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CF9DF5D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562875">
        <w:rPr>
          <w:rFonts w:ascii="GHEA Grapalat" w:hAnsi="GHEA Grapalat"/>
          <w:b/>
          <w:sz w:val="20"/>
          <w:szCs w:val="20"/>
          <w:lang w:val="hy-AM"/>
        </w:rPr>
        <w:t>ԵՐԿՐՈՐԴ</w:t>
      </w:r>
      <w:r w:rsidR="003D7716">
        <w:rPr>
          <w:rFonts w:ascii="GHEA Grapalat" w:hAnsi="GHEA Grapalat"/>
          <w:b/>
          <w:sz w:val="20"/>
          <w:szCs w:val="20"/>
          <w:lang w:val="hy-AM"/>
        </w:rPr>
        <w:t xml:space="preserve">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562875">
        <w:rPr>
          <w:rFonts w:ascii="GHEA Grapalat" w:hAnsi="GHEA Grapalat"/>
          <w:b/>
          <w:sz w:val="20"/>
          <w:lang w:val="hy-AM"/>
        </w:rPr>
        <w:t>3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62875">
        <w:rPr>
          <w:rFonts w:ascii="GHEA Grapalat" w:hAnsi="GHEA Grapalat"/>
          <w:b/>
          <w:sz w:val="20"/>
          <w:lang w:val="hy-AM"/>
        </w:rPr>
        <w:t>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9B1E9D8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15555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AE1B006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սեպտեմբերի </w:t>
      </w:r>
      <w:r w:rsidR="000E5D75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852273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52273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15555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497A70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C776FF">
        <w:rPr>
          <w:rFonts w:ascii="GHEA Grapalat" w:hAnsi="GHEA Grapalat" w:cs="Sylfaen"/>
          <w:sz w:val="20"/>
          <w:szCs w:val="20"/>
          <w:lang w:val="hy-AM"/>
        </w:rPr>
        <w:t>19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C776FF">
        <w:rPr>
          <w:rFonts w:ascii="GHEA Grapalat" w:hAnsi="GHEA Grapalat" w:cs="Sylfaen"/>
          <w:sz w:val="20"/>
          <w:szCs w:val="20"/>
          <w:lang w:val="hy-AM"/>
        </w:rPr>
        <w:t>հարյուր իննսուն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EA4CD6C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225560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25560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25560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25560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53697E7A" w14:textId="77777777" w:rsidR="00225560" w:rsidRPr="00225560" w:rsidRDefault="00225560" w:rsidP="00225560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25560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22556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125EAC9" w14:textId="77777777" w:rsidR="00225560" w:rsidRPr="00225560" w:rsidRDefault="00225560" w:rsidP="00225560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25560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է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25560">
        <w:rPr>
          <w:rFonts w:ascii="GHEA Grapalat" w:hAnsi="GHEA Grapalat"/>
          <w:sz w:val="20"/>
          <w:szCs w:val="20"/>
          <w:lang w:val="hy-AM"/>
        </w:rPr>
        <w:t>.</w:t>
      </w:r>
    </w:p>
    <w:p w14:paraId="76ACDA09" w14:textId="77777777" w:rsidR="00225560" w:rsidRPr="00225560" w:rsidRDefault="00225560" w:rsidP="00225560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4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25560">
        <w:rPr>
          <w:rFonts w:ascii="GHEA Grapalat" w:hAnsi="GHEA Grapalat"/>
          <w:sz w:val="20"/>
          <w:szCs w:val="20"/>
          <w:lang w:val="hy-AM"/>
        </w:rPr>
        <w:t>գ</w:t>
      </w:r>
      <w:r w:rsidRPr="00225560">
        <w:rPr>
          <w:rFonts w:ascii="GHEA Grapalat" w:hAnsi="GHEA Grapalat" w:cs="Sylfaen"/>
          <w:sz w:val="20"/>
          <w:szCs w:val="20"/>
          <w:lang w:val="hy-AM"/>
        </w:rPr>
        <w:t>չով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և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25560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3A4CC916" w:rsidR="002D6F1B" w:rsidRPr="00225560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5560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225560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225560" w:rsidRPr="00225560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225560"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25560" w:rsidRPr="00225560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8866F12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1) 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է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>Լեռնամերձ</w:t>
      </w: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և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ու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հավաքագրումը և հարկային պարտավորությունների վերաբերյալ սահմանված ձևանմուշի տեղեկանքների տրամադրմանը. </w:t>
      </w:r>
    </w:p>
    <w:p w14:paraId="185FE586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2) իրականացնում է համայնքի 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>Լեռնամերձ</w:t>
      </w: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 բնակավայրի բնակիչների դիմումների և գրությունների մուտքագրում, դրանց ուսումնասիրում և Հայաստանի Հանրապետության օրենսդրությամբ սահմանված կարգով և ժամկետներում նախապատրաստում պատասխան.</w:t>
      </w:r>
    </w:p>
    <w:p w14:paraId="31F5134E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3) </w:t>
      </w:r>
      <w:r w:rsidRPr="00225560">
        <w:rPr>
          <w:rFonts w:ascii="GHEA Grapalat" w:hAnsi="GHEA Grapalat"/>
          <w:bCs/>
          <w:sz w:val="20"/>
          <w:szCs w:val="20"/>
          <w:lang w:val="hy-AM"/>
        </w:rPr>
        <w:t>Լեռնամերձ</w:t>
      </w: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 բնակավայրի բնակիչներին տրամադրում է տեղեկատվության, կազմում է ընտանիքի կազմի վերաբերյալ տեղեկանքներ, բնակավայրից տեղեկանքներ, ժառանգությունը ճանաչելու նպատակով տրամադրում է մինչև մահը և մահից հետո տիրապետման վերաբերյալ տեղեկանքներ.</w:t>
      </w:r>
    </w:p>
    <w:p w14:paraId="21F27812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4)Կադաստրի կոմիտե մուտքագրում է էլեկտրոնային հասցեների քաղվածքներ, բնակչության համար տպում է  իրավիճակային քարտեզներ. </w:t>
      </w:r>
    </w:p>
    <w:p w14:paraId="6DF5111E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նախապատրաստում է պատասխաններ ՀՀ ԱՆ հարկադիր կատարումն ապահովող ծառայության  գրությունների մասով և ապահովում է բնակչության ծանուցումը.</w:t>
      </w:r>
    </w:p>
    <w:p w14:paraId="6D9EB025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6) բաժնի պետի հանձնարարությամբ փոստային և էլեկտրոնային տարբերակով` ձեռագրային,  էլեկտրոնային ստորագրության կիրառման միջոցով ապահովում է փաստաթղթաշրջանառությունը համայնքապետարանի և այլ մարմինների միջև.</w:t>
      </w:r>
    </w:p>
    <w:p w14:paraId="7BD86C35" w14:textId="77777777" w:rsidR="00225560" w:rsidRPr="00225560" w:rsidRDefault="00225560" w:rsidP="00225560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7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է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գույքի հարկի և փոխադրամիջոցի հարկի գանձումը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և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8BC1555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8</w:t>
      </w:r>
      <w:r w:rsidRPr="00225560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25560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228B1CE5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9) պատասխանատու է իր մոտ գտնվող փաստաթղթերի պահպանության համար և պարտավոր է խնամքով վերաբերվել դրանց.</w:t>
      </w:r>
    </w:p>
    <w:p w14:paraId="4DE04DD0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10) պատասխանատու է բաժին դիմած քաղաքացիների (նրանց ընտանիքի) մասին ունեցած տեղեկությունների և ամբողջ տեղեկատվական բազայի գաղտնիության ապահովման համար.</w:t>
      </w:r>
    </w:p>
    <w:p w14:paraId="31160F7D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11) կատարում է բաժնի պետի հանձնարարությունները` ժամանակին և պատշաճ որակով.</w:t>
      </w:r>
    </w:p>
    <w:p w14:paraId="365CE99B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12) ապահովում է բաժնի փաստաթղթային շրջանառությունը և լրացնում համապատասխան փաստաթղթերը.</w:t>
      </w:r>
    </w:p>
    <w:p w14:paraId="257AA5D1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13)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6D3819D7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14) իր լիազորությունների սահմաններում, անհրաժեշտության դեպքում,  նախապատրաստում և բաժնի պետին է ներկայացնում 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1C4441EC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lastRenderedPageBreak/>
        <w:t>15) բաժնի պետի հանձնարարությամբ մասնակցում է բաժնի աշխատանքային ծրագրերի մշակման աշխատանքներին.</w:t>
      </w:r>
    </w:p>
    <w:p w14:paraId="01A1B51C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</w:t>
      </w:r>
      <w:r w:rsidRPr="00225560">
        <w:rPr>
          <w:rFonts w:ascii="GHEA Grapalat" w:hAnsi="GHEA Grapalat"/>
          <w:sz w:val="20"/>
          <w:szCs w:val="20"/>
          <w:lang w:val="hy-AM"/>
        </w:rPr>
        <w:t xml:space="preserve"> է այն. </w:t>
      </w:r>
    </w:p>
    <w:p w14:paraId="33AD9364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25560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4FC4137" w14:textId="77777777" w:rsidR="00225560" w:rsidRPr="00225560" w:rsidRDefault="00225560" w:rsidP="00225560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25560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C5EB0CF" w14:textId="77777777" w:rsidR="00225560" w:rsidRPr="00225560" w:rsidRDefault="00225560" w:rsidP="00225560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երկրորդ կարգի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o</w:t>
      </w:r>
      <w:r w:rsidRPr="00225560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և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է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այդ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5560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Pr="00225560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E20EAF1" w14:textId="4690E212" w:rsidR="007F32E6" w:rsidRPr="00225560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5560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5560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5560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5560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0E5D75"/>
    <w:rsid w:val="00106149"/>
    <w:rsid w:val="001122C0"/>
    <w:rsid w:val="001965C2"/>
    <w:rsid w:val="001A0532"/>
    <w:rsid w:val="002241EE"/>
    <w:rsid w:val="00225560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2875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52273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555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776FF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B7EA6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101</cp:revision>
  <dcterms:created xsi:type="dcterms:W3CDTF">2026-03-17T12:16:00Z</dcterms:created>
  <dcterms:modified xsi:type="dcterms:W3CDTF">2026-07-08T13:59:00Z</dcterms:modified>
</cp:coreProperties>
</file>