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F3" w:rsidRPr="008674A0" w:rsidRDefault="00105A4A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65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  <w:t xml:space="preserve"> ՀՀ Արագածոտնի մարզի </w:t>
      </w:r>
    </w:p>
    <w:p w:rsidR="007C73F3" w:rsidRPr="008674A0" w:rsidRDefault="007C73F3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105A4A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="00105A4A" w:rsidRPr="00105A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>որոշմամբ</w:t>
      </w:r>
    </w:p>
    <w:p w:rsidR="007C73F3" w:rsidRPr="00A73981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A73981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7C73F3" w:rsidRPr="00A73981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ԱՐԱԳԱԾՈՏՆԻ ՄԱՐԶԻ </w:t>
      </w:r>
    </w:p>
    <w:p w:rsidR="007C73F3" w:rsidRPr="008674A0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ԱՊԱՐԱՆԻ ՀԱՄԱՅՆՔԱՊԵՏԱՐԱՆԻԱՇԽԱՏԱԿԱԶՄԻ </w:t>
      </w:r>
    </w:p>
    <w:p w:rsidR="007C73F3" w:rsidRPr="008F18CB" w:rsidRDefault="00A73981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ԵՐԿՐՈՐԴ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t xml:space="preserve"> ԿԱՐԳԻ ՄԱՍՆԱԳԵՏԻ</w:t>
      </w:r>
    </w:p>
    <w:p w:rsidR="007C73F3" w:rsidRPr="008F18CB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105A4A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3.</w:t>
      </w:r>
      <w:r w:rsidRPr="00E72A2A">
        <w:rPr>
          <w:rFonts w:ascii="GHEA Grapalat" w:hAnsi="GHEA Grapalat"/>
          <w:b/>
          <w:sz w:val="24"/>
          <w:szCs w:val="24"/>
          <w:lang w:val="hy-AM"/>
        </w:rPr>
        <w:t>3-8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  <w:t>(ծածկագիրը)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t>1. ԸՆԴՀԱՆՈՒՐ  ԴՐՈՒՅԹՆԵՐ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1.Հայաստանի Հանրապետության Արագածոտնի մարզի Ապարանի համայնքապետարանի աշխատակազմի (այսուհետ՝ աշխատակազմ) </w:t>
      </w:r>
      <w:r w:rsidR="00125444">
        <w:rPr>
          <w:rFonts w:ascii="GHEA Grapalat" w:hAnsi="GHEA Grapalat"/>
          <w:sz w:val="24"/>
          <w:szCs w:val="24"/>
          <w:lang w:val="hy-AM"/>
        </w:rPr>
        <w:t>երկ</w:t>
      </w:r>
      <w:r w:rsidR="00E03D13">
        <w:rPr>
          <w:rFonts w:ascii="GHEA Grapalat" w:hAnsi="GHEA Grapalat"/>
          <w:sz w:val="24"/>
          <w:szCs w:val="24"/>
          <w:lang w:val="hy-AM"/>
        </w:rPr>
        <w:t xml:space="preserve">որդ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կարգի մասնագետի պաշտոնն ընդգրկվում է համայնքային ծառայության կրտսեր պաշտոնների խմբի երրորդ ենթախմբում:  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2.</w:t>
      </w:r>
      <w:r w:rsidR="00125444">
        <w:rPr>
          <w:rFonts w:ascii="GHEA Grapalat" w:hAnsi="GHEA Grapalat"/>
          <w:sz w:val="24"/>
          <w:szCs w:val="24"/>
          <w:lang w:val="hy-AM"/>
        </w:rPr>
        <w:t>Ա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շխատակազմի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 կարգի մասնագետին &lt;&lt;Համայնքային ծառայության մասին&gt;&gt; Հայաստանի Հանրապետության օրենքով  (այսուհետ՝ օրենք)  սահմանված կարգով պաշտոնում նշանակում  և պաշտոնից ազատում է Հայաստանի  Հանրապետության Արագածոտնի մարզի Ապարանի համայնքապետարանի աշխատակազմի քարտուղարը (այսուհետ՝ աշխատակազմի քարտուղար):</w:t>
      </w:r>
    </w:p>
    <w:p w:rsidR="007C73F3" w:rsidRPr="008674A0" w:rsidRDefault="007C73F3" w:rsidP="007C73F3">
      <w:pPr>
        <w:spacing w:after="0" w:line="240" w:lineRule="auto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2. ԱՇԽԱՏԱՆՔԻ  ԿԱԶՄԱԿԵՐՊՄԱՆ ԵՎ ՂԵԿԱՎԱՐՄԱՆ ՊԱՏԱՍԽԱՆԱՏՎՈՒԹՅՈՒՆԸ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3.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մասնագետն անմիջականորեն ենթակա և հաշվետու է աշխատակազմի քարտուղարին: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 xml:space="preserve">4.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մասնագետն իրեն ենթակա աշխատողներ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5.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կարգի մասնագետի բացակայության դեպքում (ՀԾՄ օրենքի 18-րդ հոդվածով չնախատեսված դեպքերում) նրան փոխարինում է աշխատակազմի </w:t>
      </w:r>
      <w:r w:rsidR="00125444">
        <w:rPr>
          <w:rFonts w:ascii="GHEA Grapalat" w:hAnsi="GHEA Grapalat"/>
          <w:sz w:val="24"/>
          <w:szCs w:val="24"/>
          <w:lang w:val="hy-AM"/>
        </w:rPr>
        <w:t xml:space="preserve">գլխավոր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մասնագետներից մեկը՝ աշխատակազմի քարտուղարի հայեցողությամբ: Օրենքով նախատեսված դեպքերում աշխատակազմի </w:t>
      </w:r>
      <w:r w:rsidR="00125444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մասնագետին փոխարինում է համայնքային ծառայության կադրերի ռեզերվում գտնվող՝ սույն պաշտոնի անձնագրի պահանջները բավարարող անձը, իսկ դրա  անհնարինության դեպքում այլ անձը՝ Հայաստանի Հանրապետության օրենսդրությամբ սահմանված կարգով և  ժամկետներում: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6.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աշխատանքների կազմակերպման, ծրագրման, համակարգման, ղեկավարման և վերահսկման լիազորություններ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Կատարում է աշխատակազմի քարտուղարի հանձնարարականները: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 և տրված հանձնարարականները չկատարելու  կամ ոչ պատշաճ կատարելու, լիազորությունները վերազանցելու համար: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7.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 մասնակցում է հիմնախնդիրների լուծմանը, որոշումների ընդունմանը  և հանձնարարականների կատարմանը: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8.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աշխատակազմի  ներսում  շփվում է  իր լիազորությունների շրջանակներում՝ աշխատակազմի աշխատողների, այդ թվում՝ այլ բաժինների աշխատողների և պաշտոնատար անձանց հետ: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աշխատանքից դուրս շփվում է աշխատակազմի քարտուղարի հանձնարարությամբ: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 գալու լիազորություններ չունի: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 ՍՏԵՂԾԱԳՈՐԾԱԿԱՆ ԼՈՒԾՈՒՄԸ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9.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>կարգի մասնագետը՝ աշխատակազմի քարտուղարի հանձնարարությամբ, մասնակցում է աշխատակազմի առջև  դրված  գործառույթներից բխող խնդիրների լուծմանը և գնահատմանը: Առաջին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10. Աշխատակազմի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&lt;&lt;Զինապարտության մասին&gt;&gt; Հայաստանի 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գ)տիրապետում է անհրաժեշտ տեղեկատվության.</w:t>
      </w: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դ)ունի համակարգչով և ժամանակակից  տեխնիկական այլ միջոցներով աշխատելու ունակություն:</w:t>
      </w: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11.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      ա) անմիջականորեն ենթակա է աշխատակազմի քարտուղարին: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      բ) Աշխատակազմի քարտուղարի հանձնարարությունները կատարում է ժամանակին:      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գ) Աշխատակազմի քարտուղարի հանձնարարությամբ իրականացնում է աշխատակազմի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աշխատանքները: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դ) Աշխատակազմի քարտուղարի հանձնարարությամբ իրականացնում է աշխատակազմի փաստաթղթային սպասարկումը, ապահովում է փաստաթղթաշրջանառության վարման աշխատանքները:</w:t>
      </w:r>
    </w:p>
    <w:p w:rsidR="00C05C3D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ե)</w:t>
      </w:r>
      <w:r w:rsidR="00A60181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064">
        <w:rPr>
          <w:rFonts w:ascii="GHEA Grapalat" w:hAnsi="GHEA Grapalat"/>
          <w:sz w:val="24"/>
          <w:szCs w:val="24"/>
          <w:lang w:val="hy-AM"/>
        </w:rPr>
        <w:t>իրականացում է</w:t>
      </w:r>
      <w:r w:rsidR="00A60181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064">
        <w:rPr>
          <w:rFonts w:ascii="GHEA Grapalat" w:hAnsi="GHEA Grapalat"/>
          <w:sz w:val="24"/>
          <w:szCs w:val="24"/>
          <w:lang w:val="hy-AM"/>
        </w:rPr>
        <w:t>քաղաքացիների  սպասարկում, տրամադրում  է  տեղեկանքներ, բնութագրեր և  այլ անհրաժեշտ  տեղեկատվություն:</w:t>
      </w:r>
    </w:p>
    <w:p w:rsidR="00300064" w:rsidRDefault="007C73F3" w:rsidP="00300064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 xml:space="preserve">զ) </w:t>
      </w:r>
      <w:r w:rsidR="00300064" w:rsidRPr="008674A0">
        <w:rPr>
          <w:rFonts w:ascii="GHEA Grapalat" w:hAnsi="GHEA Grapalat"/>
          <w:sz w:val="24"/>
          <w:szCs w:val="24"/>
          <w:lang w:val="hy-AM"/>
        </w:rPr>
        <w:t xml:space="preserve">Օրենքով սահմանված կարգով վարում է </w:t>
      </w:r>
      <w:r w:rsidR="00300064">
        <w:rPr>
          <w:rFonts w:ascii="GHEA Grapalat" w:hAnsi="GHEA Grapalat"/>
          <w:sz w:val="24"/>
          <w:szCs w:val="24"/>
          <w:lang w:val="hy-AM"/>
        </w:rPr>
        <w:t xml:space="preserve"> բնակչության  ռեգիստրի  բազան,  մշտական աշխատանքներ է  տանում բազայում փոփոխություններ  կատարելու  նպատակով, կատարում անհրաժեշտ</w:t>
      </w:r>
      <w:r w:rsidR="00A60181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064">
        <w:rPr>
          <w:rFonts w:ascii="GHEA Grapalat" w:hAnsi="GHEA Grapalat"/>
          <w:sz w:val="24"/>
          <w:szCs w:val="24"/>
          <w:lang w:val="hy-AM"/>
        </w:rPr>
        <w:t xml:space="preserve"> լրացումներ  ՀՏԿՀ   համակարգում:</w:t>
      </w:r>
    </w:p>
    <w:p w:rsidR="00300064" w:rsidRPr="008674A0" w:rsidRDefault="007C73F3" w:rsidP="00300064">
      <w:pPr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է)</w:t>
      </w:r>
      <w:r w:rsidR="00300064" w:rsidRPr="00300064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064" w:rsidRPr="008674A0">
        <w:rPr>
          <w:rFonts w:ascii="GHEA Grapalat" w:hAnsi="GHEA Grapalat"/>
          <w:sz w:val="24"/>
          <w:szCs w:val="24"/>
          <w:lang w:val="hy-AM"/>
        </w:rPr>
        <w:t xml:space="preserve">Աշխատակազմի քարտուղարի հանձնարարությամբ </w:t>
      </w:r>
      <w:r w:rsidR="003959F7">
        <w:rPr>
          <w:rFonts w:ascii="GHEA Grapalat" w:hAnsi="GHEA Grapalat"/>
          <w:sz w:val="24"/>
          <w:szCs w:val="24"/>
          <w:lang w:val="hy-AM"/>
        </w:rPr>
        <w:t xml:space="preserve">յուրաքանչյուր ամիս </w:t>
      </w:r>
      <w:r w:rsidR="00300064">
        <w:rPr>
          <w:rFonts w:ascii="GHEA Grapalat" w:hAnsi="GHEA Grapalat"/>
          <w:sz w:val="24"/>
          <w:szCs w:val="24"/>
          <w:lang w:val="hy-AM"/>
        </w:rPr>
        <w:t>ՔԿԱԳ մասնագետից  ստացված  մահվան և  ծնունդ</w:t>
      </w:r>
      <w:r w:rsidR="003959F7">
        <w:rPr>
          <w:rFonts w:ascii="GHEA Grapalat" w:hAnsi="GHEA Grapalat"/>
          <w:sz w:val="24"/>
          <w:szCs w:val="24"/>
          <w:lang w:val="hy-AM"/>
        </w:rPr>
        <w:t>ներ</w:t>
      </w:r>
      <w:r w:rsidR="00300064">
        <w:rPr>
          <w:rFonts w:ascii="GHEA Grapalat" w:hAnsi="GHEA Grapalat"/>
          <w:sz w:val="24"/>
          <w:szCs w:val="24"/>
          <w:lang w:val="hy-AM"/>
        </w:rPr>
        <w:t>ի  վերաբերյալ  տվյալների  հիման  վրա  բազայում կատարում է  համապատասխան  փոփոխություններ</w:t>
      </w:r>
      <w:r w:rsidR="00300064" w:rsidRPr="008674A0">
        <w:rPr>
          <w:rFonts w:ascii="GHEA Grapalat" w:hAnsi="GHEA Grapalat"/>
          <w:sz w:val="24"/>
          <w:szCs w:val="24"/>
          <w:lang w:val="hy-AM"/>
        </w:rPr>
        <w:t>:</w:t>
      </w:r>
    </w:p>
    <w:p w:rsidR="007C73F3" w:rsidRPr="008674A0" w:rsidRDefault="007C73F3" w:rsidP="007C73F3">
      <w:pPr>
        <w:tabs>
          <w:tab w:val="left" w:pos="63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ը) իր լիազորությունների շրջանակներում, ինչպես  նաև աշխատակազմի քարտուղարի հանձնարարությամբ նախապատրաստում է առաջարկություններ, տեղեկանքներ, հաշվետվություններ, զեկուցագրեր և այլ գրություններ:</w:t>
      </w:r>
    </w:p>
    <w:p w:rsidR="007C73F3" w:rsidRPr="008674A0" w:rsidRDefault="007C73F3" w:rsidP="007C73F3">
      <w:pPr>
        <w:tabs>
          <w:tab w:val="left" w:pos="63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թ) իրականացնում է  օրենքով և իրավական  այլ ակտերով նախատեսված  այլ լիազորություններ: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 xml:space="preserve">ժ) իրականացնում է սույն պաշտոնի անձնագրով սահմանված այլ լիազորություններ: 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ի) աշխատակազմի առաջին կարգի մասնագետը՝ ունի Օրենքով և իրավական այլ ակտերով նախատեսված այլ իրավունքներ և կրում է այդ ակտերով նախատեսված պարտականություններ: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8. ՀԱՄԱՅՆՔԱՅԻՆ ԾԱՌԱՅՈՒԹՅԱՆ ԴԱՍԱՅԻՆ ԱՍՏԻՃԱՆԸ</w:t>
      </w: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E72A2A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72A2A">
        <w:rPr>
          <w:rFonts w:ascii="GHEA Grapalat" w:hAnsi="GHEA Grapalat"/>
          <w:sz w:val="24"/>
          <w:szCs w:val="24"/>
          <w:lang w:val="hy-AM"/>
        </w:rPr>
        <w:t xml:space="preserve">12. Աշխատակազմի </w:t>
      </w:r>
      <w:r w:rsidR="00E03D13" w:rsidRPr="00E72A2A">
        <w:rPr>
          <w:rFonts w:ascii="GHEA Grapalat" w:hAnsi="GHEA Grapalat"/>
          <w:sz w:val="24"/>
          <w:szCs w:val="24"/>
          <w:lang w:val="hy-AM"/>
        </w:rPr>
        <w:t>երկրորդ</w:t>
      </w:r>
      <w:r w:rsidRPr="00E72A2A">
        <w:rPr>
          <w:rFonts w:ascii="GHEA Grapalat" w:hAnsi="GHEA Grapalat"/>
          <w:sz w:val="24"/>
          <w:szCs w:val="24"/>
          <w:lang w:val="hy-AM"/>
        </w:rPr>
        <w:t xml:space="preserve"> կարգի մասնագետին Օրենքով սահմանված կարգով շնորհվում է Հայաստանի Հանրապետության համայնքային  ծառայության </w:t>
      </w:r>
      <w:r w:rsidR="00125444" w:rsidRPr="00E72A2A">
        <w:rPr>
          <w:rFonts w:ascii="GHEA Grapalat" w:hAnsi="GHEA Grapalat"/>
          <w:sz w:val="24"/>
          <w:szCs w:val="24"/>
          <w:lang w:val="hy-AM"/>
        </w:rPr>
        <w:t>3</w:t>
      </w:r>
      <w:r w:rsidRPr="00E72A2A">
        <w:rPr>
          <w:rFonts w:ascii="GHEA Grapalat" w:hAnsi="GHEA Grapalat"/>
          <w:sz w:val="24"/>
          <w:szCs w:val="24"/>
          <w:lang w:val="hy-AM"/>
        </w:rPr>
        <w:t>-րդ դասի կրտսեր  ծառայողի դասային աստիճան:</w:t>
      </w:r>
    </w:p>
    <w:p w:rsidR="007C73F3" w:rsidRPr="00E72A2A" w:rsidRDefault="007C73F3" w:rsidP="007C73F3">
      <w:pPr>
        <w:rPr>
          <w:sz w:val="24"/>
          <w:szCs w:val="24"/>
          <w:lang w:val="hy-AM"/>
        </w:rPr>
      </w:pPr>
      <w:bookmarkStart w:id="0" w:name="_GoBack"/>
      <w:bookmarkEnd w:id="0"/>
    </w:p>
    <w:p w:rsidR="00EA5C15" w:rsidRPr="007C73F3" w:rsidRDefault="00EA5C15">
      <w:pPr>
        <w:rPr>
          <w:lang w:val="hy-AM"/>
        </w:rPr>
      </w:pPr>
    </w:p>
    <w:sectPr w:rsidR="00EA5C15" w:rsidRPr="007C73F3" w:rsidSect="00191CDB">
      <w:pgSz w:w="12240" w:h="15840"/>
      <w:pgMar w:top="720" w:right="72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F3"/>
    <w:rsid w:val="00105A4A"/>
    <w:rsid w:val="00125444"/>
    <w:rsid w:val="00300064"/>
    <w:rsid w:val="003959F7"/>
    <w:rsid w:val="005E6368"/>
    <w:rsid w:val="007C73F3"/>
    <w:rsid w:val="008F0662"/>
    <w:rsid w:val="008F18CB"/>
    <w:rsid w:val="00A60181"/>
    <w:rsid w:val="00A73981"/>
    <w:rsid w:val="00A91D85"/>
    <w:rsid w:val="00B0053A"/>
    <w:rsid w:val="00C05C3D"/>
    <w:rsid w:val="00D05DCD"/>
    <w:rsid w:val="00DA5538"/>
    <w:rsid w:val="00DF2FD4"/>
    <w:rsid w:val="00E03D13"/>
    <w:rsid w:val="00E72A2A"/>
    <w:rsid w:val="00EA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F3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46</cp:revision>
  <cp:lastPrinted>2022-02-09T12:59:00Z</cp:lastPrinted>
  <dcterms:created xsi:type="dcterms:W3CDTF">2018-03-25T07:14:00Z</dcterms:created>
  <dcterms:modified xsi:type="dcterms:W3CDTF">2022-02-09T12:59:00Z</dcterms:modified>
</cp:coreProperties>
</file>