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B2E" w:rsidRPr="004E279C" w:rsidRDefault="000A4B2E" w:rsidP="000A4B2E">
      <w:pPr>
        <w:spacing w:after="0" w:line="240" w:lineRule="auto"/>
        <w:ind w:left="720"/>
        <w:jc w:val="right"/>
        <w:rPr>
          <w:rFonts w:ascii="GHEA Grapalat" w:hAnsi="GHEA Grapalat"/>
          <w:sz w:val="24"/>
          <w:szCs w:val="24"/>
          <w:lang w:val="hy-AM"/>
        </w:rPr>
      </w:pPr>
      <w:proofErr w:type="spellStart"/>
      <w:r w:rsidRPr="004E279C">
        <w:rPr>
          <w:rFonts w:ascii="GHEA Grapalat" w:hAnsi="GHEA Grapalat"/>
          <w:sz w:val="24"/>
          <w:szCs w:val="24"/>
        </w:rPr>
        <w:t>Հավելված</w:t>
      </w:r>
      <w:proofErr w:type="spellEnd"/>
      <w:r w:rsidR="008651A9">
        <w:rPr>
          <w:rFonts w:ascii="GHEA Grapalat" w:hAnsi="GHEA Grapalat"/>
          <w:sz w:val="24"/>
          <w:szCs w:val="24"/>
        </w:rPr>
        <w:t xml:space="preserve"> 59</w:t>
      </w:r>
      <w:r w:rsidRPr="004E279C">
        <w:rPr>
          <w:rFonts w:ascii="GHEA Grapalat" w:hAnsi="GHEA Grapalat"/>
          <w:sz w:val="24"/>
          <w:szCs w:val="24"/>
          <w:lang w:val="ru-RU"/>
        </w:rPr>
        <w:br/>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r>
      <w:r w:rsidRPr="004E279C">
        <w:rPr>
          <w:rFonts w:ascii="GHEA Grapalat" w:hAnsi="GHEA Grapalat"/>
          <w:sz w:val="24"/>
          <w:szCs w:val="24"/>
          <w:lang w:val="ru-RU"/>
        </w:rPr>
        <w:tab/>
        <w:t xml:space="preserve">     </w:t>
      </w:r>
      <w:r w:rsidRPr="004E279C">
        <w:rPr>
          <w:rFonts w:ascii="GHEA Grapalat" w:hAnsi="GHEA Grapalat"/>
          <w:sz w:val="24"/>
          <w:szCs w:val="24"/>
        </w:rPr>
        <w:t>ՀՀ</w:t>
      </w:r>
      <w:r w:rsidRPr="004E279C">
        <w:rPr>
          <w:rFonts w:ascii="GHEA Grapalat" w:hAnsi="GHEA Grapalat"/>
          <w:sz w:val="24"/>
          <w:szCs w:val="24"/>
          <w:lang w:val="ru-RU"/>
        </w:rPr>
        <w:t xml:space="preserve"> </w:t>
      </w:r>
      <w:proofErr w:type="spellStart"/>
      <w:r w:rsidRPr="004E279C">
        <w:rPr>
          <w:rFonts w:ascii="GHEA Grapalat" w:hAnsi="GHEA Grapalat"/>
          <w:sz w:val="24"/>
          <w:szCs w:val="24"/>
        </w:rPr>
        <w:t>Արագածոտնի</w:t>
      </w:r>
      <w:proofErr w:type="spellEnd"/>
      <w:r w:rsidRPr="004E279C">
        <w:rPr>
          <w:rFonts w:ascii="GHEA Grapalat" w:hAnsi="GHEA Grapalat"/>
          <w:sz w:val="24"/>
          <w:szCs w:val="24"/>
          <w:lang w:val="ru-RU"/>
        </w:rPr>
        <w:t xml:space="preserve"> </w:t>
      </w:r>
      <w:r w:rsidRPr="004E279C">
        <w:rPr>
          <w:rFonts w:ascii="GHEA Grapalat" w:hAnsi="GHEA Grapalat"/>
          <w:sz w:val="24"/>
          <w:szCs w:val="24"/>
          <w:lang w:val="hy-AM"/>
        </w:rPr>
        <w:t xml:space="preserve">մարզի </w:t>
      </w:r>
    </w:p>
    <w:p w:rsidR="000A4B2E" w:rsidRPr="004E279C" w:rsidRDefault="000A4B2E" w:rsidP="000A4B2E">
      <w:pPr>
        <w:spacing w:after="0" w:line="240" w:lineRule="auto"/>
        <w:ind w:left="720"/>
        <w:jc w:val="right"/>
        <w:rPr>
          <w:rFonts w:ascii="GHEA Grapalat" w:hAnsi="GHEA Grapalat"/>
          <w:sz w:val="24"/>
          <w:szCs w:val="24"/>
          <w:lang w:val="hy-AM"/>
        </w:rPr>
      </w:pPr>
      <w:r w:rsidRPr="004E279C">
        <w:rPr>
          <w:rFonts w:ascii="GHEA Grapalat" w:hAnsi="GHEA Grapalat"/>
          <w:sz w:val="24"/>
          <w:szCs w:val="24"/>
          <w:lang w:val="hy-AM"/>
        </w:rPr>
        <w:t>Ապարան  համայնքի ղեկավարի</w:t>
      </w:r>
      <w:r w:rsidR="008651A9">
        <w:rPr>
          <w:rFonts w:ascii="GHEA Grapalat" w:hAnsi="GHEA Grapalat"/>
          <w:sz w:val="24"/>
          <w:szCs w:val="24"/>
          <w:lang w:val="hy-AM"/>
        </w:rPr>
        <w:br/>
      </w:r>
      <w:r w:rsidR="008651A9">
        <w:rPr>
          <w:rFonts w:ascii="GHEA Grapalat" w:hAnsi="GHEA Grapalat"/>
          <w:sz w:val="24"/>
          <w:szCs w:val="24"/>
          <w:lang w:val="hy-AM"/>
        </w:rPr>
        <w:tab/>
      </w:r>
      <w:r w:rsidR="008651A9">
        <w:rPr>
          <w:rFonts w:ascii="GHEA Grapalat" w:hAnsi="GHEA Grapalat"/>
          <w:sz w:val="24"/>
          <w:szCs w:val="24"/>
          <w:lang w:val="hy-AM"/>
        </w:rPr>
        <w:tab/>
      </w:r>
      <w:r w:rsidR="008651A9">
        <w:rPr>
          <w:rFonts w:ascii="GHEA Grapalat" w:hAnsi="GHEA Grapalat"/>
          <w:sz w:val="24"/>
          <w:szCs w:val="24"/>
          <w:lang w:val="hy-AM"/>
        </w:rPr>
        <w:tab/>
      </w:r>
      <w:r w:rsidR="008651A9">
        <w:rPr>
          <w:rFonts w:ascii="GHEA Grapalat" w:hAnsi="GHEA Grapalat"/>
          <w:sz w:val="24"/>
          <w:szCs w:val="24"/>
          <w:lang w:val="hy-AM"/>
        </w:rPr>
        <w:tab/>
      </w:r>
      <w:r w:rsidR="008651A9">
        <w:rPr>
          <w:rFonts w:ascii="GHEA Grapalat" w:hAnsi="GHEA Grapalat"/>
          <w:sz w:val="24"/>
          <w:szCs w:val="24"/>
          <w:lang w:val="hy-AM"/>
        </w:rPr>
        <w:tab/>
      </w:r>
      <w:r w:rsidR="008651A9">
        <w:rPr>
          <w:rFonts w:ascii="GHEA Grapalat" w:hAnsi="GHEA Grapalat"/>
          <w:sz w:val="24"/>
          <w:szCs w:val="24"/>
          <w:lang w:val="hy-AM"/>
        </w:rPr>
        <w:tab/>
        <w:t>20</w:t>
      </w:r>
      <w:r w:rsidR="008651A9">
        <w:rPr>
          <w:rFonts w:ascii="GHEA Grapalat" w:hAnsi="GHEA Grapalat"/>
          <w:sz w:val="24"/>
          <w:szCs w:val="24"/>
        </w:rPr>
        <w:t>22</w:t>
      </w:r>
      <w:r w:rsidRPr="004E279C">
        <w:rPr>
          <w:rFonts w:ascii="GHEA Grapalat" w:hAnsi="GHEA Grapalat"/>
          <w:sz w:val="24"/>
          <w:szCs w:val="24"/>
          <w:lang w:val="hy-AM"/>
        </w:rPr>
        <w:t xml:space="preserve">թ. </w:t>
      </w:r>
      <w:proofErr w:type="spellStart"/>
      <w:r w:rsidR="008651A9">
        <w:rPr>
          <w:rFonts w:ascii="GHEA Grapalat" w:hAnsi="GHEA Grapalat"/>
          <w:sz w:val="24"/>
          <w:szCs w:val="24"/>
        </w:rPr>
        <w:t>փետրվարի</w:t>
      </w:r>
      <w:proofErr w:type="spellEnd"/>
      <w:r w:rsidR="008651A9">
        <w:rPr>
          <w:rFonts w:ascii="GHEA Grapalat" w:hAnsi="GHEA Grapalat"/>
          <w:sz w:val="24"/>
          <w:szCs w:val="24"/>
        </w:rPr>
        <w:t xml:space="preserve"> 9</w:t>
      </w:r>
      <w:r w:rsidRPr="004E279C">
        <w:rPr>
          <w:rFonts w:ascii="GHEA Grapalat" w:hAnsi="GHEA Grapalat"/>
          <w:sz w:val="24"/>
          <w:szCs w:val="24"/>
          <w:lang w:val="hy-AM"/>
        </w:rPr>
        <w:t>-ի</w:t>
      </w:r>
      <w:r>
        <w:rPr>
          <w:rFonts w:ascii="GHEA Grapalat" w:hAnsi="GHEA Grapalat"/>
          <w:sz w:val="24"/>
          <w:szCs w:val="24"/>
          <w:lang w:val="hy-AM"/>
        </w:rPr>
        <w:t xml:space="preserve"> N </w:t>
      </w:r>
      <w:r w:rsidR="008651A9">
        <w:rPr>
          <w:rFonts w:ascii="GHEA Grapalat" w:hAnsi="GHEA Grapalat"/>
          <w:sz w:val="24"/>
          <w:szCs w:val="24"/>
        </w:rPr>
        <w:t>56</w:t>
      </w:r>
      <w:r>
        <w:rPr>
          <w:rFonts w:ascii="GHEA Grapalat" w:hAnsi="GHEA Grapalat"/>
          <w:sz w:val="24"/>
          <w:szCs w:val="24"/>
          <w:lang w:val="hy-AM"/>
        </w:rPr>
        <w:t>-</w:t>
      </w:r>
      <w:r w:rsidRPr="004E279C">
        <w:rPr>
          <w:rFonts w:ascii="GHEA Grapalat" w:hAnsi="GHEA Grapalat"/>
          <w:sz w:val="24"/>
          <w:szCs w:val="24"/>
          <w:lang w:val="hy-AM"/>
        </w:rPr>
        <w:t>Ա որոշմամբ</w:t>
      </w:r>
    </w:p>
    <w:p w:rsidR="000A4B2E" w:rsidRPr="004E279C" w:rsidRDefault="000A4B2E" w:rsidP="000A4B2E">
      <w:pPr>
        <w:spacing w:line="240" w:lineRule="auto"/>
        <w:ind w:left="720"/>
        <w:rPr>
          <w:rFonts w:ascii="GHEA Grapalat" w:hAnsi="GHEA Grapalat"/>
          <w:sz w:val="24"/>
          <w:szCs w:val="24"/>
          <w:lang w:val="hy-AM"/>
        </w:rPr>
      </w:pPr>
    </w:p>
    <w:p w:rsidR="000A4B2E" w:rsidRPr="004E279C" w:rsidRDefault="000A4B2E" w:rsidP="000A4B2E">
      <w:pPr>
        <w:spacing w:line="240" w:lineRule="auto"/>
        <w:ind w:left="720"/>
        <w:jc w:val="center"/>
        <w:rPr>
          <w:rFonts w:ascii="GHEA Grapalat" w:hAnsi="GHEA Grapalat"/>
          <w:sz w:val="24"/>
          <w:szCs w:val="24"/>
          <w:lang w:val="hy-AM"/>
        </w:rPr>
      </w:pPr>
    </w:p>
    <w:p w:rsidR="000A4B2E" w:rsidRPr="004E279C" w:rsidRDefault="000A4B2E" w:rsidP="00A554AD">
      <w:pPr>
        <w:spacing w:after="0" w:line="276" w:lineRule="auto"/>
        <w:ind w:left="-360"/>
        <w:jc w:val="center"/>
        <w:rPr>
          <w:rFonts w:ascii="GHEA Grapalat" w:hAnsi="GHEA Grapalat"/>
          <w:b/>
          <w:sz w:val="24"/>
          <w:szCs w:val="24"/>
          <w:lang w:val="hy-AM"/>
        </w:rPr>
      </w:pPr>
      <w:r w:rsidRPr="004E279C">
        <w:rPr>
          <w:rFonts w:ascii="GHEA Grapalat" w:hAnsi="GHEA Grapalat"/>
          <w:b/>
          <w:sz w:val="24"/>
          <w:szCs w:val="24"/>
          <w:lang w:val="hy-AM"/>
        </w:rPr>
        <w:t>ՀԱՄԱՅՆՔԱՅԻՆ ԾԱՌԱՅՈՒԹՅԱՆ ՊԱՇՏՈՆԻ ԱՆՁՆԱԳԻՐ</w:t>
      </w:r>
    </w:p>
    <w:p w:rsidR="000A4B2E" w:rsidRPr="008017EA" w:rsidRDefault="000A4B2E" w:rsidP="00A554AD">
      <w:pPr>
        <w:spacing w:after="0" w:line="276" w:lineRule="auto"/>
        <w:ind w:left="-360"/>
        <w:jc w:val="center"/>
        <w:rPr>
          <w:rFonts w:ascii="GHEA Grapalat" w:hAnsi="GHEA Grapalat"/>
          <w:b/>
          <w:sz w:val="24"/>
          <w:szCs w:val="24"/>
          <w:lang w:val="hy-AM"/>
        </w:rPr>
      </w:pPr>
      <w:r w:rsidRPr="004E279C">
        <w:rPr>
          <w:rFonts w:ascii="GHEA Grapalat" w:hAnsi="GHEA Grapalat"/>
          <w:b/>
          <w:sz w:val="24"/>
          <w:szCs w:val="24"/>
          <w:lang w:val="hy-AM"/>
        </w:rPr>
        <w:t>ՀԱՅԱՍՏԱՆԻ ՀԱՆՐԱՊԵՏՈՒԹՅԱՆ ԱՐԱԳԱԾՈՏՆԻ ՄԱՐԶԻ ԱՊԱՐԱՆԻ</w:t>
      </w:r>
      <w:r w:rsidRPr="004E279C">
        <w:rPr>
          <w:rFonts w:ascii="GHEA Grapalat" w:hAnsi="GHEA Grapalat"/>
          <w:b/>
          <w:sz w:val="24"/>
          <w:szCs w:val="24"/>
          <w:lang w:val="hy-AM"/>
        </w:rPr>
        <w:br/>
      </w:r>
      <w:r w:rsidR="00A554AD">
        <w:rPr>
          <w:rFonts w:ascii="GHEA Grapalat" w:hAnsi="GHEA Grapalat"/>
          <w:b/>
          <w:sz w:val="24"/>
          <w:szCs w:val="24"/>
          <w:lang w:val="hy-AM"/>
        </w:rPr>
        <w:t xml:space="preserve">    </w:t>
      </w:r>
      <w:r w:rsidRPr="004E279C">
        <w:rPr>
          <w:rFonts w:ascii="GHEA Grapalat" w:hAnsi="GHEA Grapalat"/>
          <w:b/>
          <w:sz w:val="24"/>
          <w:szCs w:val="24"/>
          <w:lang w:val="hy-AM"/>
        </w:rPr>
        <w:t>ՀԱՄԱՅՆՔԱՊԵՏԱՐԱՆԻ ԱՇԽԱՏԱԿԱԶՄԻ ԳԼԽԱՎՈՐ</w:t>
      </w:r>
      <w:r w:rsidR="00A554AD" w:rsidRPr="00A554AD">
        <w:rPr>
          <w:rFonts w:ascii="GHEA Grapalat" w:hAnsi="GHEA Grapalat"/>
          <w:b/>
          <w:sz w:val="24"/>
          <w:szCs w:val="24"/>
          <w:lang w:val="hy-AM"/>
        </w:rPr>
        <w:t xml:space="preserve"> </w:t>
      </w:r>
      <w:r w:rsidRPr="004E279C">
        <w:rPr>
          <w:rFonts w:ascii="GHEA Grapalat" w:hAnsi="GHEA Grapalat"/>
          <w:b/>
          <w:sz w:val="24"/>
          <w:szCs w:val="24"/>
          <w:lang w:val="hy-AM"/>
        </w:rPr>
        <w:t>ՄԱՍՆԱԳԵՏ-ԻՐԱՎԱԲԱՆԻ</w:t>
      </w:r>
    </w:p>
    <w:p w:rsidR="00A554AD" w:rsidRPr="008017EA" w:rsidRDefault="00A554AD" w:rsidP="00A554AD">
      <w:pPr>
        <w:spacing w:after="0" w:line="276" w:lineRule="auto"/>
        <w:ind w:left="-360"/>
        <w:jc w:val="center"/>
        <w:rPr>
          <w:rFonts w:ascii="GHEA Grapalat" w:hAnsi="GHEA Grapalat"/>
          <w:b/>
          <w:sz w:val="24"/>
          <w:szCs w:val="24"/>
          <w:lang w:val="hy-AM"/>
        </w:rPr>
      </w:pPr>
    </w:p>
    <w:p w:rsidR="000A4B2E" w:rsidRPr="004E279C" w:rsidRDefault="000A4B2E" w:rsidP="000A4B2E">
      <w:pPr>
        <w:spacing w:line="276" w:lineRule="auto"/>
        <w:jc w:val="center"/>
        <w:rPr>
          <w:rFonts w:ascii="GHEA Grapalat" w:hAnsi="GHEA Grapalat"/>
          <w:b/>
          <w:sz w:val="24"/>
          <w:szCs w:val="24"/>
          <w:lang w:val="hy-AM"/>
        </w:rPr>
      </w:pPr>
      <w:r w:rsidRPr="004E279C">
        <w:rPr>
          <w:rFonts w:ascii="GHEA Grapalat" w:hAnsi="GHEA Grapalat"/>
          <w:b/>
          <w:sz w:val="24"/>
          <w:szCs w:val="24"/>
          <w:lang w:val="hy-AM"/>
        </w:rPr>
        <w:t xml:space="preserve"> 2.3-11</w:t>
      </w:r>
      <w:r w:rsidRPr="004E279C">
        <w:rPr>
          <w:rFonts w:ascii="GHEA Grapalat" w:hAnsi="GHEA Grapalat"/>
          <w:b/>
          <w:sz w:val="24"/>
          <w:szCs w:val="24"/>
          <w:lang w:val="hy-AM"/>
        </w:rPr>
        <w:br/>
        <w:t xml:space="preserve">   (ծածկագիրը)</w:t>
      </w:r>
    </w:p>
    <w:p w:rsidR="000A4B2E" w:rsidRPr="004E279C" w:rsidRDefault="000A4B2E" w:rsidP="000A4B2E">
      <w:pPr>
        <w:spacing w:line="276" w:lineRule="auto"/>
        <w:rPr>
          <w:rFonts w:ascii="GHEA Grapalat" w:hAnsi="GHEA Grapalat"/>
          <w:b/>
          <w:sz w:val="24"/>
          <w:szCs w:val="24"/>
          <w:lang w:val="hy-AM"/>
        </w:rPr>
      </w:pPr>
      <w:r w:rsidRPr="004E279C">
        <w:rPr>
          <w:rFonts w:ascii="GHEA Grapalat" w:hAnsi="GHEA Grapalat"/>
          <w:b/>
          <w:sz w:val="24"/>
          <w:szCs w:val="24"/>
          <w:lang w:val="hy-AM"/>
        </w:rPr>
        <w:tab/>
      </w:r>
      <w:r w:rsidRPr="004E279C">
        <w:rPr>
          <w:rFonts w:ascii="GHEA Grapalat" w:hAnsi="GHEA Grapalat"/>
          <w:b/>
          <w:sz w:val="24"/>
          <w:szCs w:val="24"/>
          <w:lang w:val="hy-AM"/>
        </w:rPr>
        <w:tab/>
      </w:r>
      <w:r w:rsidRPr="004E279C">
        <w:rPr>
          <w:rFonts w:ascii="GHEA Grapalat" w:hAnsi="GHEA Grapalat"/>
          <w:b/>
          <w:sz w:val="24"/>
          <w:szCs w:val="24"/>
          <w:lang w:val="hy-AM"/>
        </w:rPr>
        <w:tab/>
        <w:t xml:space="preserve">                   1. ԸՆԴՀԱՆՈՒՐ ԴՐՈՒՅԹՆԵՐ </w:t>
      </w:r>
    </w:p>
    <w:p w:rsidR="000A4B2E" w:rsidRPr="004E279C" w:rsidRDefault="000A4B2E" w:rsidP="000A4B2E">
      <w:pPr>
        <w:spacing w:after="0" w:line="240" w:lineRule="auto"/>
        <w:rPr>
          <w:rFonts w:ascii="GHEA Grapalat" w:hAnsi="GHEA Grapalat"/>
          <w:sz w:val="24"/>
          <w:szCs w:val="24"/>
        </w:rPr>
      </w:pPr>
    </w:p>
    <w:p w:rsidR="000A4B2E" w:rsidRPr="004E279C" w:rsidRDefault="000A4B2E" w:rsidP="000A4B2E">
      <w:pPr>
        <w:pStyle w:val="a3"/>
        <w:numPr>
          <w:ilvl w:val="0"/>
          <w:numId w:val="1"/>
        </w:numPr>
        <w:spacing w:after="0" w:line="240" w:lineRule="auto"/>
        <w:ind w:left="-90" w:firstLine="810"/>
        <w:jc w:val="both"/>
        <w:rPr>
          <w:rFonts w:ascii="GHEA Grapalat" w:hAnsi="GHEA Grapalat"/>
          <w:sz w:val="24"/>
          <w:szCs w:val="24"/>
        </w:rPr>
      </w:pPr>
      <w:r w:rsidRPr="004E279C">
        <w:rPr>
          <w:rFonts w:ascii="GHEA Grapalat" w:hAnsi="GHEA Grapalat"/>
          <w:sz w:val="24"/>
          <w:szCs w:val="24"/>
          <w:lang w:val="hy-AM"/>
        </w:rPr>
        <w:t>Հայաստանի Հանրապետության Արագածոտնի մարզի Ապարանի համայնքապետարանի</w:t>
      </w:r>
      <w:r w:rsidRPr="004E279C">
        <w:rPr>
          <w:rFonts w:ascii="GHEA Grapalat" w:hAnsi="GHEA Grapalat"/>
          <w:sz w:val="24"/>
          <w:szCs w:val="24"/>
        </w:rPr>
        <w:t xml:space="preserve"> </w:t>
      </w:r>
      <w:r w:rsidRPr="004E279C">
        <w:rPr>
          <w:rFonts w:ascii="GHEA Grapalat" w:hAnsi="GHEA Grapalat"/>
          <w:sz w:val="24"/>
          <w:szCs w:val="24"/>
          <w:lang w:val="hy-AM"/>
        </w:rPr>
        <w:t>աշխատակազմի</w:t>
      </w:r>
      <w:r w:rsidRPr="004E279C">
        <w:rPr>
          <w:rFonts w:ascii="GHEA Grapalat" w:hAnsi="GHEA Grapalat"/>
          <w:sz w:val="24"/>
          <w:szCs w:val="24"/>
        </w:rPr>
        <w:t xml:space="preserve"> </w:t>
      </w:r>
      <w:r w:rsidRPr="004E279C">
        <w:rPr>
          <w:rFonts w:ascii="GHEA Grapalat" w:hAnsi="GHEA Grapalat"/>
          <w:sz w:val="24"/>
          <w:szCs w:val="24"/>
          <w:lang w:val="hy-AM"/>
        </w:rPr>
        <w:t>(այսուհետ՝ աշխատակազմ) գլխավոր  մասնագետ-իրավաբանի /այսուհետ՝ գլխավոր մասնագետ-իրավաբան/ պաշտոնն ընդգրկվում</w:t>
      </w:r>
      <w:r w:rsidRPr="004E279C">
        <w:rPr>
          <w:rFonts w:ascii="GHEA Grapalat" w:hAnsi="GHEA Grapalat"/>
          <w:sz w:val="24"/>
          <w:szCs w:val="24"/>
        </w:rPr>
        <w:t xml:space="preserve"> </w:t>
      </w:r>
      <w:r w:rsidRPr="004E279C">
        <w:rPr>
          <w:rFonts w:ascii="GHEA Grapalat" w:hAnsi="GHEA Grapalat"/>
          <w:sz w:val="24"/>
          <w:szCs w:val="24"/>
          <w:lang w:val="hy-AM"/>
        </w:rPr>
        <w:t>է համայնքային ծառայության առաջատար պաշտոնների 3-րդ ենթախմբում:</w:t>
      </w:r>
    </w:p>
    <w:p w:rsidR="000A4B2E" w:rsidRPr="004E279C" w:rsidRDefault="000A4B2E" w:rsidP="000A4B2E">
      <w:pPr>
        <w:spacing w:after="0" w:line="240" w:lineRule="auto"/>
        <w:ind w:firstLine="720"/>
        <w:jc w:val="both"/>
        <w:rPr>
          <w:rFonts w:ascii="GHEA Grapalat" w:hAnsi="GHEA Grapalat"/>
          <w:b/>
          <w:sz w:val="24"/>
          <w:szCs w:val="24"/>
        </w:rPr>
      </w:pPr>
      <w:r w:rsidRPr="004E279C">
        <w:rPr>
          <w:rFonts w:ascii="GHEA Grapalat" w:hAnsi="GHEA Grapalat"/>
          <w:sz w:val="24"/>
          <w:szCs w:val="24"/>
          <w:lang w:val="hy-AM"/>
        </w:rPr>
        <w:t>2. Գլխավոր մասնագետին &lt;&lt;Համայնքային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(այսուհետ՝ աշխատակազմի քարտուղար):</w:t>
      </w:r>
      <w:r w:rsidRPr="004E279C">
        <w:rPr>
          <w:rFonts w:ascii="GHEA Grapalat" w:hAnsi="GHEA Grapalat"/>
          <w:sz w:val="24"/>
          <w:szCs w:val="24"/>
          <w:lang w:val="hy-AM"/>
        </w:rPr>
        <w:br/>
      </w:r>
      <w:r w:rsidRPr="004E279C">
        <w:rPr>
          <w:rFonts w:ascii="GHEA Grapalat" w:hAnsi="GHEA Grapalat"/>
          <w:sz w:val="24"/>
          <w:szCs w:val="24"/>
          <w:lang w:val="hy-AM"/>
        </w:rPr>
        <w:br/>
      </w:r>
    </w:p>
    <w:p w:rsidR="000A4B2E" w:rsidRPr="004E279C" w:rsidRDefault="000A4B2E" w:rsidP="000A4B2E">
      <w:pPr>
        <w:spacing w:after="0" w:line="240" w:lineRule="auto"/>
        <w:ind w:firstLine="720"/>
        <w:jc w:val="center"/>
        <w:rPr>
          <w:rFonts w:ascii="GHEA Grapalat" w:hAnsi="GHEA Grapalat"/>
          <w:b/>
          <w:sz w:val="24"/>
          <w:szCs w:val="24"/>
          <w:lang w:val="hy-AM"/>
        </w:rPr>
      </w:pPr>
      <w:r w:rsidRPr="004E279C">
        <w:rPr>
          <w:rFonts w:ascii="GHEA Grapalat" w:hAnsi="GHEA Grapalat"/>
          <w:b/>
          <w:sz w:val="24"/>
          <w:szCs w:val="24"/>
          <w:lang w:val="hy-AM"/>
        </w:rPr>
        <w:t>2. ԱՇԽԱՏԱՆՔԻ ԿԱԶՄԱԿԵՐՊՄԱՆ ԵՎ ՂԵԿԱՎԱՐՄԱՆ ՊԱՏԱՍԽԱՆԱՏՎՈՒԹՅՈՒՆԸ</w:t>
      </w:r>
    </w:p>
    <w:p w:rsidR="000A4B2E" w:rsidRPr="004E279C" w:rsidRDefault="000A4B2E" w:rsidP="000A4B2E">
      <w:pPr>
        <w:spacing w:after="0" w:line="240" w:lineRule="auto"/>
        <w:rPr>
          <w:rFonts w:ascii="GHEA Grapalat" w:hAnsi="GHEA Grapalat"/>
          <w:sz w:val="24"/>
          <w:szCs w:val="24"/>
          <w:lang w:val="hy-AM"/>
        </w:rPr>
      </w:pPr>
      <w:r w:rsidRPr="004E279C">
        <w:rPr>
          <w:rFonts w:ascii="GHEA Grapalat" w:hAnsi="GHEA Grapalat"/>
          <w:b/>
          <w:sz w:val="24"/>
          <w:szCs w:val="24"/>
          <w:lang w:val="hy-AM"/>
        </w:rPr>
        <w:br/>
      </w:r>
      <w:r w:rsidRPr="004E279C">
        <w:rPr>
          <w:rFonts w:ascii="GHEA Grapalat" w:hAnsi="GHEA Grapalat" w:cs="Sylfaen"/>
          <w:sz w:val="24"/>
          <w:szCs w:val="24"/>
          <w:lang w:val="hy-AM"/>
        </w:rPr>
        <w:t>2.Գլխավոր</w:t>
      </w:r>
      <w:r w:rsidRPr="004E279C">
        <w:rPr>
          <w:rFonts w:ascii="GHEA Grapalat" w:hAnsi="GHEA Grapalat"/>
          <w:sz w:val="24"/>
          <w:szCs w:val="24"/>
          <w:lang w:val="hy-AM"/>
        </w:rPr>
        <w:t xml:space="preserve"> մասնագետ-իրավաբանը անմիջականորեն ենթակա և հաշվետու է աշխատակազմի քարտուղարին:</w:t>
      </w:r>
    </w:p>
    <w:p w:rsidR="000A4B2E" w:rsidRPr="000A4B2E"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4. Գլխավոր մասնագետ-իրավաբանը իրեն ենթակա աշխատողներ չունի:</w:t>
      </w:r>
    </w:p>
    <w:p w:rsidR="000A4B2E" w:rsidRPr="008017EA"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5. Գլխավոր մասնագետ-իրավաբանի բացակայության դեպքում (</w:t>
      </w:r>
      <w:r w:rsidRPr="000A4B2E">
        <w:rPr>
          <w:rFonts w:ascii="GHEA Grapalat" w:hAnsi="GHEA Grapalat"/>
          <w:sz w:val="24"/>
          <w:szCs w:val="24"/>
          <w:lang w:val="hy-AM"/>
        </w:rPr>
        <w:t>ՀԾՄ օ</w:t>
      </w:r>
      <w:r w:rsidRPr="004E279C">
        <w:rPr>
          <w:rFonts w:ascii="GHEA Grapalat" w:hAnsi="GHEA Grapalat"/>
          <w:sz w:val="24"/>
          <w:szCs w:val="24"/>
          <w:lang w:val="hy-AM"/>
        </w:rPr>
        <w:t>րենքի 18-րդ հոդվածով չնախատեսված դեպքերում) նրան փոխարինում է աշխատակազմի գլխավոր կամ առաջատար մասնագետներից մեկը՝ քարտուղարի հայեցողությամբ:  Օրենքով նախատեսված դեպքերում բաժնի գլխավոր մասնագետ-իրավաբանին փոխարինում է համայնքային ծառայության կադրերի ռեզերվում գտնվող ՝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r w:rsidRPr="004E279C">
        <w:rPr>
          <w:rFonts w:ascii="GHEA Grapalat" w:hAnsi="GHEA Grapalat"/>
          <w:sz w:val="24"/>
          <w:szCs w:val="24"/>
          <w:lang w:val="hy-AM"/>
        </w:rPr>
        <w:br/>
        <w:t xml:space="preserve">Աշխատակազմի գլխավոր մասնագետը այլ առաջատար մասնագետի բացակայության դեպքում </w:t>
      </w:r>
      <w:r w:rsidRPr="004E279C">
        <w:rPr>
          <w:rFonts w:ascii="GHEA Grapalat" w:hAnsi="GHEA Grapalat"/>
          <w:sz w:val="24"/>
          <w:szCs w:val="24"/>
          <w:lang w:val="hy-AM"/>
        </w:rPr>
        <w:br/>
        <w:t>փոխարինում է նրան՝ քարտուղարի հայեցողությամբ:</w:t>
      </w:r>
    </w:p>
    <w:p w:rsidR="008017EA" w:rsidRDefault="008017EA" w:rsidP="000A4B2E">
      <w:pPr>
        <w:spacing w:after="0" w:line="240" w:lineRule="auto"/>
        <w:ind w:firstLine="720"/>
        <w:jc w:val="both"/>
        <w:rPr>
          <w:rFonts w:ascii="GHEA Grapalat" w:hAnsi="GHEA Grapalat"/>
          <w:sz w:val="24"/>
          <w:szCs w:val="24"/>
        </w:rPr>
      </w:pPr>
    </w:p>
    <w:p w:rsidR="008017EA" w:rsidRPr="008017EA" w:rsidRDefault="008017EA" w:rsidP="000A4B2E">
      <w:pPr>
        <w:spacing w:after="0" w:line="240" w:lineRule="auto"/>
        <w:ind w:firstLine="720"/>
        <w:jc w:val="both"/>
        <w:rPr>
          <w:rFonts w:ascii="GHEA Grapalat" w:hAnsi="GHEA Grapalat"/>
          <w:sz w:val="24"/>
          <w:szCs w:val="24"/>
        </w:rPr>
      </w:pPr>
    </w:p>
    <w:p w:rsidR="000A4B2E" w:rsidRPr="000A4B2E"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lastRenderedPageBreak/>
        <w:br/>
        <w:t>6. Գլխավոր մասնագետ-իրավաբանը՝</w:t>
      </w:r>
    </w:p>
    <w:p w:rsidR="000A4B2E" w:rsidRPr="000A4B2E"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ա) չունի աշխատանքների ղեկավարման և վերահսկման լիազորություն.</w:t>
      </w:r>
    </w:p>
    <w:p w:rsidR="000A4B2E" w:rsidRPr="000A4B2E"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բ) օժանդակում է աշխատակազմի ավելի ցածր պաշտոն զբաղեցնող համայնքային ծառայողների աշխատանքներին, ինչպես նաև մասնակցում է աշխատակազմի աշխատանքների ծրագրմանը, իսկ քարտուղարի հանձնարարությամբ՝ նաև կազմակերպմանը:</w:t>
      </w:r>
    </w:p>
    <w:p w:rsidR="000A4B2E" w:rsidRPr="004E279C"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գ) պատասխանատվություն է կրում օրենքների և այլ իրավական ակտերի պահանջները, աշխատակազմի առջև դրված խնդիրները և տրված հանձնարարականները չկատարելու կամ ոչ պատշաճ կատարելու, լիազորությունները վերազանցելու համար:</w:t>
      </w:r>
    </w:p>
    <w:p w:rsidR="000A4B2E" w:rsidRPr="004E279C" w:rsidRDefault="000A4B2E" w:rsidP="000A4B2E">
      <w:pPr>
        <w:spacing w:after="0" w:line="240" w:lineRule="auto"/>
        <w:jc w:val="both"/>
        <w:rPr>
          <w:rFonts w:ascii="GHEA Grapalat" w:hAnsi="GHEA Grapalat"/>
          <w:b/>
          <w:sz w:val="24"/>
          <w:szCs w:val="24"/>
          <w:lang w:val="hy-AM"/>
        </w:rPr>
      </w:pPr>
      <w:r w:rsidRPr="004E279C">
        <w:rPr>
          <w:rFonts w:ascii="GHEA Grapalat" w:hAnsi="GHEA Grapalat"/>
          <w:sz w:val="24"/>
          <w:szCs w:val="24"/>
          <w:lang w:val="hy-AM"/>
        </w:rPr>
        <w:br/>
      </w:r>
      <w:r w:rsidRPr="004E279C">
        <w:rPr>
          <w:rFonts w:ascii="GHEA Grapalat" w:hAnsi="GHEA Grapalat"/>
          <w:b/>
          <w:sz w:val="24"/>
          <w:szCs w:val="24"/>
          <w:lang w:val="hy-AM"/>
        </w:rPr>
        <w:t xml:space="preserve">                                     3. ՈՐՈՇՈՒՄՆԵՐ ԿԱՅԱՑՆԵԼՈՒ ԼԻԱԶՈՐՈՒԹՅՈՒՆՆԵՐԸ</w:t>
      </w:r>
    </w:p>
    <w:p w:rsidR="000A4B2E" w:rsidRPr="004E279C" w:rsidRDefault="000A4B2E" w:rsidP="000A4B2E">
      <w:pPr>
        <w:spacing w:after="0" w:line="240" w:lineRule="auto"/>
        <w:rPr>
          <w:rFonts w:ascii="GHEA Grapalat" w:hAnsi="GHEA Grapalat"/>
          <w:sz w:val="24"/>
          <w:szCs w:val="24"/>
          <w:lang w:val="hy-AM"/>
        </w:rPr>
      </w:pPr>
      <w:r w:rsidRPr="004E279C">
        <w:rPr>
          <w:rFonts w:ascii="GHEA Grapalat" w:hAnsi="GHEA Grapalat"/>
          <w:b/>
          <w:sz w:val="24"/>
          <w:szCs w:val="24"/>
          <w:lang w:val="hy-AM"/>
        </w:rPr>
        <w:br/>
      </w:r>
      <w:r w:rsidRPr="004E279C">
        <w:rPr>
          <w:rFonts w:ascii="GHEA Grapalat" w:hAnsi="GHEA Grapalat"/>
          <w:sz w:val="24"/>
          <w:szCs w:val="24"/>
          <w:lang w:val="hy-AM"/>
        </w:rPr>
        <w:t xml:space="preserve">7. Գլխավոր մասնագետ-իրավաբանը իր պաշտոնի անձնագրով նախատեսված դեպքում մասնակցում է հիմնախնդիրների լուծմանը, որոշումների ընդունմանը և հանձնարարականների կատարմանը: </w:t>
      </w:r>
    </w:p>
    <w:p w:rsidR="000A4B2E" w:rsidRPr="004E279C" w:rsidRDefault="000A4B2E" w:rsidP="000A4B2E">
      <w:pPr>
        <w:spacing w:after="0" w:line="240" w:lineRule="auto"/>
        <w:rPr>
          <w:rFonts w:ascii="GHEA Grapalat" w:hAnsi="GHEA Grapalat"/>
          <w:sz w:val="24"/>
          <w:szCs w:val="24"/>
          <w:lang w:val="hy-AM"/>
        </w:rPr>
      </w:pPr>
    </w:p>
    <w:p w:rsidR="000A4B2E" w:rsidRPr="004E279C" w:rsidRDefault="000A4B2E" w:rsidP="000A4B2E">
      <w:pPr>
        <w:spacing w:after="0" w:line="240" w:lineRule="auto"/>
        <w:rPr>
          <w:rFonts w:ascii="GHEA Grapalat" w:hAnsi="GHEA Grapalat"/>
          <w:b/>
          <w:sz w:val="24"/>
          <w:szCs w:val="24"/>
          <w:lang w:val="hy-AM"/>
        </w:rPr>
      </w:pPr>
      <w:r w:rsidRPr="004E279C">
        <w:rPr>
          <w:rFonts w:ascii="GHEA Grapalat" w:hAnsi="GHEA Grapalat"/>
          <w:b/>
          <w:sz w:val="24"/>
          <w:szCs w:val="24"/>
          <w:lang w:val="hy-AM"/>
        </w:rPr>
        <w:t xml:space="preserve">                                     4. ՇՓՈՒՄՆԵՐԸ ԵՎ ՆԵՐԿԱՅԱՑՈՒՑՉՈՒԹՅՈՒՆԸ</w:t>
      </w:r>
    </w:p>
    <w:p w:rsidR="000A4B2E" w:rsidRPr="004E279C" w:rsidRDefault="000A4B2E" w:rsidP="000A4B2E">
      <w:pPr>
        <w:spacing w:after="0" w:line="240" w:lineRule="auto"/>
        <w:rPr>
          <w:rFonts w:ascii="GHEA Grapalat" w:hAnsi="GHEA Grapalat"/>
          <w:sz w:val="24"/>
          <w:szCs w:val="24"/>
          <w:lang w:val="hy-AM"/>
        </w:rPr>
      </w:pPr>
      <w:r w:rsidRPr="004E279C">
        <w:rPr>
          <w:rFonts w:ascii="GHEA Grapalat" w:hAnsi="GHEA Grapalat"/>
          <w:b/>
          <w:sz w:val="24"/>
          <w:szCs w:val="24"/>
          <w:lang w:val="hy-AM"/>
        </w:rPr>
        <w:br/>
      </w:r>
      <w:r w:rsidRPr="004E279C">
        <w:rPr>
          <w:rFonts w:ascii="GHEA Grapalat" w:hAnsi="GHEA Grapalat"/>
          <w:sz w:val="24"/>
          <w:szCs w:val="24"/>
          <w:lang w:val="hy-AM"/>
        </w:rPr>
        <w:t>8. Գլխավոր մասնագետ-իրավաբանը՝</w:t>
      </w:r>
    </w:p>
    <w:p w:rsidR="000A4B2E" w:rsidRPr="004E279C"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ա) Համայնքապետարանի աշխատակազմի և իր կառուցվածքային ստորաբաժանման աշխատողների հետ շփվում է իր լիազորությունների շրջանակներում:</w:t>
      </w:r>
    </w:p>
    <w:p w:rsidR="000A4B2E" w:rsidRPr="004E279C" w:rsidRDefault="000A4B2E" w:rsidP="000A4B2E">
      <w:pPr>
        <w:spacing w:after="0" w:line="240" w:lineRule="auto"/>
        <w:ind w:firstLine="720"/>
        <w:jc w:val="both"/>
        <w:rPr>
          <w:rFonts w:ascii="GHEA Grapalat" w:hAnsi="GHEA Grapalat"/>
          <w:sz w:val="24"/>
          <w:szCs w:val="24"/>
          <w:lang w:val="hy-AM"/>
        </w:rPr>
      </w:pPr>
      <w:r w:rsidRPr="004E279C">
        <w:rPr>
          <w:rFonts w:ascii="GHEA Grapalat" w:hAnsi="GHEA Grapalat"/>
          <w:sz w:val="24"/>
          <w:szCs w:val="24"/>
          <w:lang w:val="hy-AM"/>
        </w:rPr>
        <w:t xml:space="preserve">բ) Իր պաշտոնի անձնագրով նախատեսված դեպքերում աշխատակազմից դուրս շփվում և կարող է հանդես գալ որպես ներկայացուցիչ, իր անմիջական ղեկավարի հանձնարարությամբ մասնակցում է Հայաստանի Հանրապետության մյուս համայնքների, միջազգային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  </w:t>
      </w:r>
    </w:p>
    <w:p w:rsidR="000A4B2E" w:rsidRPr="004E279C" w:rsidRDefault="000A4B2E" w:rsidP="000A4B2E">
      <w:pPr>
        <w:spacing w:line="240" w:lineRule="auto"/>
        <w:rPr>
          <w:rFonts w:ascii="GHEA Grapalat" w:hAnsi="GHEA Grapalat"/>
          <w:b/>
          <w:sz w:val="24"/>
          <w:szCs w:val="24"/>
          <w:lang w:val="hy-AM"/>
        </w:rPr>
      </w:pPr>
      <w:r w:rsidRPr="004E279C">
        <w:rPr>
          <w:rFonts w:ascii="GHEA Grapalat" w:hAnsi="GHEA Grapalat"/>
          <w:sz w:val="24"/>
          <w:szCs w:val="24"/>
          <w:lang w:val="hy-AM"/>
        </w:rPr>
        <w:br/>
      </w:r>
      <w:r w:rsidRPr="004E279C">
        <w:rPr>
          <w:rFonts w:ascii="GHEA Grapalat" w:hAnsi="GHEA Grapalat"/>
          <w:b/>
          <w:sz w:val="24"/>
          <w:szCs w:val="24"/>
          <w:lang w:val="hy-AM"/>
        </w:rPr>
        <w:t xml:space="preserve">                  5.ԽՆԴԻՐՆԵՐԻ ԲԱՐԴՈՒԹՅՈՒՆԸ ԵՎ ԴՐԱՆՑ ՍՏԵՂԾԱԳՈՐԾԱԿԱՆ ԼՈՒԾՈՒՄԸ</w:t>
      </w:r>
    </w:p>
    <w:p w:rsidR="000A4B2E" w:rsidRPr="004E279C" w:rsidRDefault="000A4B2E" w:rsidP="000A4B2E">
      <w:pPr>
        <w:spacing w:line="240" w:lineRule="auto"/>
        <w:rPr>
          <w:rFonts w:ascii="GHEA Grapalat" w:hAnsi="GHEA Grapalat"/>
          <w:sz w:val="24"/>
          <w:szCs w:val="24"/>
          <w:lang w:val="hy-AM"/>
        </w:rPr>
      </w:pPr>
      <w:r w:rsidRPr="004E279C">
        <w:rPr>
          <w:rFonts w:ascii="GHEA Grapalat" w:hAnsi="GHEA Grapalat"/>
          <w:sz w:val="24"/>
          <w:szCs w:val="24"/>
          <w:lang w:val="hy-AM"/>
        </w:rPr>
        <w:t>9. Գլխավոր մասնագետ-իրավաբանը՝</w:t>
      </w:r>
    </w:p>
    <w:p w:rsidR="000A4B2E" w:rsidRPr="004E279C" w:rsidRDefault="000A4B2E" w:rsidP="000A4B2E">
      <w:pPr>
        <w:spacing w:line="240" w:lineRule="auto"/>
        <w:ind w:firstLine="720"/>
        <w:jc w:val="both"/>
        <w:rPr>
          <w:rFonts w:ascii="GHEA Grapalat" w:hAnsi="GHEA Grapalat"/>
          <w:sz w:val="24"/>
          <w:szCs w:val="24"/>
          <w:lang w:val="hy-AM"/>
        </w:rPr>
      </w:pPr>
      <w:r w:rsidRPr="004E279C">
        <w:rPr>
          <w:rFonts w:ascii="GHEA Grapalat" w:hAnsi="GHEA Grapalat"/>
          <w:sz w:val="24"/>
          <w:szCs w:val="24"/>
          <w:lang w:val="hy-AM"/>
        </w:rPr>
        <w:t>ա) Աշխատակազմի քարտուղարի հանձնարարությամբ մասնակցում է աշխատակազմի առջև դրված գործառույթներից բխող խնդիրների բացահայտմանը, վերլուծմանը և գնահատմանը, ինչպես նաև՝ լուծմանը:</w:t>
      </w:r>
    </w:p>
    <w:p w:rsidR="000A4B2E" w:rsidRPr="004E279C" w:rsidRDefault="000A4B2E" w:rsidP="000A4B2E">
      <w:pPr>
        <w:spacing w:line="240" w:lineRule="auto"/>
        <w:jc w:val="center"/>
        <w:rPr>
          <w:rFonts w:ascii="GHEA Grapalat" w:hAnsi="GHEA Grapalat"/>
          <w:b/>
          <w:sz w:val="24"/>
          <w:szCs w:val="24"/>
          <w:lang w:val="hy-AM"/>
        </w:rPr>
      </w:pPr>
      <w:r w:rsidRPr="004E279C">
        <w:rPr>
          <w:rFonts w:ascii="GHEA Grapalat" w:hAnsi="GHEA Grapalat"/>
          <w:sz w:val="24"/>
          <w:szCs w:val="24"/>
          <w:lang w:val="hy-AM"/>
        </w:rPr>
        <w:br/>
      </w:r>
      <w:r w:rsidRPr="004E279C">
        <w:rPr>
          <w:rFonts w:ascii="GHEA Grapalat" w:hAnsi="GHEA Grapalat"/>
          <w:b/>
          <w:sz w:val="24"/>
          <w:szCs w:val="24"/>
          <w:lang w:val="hy-AM"/>
        </w:rPr>
        <w:tab/>
        <w:t>6. ԳԻՏԵԼԻՔՆԵՐԸ ԵՎ ՀՄՏՈՒԹՅՈՒՆՆԵՐԸ</w:t>
      </w:r>
    </w:p>
    <w:p w:rsidR="000A4B2E" w:rsidRPr="004E279C" w:rsidRDefault="000A4B2E" w:rsidP="000A4B2E">
      <w:pPr>
        <w:spacing w:after="0" w:line="259" w:lineRule="auto"/>
        <w:ind w:right="-90"/>
        <w:rPr>
          <w:rFonts w:ascii="GHEA Grapalat" w:hAnsi="GHEA Grapalat"/>
          <w:sz w:val="24"/>
          <w:szCs w:val="24"/>
          <w:lang w:val="hy-AM"/>
        </w:rPr>
      </w:pPr>
      <w:r w:rsidRPr="004E279C">
        <w:rPr>
          <w:rFonts w:ascii="GHEA Grapalat" w:hAnsi="GHEA Grapalat"/>
          <w:sz w:val="24"/>
          <w:szCs w:val="24"/>
          <w:lang w:val="hy-AM"/>
        </w:rPr>
        <w:t>10. Գլխավոր մասնագետ-իրավաբանը՝</w:t>
      </w:r>
    </w:p>
    <w:p w:rsidR="000A4B2E" w:rsidRPr="004E279C" w:rsidRDefault="000A4B2E" w:rsidP="000A4B2E">
      <w:pPr>
        <w:spacing w:after="0" w:line="259" w:lineRule="auto"/>
        <w:ind w:right="-90" w:firstLine="720"/>
        <w:jc w:val="both"/>
        <w:rPr>
          <w:rFonts w:ascii="GHEA Grapalat" w:hAnsi="GHEA Grapalat"/>
          <w:sz w:val="24"/>
          <w:szCs w:val="24"/>
          <w:lang w:val="hy-AM"/>
        </w:rPr>
      </w:pPr>
      <w:r w:rsidRPr="004E279C">
        <w:rPr>
          <w:rFonts w:ascii="GHEA Grapalat" w:hAnsi="GHEA Grapalat"/>
          <w:sz w:val="24"/>
          <w:szCs w:val="24"/>
          <w:lang w:val="hy-AM"/>
        </w:rPr>
        <w:t>ա)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0A4B2E" w:rsidRPr="004E279C" w:rsidRDefault="000A4B2E" w:rsidP="000A4B2E">
      <w:pPr>
        <w:spacing w:after="0" w:line="259" w:lineRule="auto"/>
        <w:ind w:right="-90" w:firstLine="720"/>
        <w:jc w:val="both"/>
        <w:rPr>
          <w:rFonts w:ascii="GHEA Grapalat" w:hAnsi="GHEA Grapalat"/>
          <w:sz w:val="24"/>
          <w:szCs w:val="24"/>
          <w:lang w:val="hy-AM"/>
        </w:rPr>
      </w:pPr>
      <w:r w:rsidRPr="004E279C">
        <w:rPr>
          <w:rFonts w:ascii="GHEA Grapalat" w:hAnsi="GHEA Grapalat"/>
          <w:sz w:val="24"/>
          <w:szCs w:val="24"/>
          <w:lang w:val="hy-AM"/>
        </w:rPr>
        <w:lastRenderedPageBreak/>
        <w:t>բ) ունի &lt;&lt;Համայնքային ծառայության  մասին&gt;&gt;, &lt;&lt;Տեղական ինքնակառավարման մասին&gt;&gt;,  &lt;&lt;</w:t>
      </w:r>
      <w:r w:rsidR="004D6185" w:rsidRPr="004D6185">
        <w:rPr>
          <w:rFonts w:ascii="GHEA Grapalat" w:hAnsi="GHEA Grapalat"/>
          <w:sz w:val="24"/>
          <w:szCs w:val="24"/>
          <w:lang w:val="hy-AM"/>
        </w:rPr>
        <w:t>Նորմատիվ ի</w:t>
      </w:r>
      <w:r w:rsidRPr="004E279C">
        <w:rPr>
          <w:rFonts w:ascii="GHEA Grapalat" w:hAnsi="GHEA Grapalat"/>
          <w:sz w:val="24"/>
          <w:szCs w:val="24"/>
          <w:lang w:val="hy-AM"/>
        </w:rPr>
        <w:t>րավական ակտերի մասին&gt;&gt; Հայաստանի Հանրապետության օրենքների,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p>
    <w:p w:rsidR="000A4B2E" w:rsidRPr="004E279C" w:rsidRDefault="000A4B2E" w:rsidP="000A4B2E">
      <w:pPr>
        <w:spacing w:after="0" w:line="259" w:lineRule="auto"/>
        <w:ind w:right="-90" w:firstLine="720"/>
        <w:jc w:val="both"/>
        <w:rPr>
          <w:rFonts w:ascii="GHEA Grapalat" w:hAnsi="GHEA Grapalat"/>
          <w:sz w:val="24"/>
          <w:szCs w:val="24"/>
          <w:lang w:val="hy-AM"/>
        </w:rPr>
      </w:pPr>
      <w:r w:rsidRPr="004E279C">
        <w:rPr>
          <w:rFonts w:ascii="GHEA Grapalat" w:hAnsi="GHEA Grapalat"/>
          <w:sz w:val="24"/>
          <w:szCs w:val="24"/>
          <w:lang w:val="hy-AM"/>
        </w:rPr>
        <w:t>գ) տիրապետում է անհրաժեշտ տեղեկատվության.</w:t>
      </w:r>
      <w:r w:rsidRPr="004E279C">
        <w:rPr>
          <w:rFonts w:ascii="GHEA Grapalat" w:hAnsi="GHEA Grapalat"/>
          <w:sz w:val="24"/>
          <w:szCs w:val="24"/>
          <w:lang w:val="hy-AM"/>
        </w:rPr>
        <w:tab/>
      </w:r>
    </w:p>
    <w:p w:rsidR="000A4B2E" w:rsidRPr="004E279C" w:rsidRDefault="000A4B2E" w:rsidP="000A4B2E">
      <w:pPr>
        <w:spacing w:after="0" w:line="259" w:lineRule="auto"/>
        <w:ind w:right="-90" w:firstLine="720"/>
        <w:jc w:val="both"/>
        <w:rPr>
          <w:rFonts w:ascii="GHEA Grapalat" w:hAnsi="GHEA Grapalat"/>
          <w:sz w:val="24"/>
          <w:szCs w:val="24"/>
          <w:lang w:val="hy-AM"/>
        </w:rPr>
      </w:pPr>
      <w:r w:rsidRPr="004E279C">
        <w:rPr>
          <w:rFonts w:ascii="GHEA Grapalat" w:hAnsi="GHEA Grapalat"/>
          <w:sz w:val="24"/>
          <w:szCs w:val="24"/>
          <w:lang w:val="hy-AM"/>
        </w:rPr>
        <w:t>դ) ունի համակարգչով և ժամանակակից այլ տեխնիկական միջոցներով աշխատելու ունակություն:</w:t>
      </w:r>
    </w:p>
    <w:p w:rsidR="000A4B2E" w:rsidRPr="004E279C" w:rsidRDefault="000A4B2E" w:rsidP="000A4B2E">
      <w:pPr>
        <w:spacing w:after="0"/>
        <w:ind w:right="-90" w:firstLine="720"/>
        <w:jc w:val="both"/>
        <w:rPr>
          <w:rFonts w:ascii="GHEA Grapalat" w:hAnsi="GHEA Grapalat"/>
          <w:sz w:val="24"/>
          <w:szCs w:val="24"/>
          <w:lang w:val="hy-AM"/>
        </w:rPr>
      </w:pPr>
      <w:r w:rsidRPr="004E279C">
        <w:rPr>
          <w:rFonts w:ascii="GHEA Grapalat" w:hAnsi="GHEA Grapalat"/>
          <w:sz w:val="24"/>
          <w:szCs w:val="24"/>
          <w:lang w:val="hy-AM"/>
        </w:rPr>
        <w:t>ե) տիրապետում է որևէ օտար լեզվի:</w:t>
      </w:r>
    </w:p>
    <w:p w:rsidR="000A4B2E" w:rsidRPr="004E279C" w:rsidRDefault="000A4B2E" w:rsidP="000A4B2E">
      <w:pPr>
        <w:spacing w:after="0" w:line="259" w:lineRule="auto"/>
        <w:ind w:right="-90" w:firstLine="720"/>
        <w:jc w:val="both"/>
        <w:rPr>
          <w:rFonts w:ascii="GHEA Grapalat" w:hAnsi="GHEA Grapalat"/>
          <w:sz w:val="24"/>
          <w:szCs w:val="24"/>
          <w:lang w:val="hy-AM"/>
        </w:rPr>
      </w:pPr>
    </w:p>
    <w:p w:rsidR="000A4B2E" w:rsidRPr="004E279C" w:rsidRDefault="000A4B2E" w:rsidP="000A4B2E">
      <w:pPr>
        <w:spacing w:after="0" w:line="276" w:lineRule="auto"/>
        <w:jc w:val="center"/>
        <w:rPr>
          <w:rFonts w:ascii="GHEA Grapalat" w:hAnsi="GHEA Grapalat"/>
          <w:b/>
          <w:sz w:val="24"/>
          <w:szCs w:val="24"/>
          <w:lang w:val="hy-AM"/>
        </w:rPr>
      </w:pPr>
      <w:r w:rsidRPr="004E279C">
        <w:rPr>
          <w:rFonts w:ascii="GHEA Grapalat" w:hAnsi="GHEA Grapalat"/>
          <w:b/>
          <w:sz w:val="24"/>
          <w:szCs w:val="24"/>
          <w:lang w:val="hy-AM"/>
        </w:rPr>
        <w:t>7. ԻՐԱՎՈՒՆՔՆԵՐԸ ԵՎ ՊԱՐՏԱԿԱՆՈՒԹՅՈՒՆՆԵՐԸ</w:t>
      </w:r>
    </w:p>
    <w:p w:rsidR="000A4B2E" w:rsidRPr="004E279C" w:rsidRDefault="000A4B2E" w:rsidP="000A4B2E">
      <w:pPr>
        <w:spacing w:after="0" w:line="276" w:lineRule="auto"/>
        <w:rPr>
          <w:rFonts w:ascii="GHEA Grapalat" w:hAnsi="GHEA Grapalat"/>
          <w:sz w:val="24"/>
          <w:szCs w:val="24"/>
          <w:lang w:val="hy-AM"/>
        </w:rPr>
      </w:pPr>
    </w:p>
    <w:p w:rsidR="000A4B2E" w:rsidRPr="004E279C" w:rsidRDefault="000A4B2E" w:rsidP="000A4B2E">
      <w:pPr>
        <w:spacing w:after="0" w:line="276" w:lineRule="auto"/>
        <w:ind w:firstLine="720"/>
        <w:rPr>
          <w:rFonts w:ascii="GHEA Grapalat" w:hAnsi="GHEA Grapalat"/>
          <w:sz w:val="24"/>
          <w:szCs w:val="24"/>
          <w:lang w:val="hy-AM"/>
        </w:rPr>
      </w:pPr>
      <w:r w:rsidRPr="004E279C">
        <w:rPr>
          <w:rFonts w:ascii="GHEA Grapalat" w:hAnsi="GHEA Grapalat"/>
          <w:sz w:val="24"/>
          <w:szCs w:val="24"/>
          <w:lang w:val="hy-AM"/>
        </w:rPr>
        <w:t>11. Գլխավոր մասնագետ-իրավաբանը՝</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ա) Կատարում է աշխատակազմի քարտուղարի հանձնարարությունները ժամանակին.</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բ) Ապահովում է աշխատակազմում իր գործունեության շրջանակների փաստաթղթաշրջանառությունը և լրացնում համապատասխան փաստաթղթերը, ապահովում է փաստաթղթերի, որոշումների, կարգադրությունների և հրամանների իրավական հիմքերը:</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գ) Ապահովում է աշխատակազմի քարտուղարի հանձնարարականների որոշակի ժամկետում կատարումը, կատարման ընթացքի և արդյունքների մասին զեկուցում նրան.</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դ) Աշխատակազմի քարտուղարի հանձնարարությամբ իրականացնում է աշխատակազմի առջև դրված գործառույթներից և սպասարկվող ոլորտների խնդիրներից բխող իրավական ակտերի, առաջարկությունների, եզրակացությունների և այլ փաստաթղթերի վարման, պահպանության և արխիվացման աշխատանքները:</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ե) Մասնակցում է աշխատակազմի աշխատանքային ծրագրերի մշակման աշխատանքներին:</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զ) Համապատասխան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է) Աշխատակազմում վարում է իրավաբանական աշխատանքները, համայնքի ղեկավարի ցուցումով և լիազորմամբ ներկայացնում և պաշտպանում համայնքի շահերը իրավական դաշտում:</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ը) Վարում է վարչական իրավախախտումների վերաբերյալ գործերը, կազմում իրավախախտումների վերաբերյալ ակտեր, համայնքի ղեկավարի պահանջով հրավիրում է վարչական իրավախախտումների հարցերով համայնքի ղեկավարին կից գործող հանձնաժողովի նիստեր, նախապատրաստում համապատասխան որոշման նախագծեր, հետևում որոշումների կատարմանը, ներկայացնում անհրաժեշտ տեղեկատվություն:</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 xml:space="preserve">թ) Աշխատակազմի քարտուղարի հանձնարարությամբ համապատասխան ոլորտների պատասխանատուների </w:t>
      </w:r>
    </w:p>
    <w:p w:rsidR="000A4B2E" w:rsidRPr="004E279C" w:rsidRDefault="000A4B2E" w:rsidP="000A4B2E">
      <w:pPr>
        <w:spacing w:after="0" w:line="276" w:lineRule="auto"/>
        <w:jc w:val="both"/>
        <w:rPr>
          <w:rFonts w:ascii="GHEA Grapalat" w:hAnsi="GHEA Grapalat"/>
          <w:sz w:val="24"/>
          <w:szCs w:val="24"/>
          <w:lang w:val="hy-AM"/>
        </w:rPr>
      </w:pPr>
      <w:r w:rsidRPr="004E279C">
        <w:rPr>
          <w:rFonts w:ascii="GHEA Grapalat" w:hAnsi="GHEA Grapalat"/>
          <w:sz w:val="24"/>
          <w:szCs w:val="24"/>
          <w:lang w:val="hy-AM"/>
        </w:rPr>
        <w:lastRenderedPageBreak/>
        <w:t>հետ իրականացնում է ստուգումներ, նախապատրաստում է առաջարկություններ, վարչական իրավախախտումների վերաբերյալ կազմում ակտեր, տեղեկանքներ, հաշվետվություններ, միջնորդագրեր, զեկուցագրեր և այլ գրություններ:</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ժ) Համայնքապետարանի աշխատակազմի համապատասխան բաժիններից կամ պատասխանատու աշխատողներից ստանում է տեղական հարկերի, վարձավճարների, տեղական տուրքերի և վճարների մուծումներից խուսափողների կամ ուշացրողների վերաբերյալ տեղեկատվություններ և այդ ուղղությամբ համայնքի ղեկավարին ներկայացնում համապատասխան առաջարկություններ</w:t>
      </w:r>
      <w:r w:rsidR="008017EA" w:rsidRPr="008017EA">
        <w:rPr>
          <w:rFonts w:ascii="GHEA Grapalat" w:hAnsi="GHEA Grapalat"/>
          <w:sz w:val="24"/>
          <w:szCs w:val="24"/>
          <w:lang w:val="hy-AM"/>
        </w:rPr>
        <w:t xml:space="preserve"> </w:t>
      </w:r>
      <w:bookmarkStart w:id="0" w:name="_GoBack"/>
      <w:bookmarkEnd w:id="0"/>
      <w:r w:rsidRPr="004E279C">
        <w:rPr>
          <w:rFonts w:ascii="GHEA Grapalat" w:hAnsi="GHEA Grapalat"/>
          <w:sz w:val="24"/>
          <w:szCs w:val="24"/>
          <w:lang w:val="hy-AM"/>
        </w:rPr>
        <w:t>:Անպատասխանատու հարկատուների նկատմամբ իրականացնում է վարչական վարույթների հարուցման գործառույթներ:</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ի) Աշխատակազմի քարտուղարի հետ համաձայնեցված՝ շաբաթական մեկ աշխատանքային օր սպասարկման կենտրոնում քաղաքացիներին մատուցում է իրավաբանական խորհրդատվություն: Իրավաբանական խորհրդատվություն է մատուցում նաև ինտերնետային կայքի միջոցով:</w:t>
      </w:r>
    </w:p>
    <w:p w:rsidR="000A4B2E" w:rsidRPr="004E279C" w:rsidRDefault="000A4B2E" w:rsidP="000A4B2E">
      <w:pPr>
        <w:spacing w:after="0" w:line="276" w:lineRule="auto"/>
        <w:ind w:firstLine="720"/>
        <w:jc w:val="both"/>
        <w:rPr>
          <w:rFonts w:ascii="GHEA Grapalat" w:hAnsi="GHEA Grapalat"/>
          <w:sz w:val="24"/>
          <w:szCs w:val="24"/>
          <w:lang w:val="hy-AM"/>
        </w:rPr>
      </w:pPr>
      <w:r w:rsidRPr="004E279C">
        <w:rPr>
          <w:rFonts w:ascii="GHEA Grapalat" w:hAnsi="GHEA Grapalat"/>
          <w:sz w:val="24"/>
          <w:szCs w:val="24"/>
          <w:lang w:val="hy-AM"/>
        </w:rPr>
        <w:t>լ) Իրականացնում է սույն պաշտոնի անձնագրով սահմանված այլ լիազորություններ:</w:t>
      </w:r>
      <w:r w:rsidRPr="004E279C">
        <w:rPr>
          <w:rFonts w:ascii="GHEA Grapalat" w:hAnsi="GHEA Grapalat"/>
          <w:sz w:val="24"/>
          <w:szCs w:val="24"/>
          <w:lang w:val="hy-AM"/>
        </w:rPr>
        <w:br/>
        <w:t>խ) Գլխավոր մասնագետ-իրավաբանն ունի  օրենքով, իրավական ակտերով նախատեսված այլ իրավունքներ և կրում է այդ ակտերով նախատեսված պարտականություններ:</w:t>
      </w:r>
      <w:r w:rsidRPr="004E279C">
        <w:rPr>
          <w:rFonts w:ascii="GHEA Grapalat" w:hAnsi="GHEA Grapalat"/>
          <w:sz w:val="24"/>
          <w:szCs w:val="24"/>
          <w:lang w:val="hy-AM"/>
        </w:rPr>
        <w:br/>
      </w:r>
    </w:p>
    <w:p w:rsidR="000A4B2E" w:rsidRPr="004E279C" w:rsidRDefault="000A4B2E" w:rsidP="000A4B2E">
      <w:pPr>
        <w:spacing w:line="259" w:lineRule="auto"/>
        <w:ind w:right="-90"/>
        <w:rPr>
          <w:rFonts w:ascii="GHEA Grapalat" w:hAnsi="GHEA Grapalat"/>
          <w:b/>
          <w:sz w:val="24"/>
          <w:szCs w:val="24"/>
          <w:lang w:val="hy-AM"/>
        </w:rPr>
      </w:pPr>
      <w:r w:rsidRPr="004E279C">
        <w:rPr>
          <w:rFonts w:ascii="GHEA Grapalat" w:hAnsi="GHEA Grapalat"/>
          <w:b/>
          <w:sz w:val="24"/>
          <w:szCs w:val="24"/>
          <w:lang w:val="hy-AM"/>
        </w:rPr>
        <w:t xml:space="preserve">                                      8. ՀԱՄԱՅՆՔԱՅԻՆ ԾԱՌԱՅՈՒԹՅԱՆ ԴԱՍԱՅԻՆ ԱՍՏԻՃԱՆԸ</w:t>
      </w:r>
    </w:p>
    <w:p w:rsidR="000A4B2E" w:rsidRPr="004E279C" w:rsidRDefault="000A4B2E" w:rsidP="000A4B2E">
      <w:pPr>
        <w:spacing w:line="259" w:lineRule="auto"/>
        <w:ind w:right="-90"/>
        <w:rPr>
          <w:rFonts w:ascii="GHEA Grapalat" w:hAnsi="GHEA Grapalat"/>
          <w:sz w:val="24"/>
          <w:szCs w:val="24"/>
          <w:lang w:val="hy-AM"/>
        </w:rPr>
      </w:pPr>
      <w:r w:rsidRPr="004E279C">
        <w:rPr>
          <w:rFonts w:ascii="GHEA Grapalat" w:hAnsi="GHEA Grapalat"/>
          <w:b/>
          <w:sz w:val="24"/>
          <w:szCs w:val="24"/>
          <w:lang w:val="hy-AM"/>
        </w:rPr>
        <w:br/>
      </w:r>
      <w:r w:rsidRPr="004E279C">
        <w:rPr>
          <w:rFonts w:ascii="GHEA Grapalat" w:hAnsi="GHEA Grapalat"/>
          <w:sz w:val="24"/>
          <w:szCs w:val="24"/>
          <w:lang w:val="hy-AM"/>
        </w:rPr>
        <w:t>12.Գլխավոր մասնագետ-իրավաբանին օրենքով սահմանված կարգով շնորհվում է Հայաստանի Հանրապետության համայնքային  ծառայության 3-րդ դասի առաջատար ծառայողի դասային աստիճան:</w:t>
      </w:r>
    </w:p>
    <w:p w:rsidR="00DE686D" w:rsidRPr="000A4B2E" w:rsidRDefault="00DE686D">
      <w:pPr>
        <w:rPr>
          <w:lang w:val="hy-AM"/>
        </w:rPr>
      </w:pPr>
    </w:p>
    <w:sectPr w:rsidR="00DE686D" w:rsidRPr="000A4B2E" w:rsidSect="00D80D16">
      <w:pgSz w:w="12240" w:h="15840"/>
      <w:pgMar w:top="634" w:right="634" w:bottom="360" w:left="99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C7B5F"/>
    <w:multiLevelType w:val="hybridMultilevel"/>
    <w:tmpl w:val="E25EEB64"/>
    <w:lvl w:ilvl="0" w:tplc="8206B26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A4B2E"/>
    <w:rsid w:val="000A4B2E"/>
    <w:rsid w:val="004D6185"/>
    <w:rsid w:val="00670A6D"/>
    <w:rsid w:val="008017EA"/>
    <w:rsid w:val="008651A9"/>
    <w:rsid w:val="00A554AD"/>
    <w:rsid w:val="00DE6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B2E"/>
    <w:pPr>
      <w:spacing w:after="160" w:line="25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4B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1085</Words>
  <Characters>6187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Aparan, Baghramyan 56</Company>
  <LinksUpToDate>false</LinksUpToDate>
  <CharactersWithSpaces>7258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 Computers</dc:creator>
  <cp:keywords/>
  <dc:description/>
  <cp:lastModifiedBy>Пользователь Windows</cp:lastModifiedBy>
  <cp:revision>5</cp:revision>
  <cp:lastPrinted>2022-02-09T12:56:00Z</cp:lastPrinted>
  <dcterms:created xsi:type="dcterms:W3CDTF">2018-03-18T07:28:00Z</dcterms:created>
  <dcterms:modified xsi:type="dcterms:W3CDTF">2022-02-09T12:56:00Z</dcterms:modified>
</cp:coreProperties>
</file>