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2D9" w:rsidRDefault="00D712D9" w:rsidP="00AA20E3">
      <w:pPr>
        <w:spacing w:after="0" w:line="240" w:lineRule="auto"/>
        <w:ind w:left="720"/>
        <w:jc w:val="right"/>
        <w:rPr>
          <w:rFonts w:ascii="GHEA Grapalat" w:hAnsi="GHEA Grapalat"/>
          <w:sz w:val="24"/>
          <w:szCs w:val="24"/>
        </w:rPr>
      </w:pPr>
      <w:proofErr w:type="spellStart"/>
      <w:r>
        <w:rPr>
          <w:rFonts w:ascii="GHEA Grapalat" w:hAnsi="GHEA Grapalat"/>
          <w:sz w:val="24"/>
          <w:szCs w:val="24"/>
        </w:rPr>
        <w:t>Հ</w:t>
      </w:r>
      <w:r w:rsidR="005D5841">
        <w:rPr>
          <w:rFonts w:ascii="GHEA Grapalat" w:hAnsi="GHEA Grapalat"/>
          <w:sz w:val="24"/>
          <w:szCs w:val="24"/>
        </w:rPr>
        <w:t>ավելված</w:t>
      </w:r>
      <w:proofErr w:type="spellEnd"/>
      <w:r w:rsidR="005D5841">
        <w:rPr>
          <w:rFonts w:ascii="GHEA Grapalat" w:hAnsi="GHEA Grapalat"/>
          <w:sz w:val="24"/>
          <w:szCs w:val="24"/>
        </w:rPr>
        <w:t xml:space="preserve"> 9</w:t>
      </w:r>
      <w:r w:rsidR="00AA20E3" w:rsidRPr="00AA20E3">
        <w:rPr>
          <w:rFonts w:ascii="GHEA Grapalat" w:hAnsi="GHEA Grapalat"/>
          <w:sz w:val="24"/>
          <w:szCs w:val="24"/>
          <w:lang w:val="hy-AM"/>
        </w:rPr>
        <w:t xml:space="preserve">     </w:t>
      </w:r>
    </w:p>
    <w:p w:rsidR="00AA20E3" w:rsidRPr="00AA20E3" w:rsidRDefault="00AA20E3" w:rsidP="00AA20E3">
      <w:pPr>
        <w:spacing w:after="0" w:line="240" w:lineRule="auto"/>
        <w:ind w:left="720"/>
        <w:jc w:val="right"/>
        <w:rPr>
          <w:rFonts w:ascii="GHEA Grapalat" w:hAnsi="GHEA Grapalat"/>
          <w:sz w:val="24"/>
          <w:szCs w:val="24"/>
          <w:lang w:val="hy-AM"/>
        </w:rPr>
      </w:pPr>
      <w:r w:rsidRPr="00AA20E3">
        <w:rPr>
          <w:rFonts w:ascii="GHEA Grapalat" w:hAnsi="GHEA Grapalat"/>
          <w:sz w:val="24"/>
          <w:szCs w:val="24"/>
          <w:lang w:val="hy-AM"/>
        </w:rPr>
        <w:t xml:space="preserve">ՀՀ Արագածոտնի մարզի </w:t>
      </w:r>
    </w:p>
    <w:p w:rsidR="00AA20E3" w:rsidRPr="00AA20E3" w:rsidRDefault="00AA20E3" w:rsidP="00AA20E3">
      <w:pPr>
        <w:spacing w:after="0" w:line="240" w:lineRule="auto"/>
        <w:ind w:left="720"/>
        <w:jc w:val="right"/>
        <w:rPr>
          <w:rFonts w:ascii="GHEA Grapalat" w:hAnsi="GHEA Grapalat"/>
          <w:sz w:val="24"/>
          <w:szCs w:val="24"/>
          <w:lang w:val="hy-AM"/>
        </w:rPr>
      </w:pPr>
      <w:r w:rsidRPr="00AA20E3">
        <w:rPr>
          <w:rFonts w:ascii="GHEA Grapalat" w:hAnsi="GHEA Grapalat"/>
          <w:sz w:val="24"/>
          <w:szCs w:val="24"/>
          <w:lang w:val="hy-AM"/>
        </w:rPr>
        <w:t>Ապարան  համայնքի ղեկավարի</w:t>
      </w:r>
      <w:r w:rsidR="000F53C4">
        <w:rPr>
          <w:rFonts w:ascii="GHEA Grapalat" w:hAnsi="GHEA Grapalat"/>
          <w:sz w:val="24"/>
          <w:szCs w:val="24"/>
          <w:lang w:val="hy-AM"/>
        </w:rPr>
        <w:br/>
      </w:r>
      <w:r w:rsidR="000F53C4">
        <w:rPr>
          <w:rFonts w:ascii="GHEA Grapalat" w:hAnsi="GHEA Grapalat"/>
          <w:sz w:val="24"/>
          <w:szCs w:val="24"/>
          <w:lang w:val="hy-AM"/>
        </w:rPr>
        <w:tab/>
      </w:r>
      <w:r w:rsidR="000F53C4">
        <w:rPr>
          <w:rFonts w:ascii="GHEA Grapalat" w:hAnsi="GHEA Grapalat"/>
          <w:sz w:val="24"/>
          <w:szCs w:val="24"/>
          <w:lang w:val="hy-AM"/>
        </w:rPr>
        <w:tab/>
      </w:r>
      <w:r w:rsidR="000F53C4">
        <w:rPr>
          <w:rFonts w:ascii="GHEA Grapalat" w:hAnsi="GHEA Grapalat"/>
          <w:sz w:val="24"/>
          <w:szCs w:val="24"/>
          <w:lang w:val="hy-AM"/>
        </w:rPr>
        <w:tab/>
      </w:r>
      <w:r w:rsidR="000F53C4">
        <w:rPr>
          <w:rFonts w:ascii="GHEA Grapalat" w:hAnsi="GHEA Grapalat"/>
          <w:sz w:val="24"/>
          <w:szCs w:val="24"/>
          <w:lang w:val="hy-AM"/>
        </w:rPr>
        <w:tab/>
      </w:r>
      <w:r w:rsidR="000F53C4">
        <w:rPr>
          <w:rFonts w:ascii="GHEA Grapalat" w:hAnsi="GHEA Grapalat"/>
          <w:sz w:val="24"/>
          <w:szCs w:val="24"/>
          <w:lang w:val="hy-AM"/>
        </w:rPr>
        <w:tab/>
      </w:r>
      <w:r w:rsidR="000F53C4">
        <w:rPr>
          <w:rFonts w:ascii="GHEA Grapalat" w:hAnsi="GHEA Grapalat"/>
          <w:sz w:val="24"/>
          <w:szCs w:val="24"/>
          <w:lang w:val="hy-AM"/>
        </w:rPr>
        <w:tab/>
      </w:r>
      <w:r w:rsidR="000F53C4">
        <w:rPr>
          <w:rFonts w:ascii="GHEA Grapalat" w:hAnsi="GHEA Grapalat"/>
          <w:sz w:val="24"/>
          <w:szCs w:val="24"/>
          <w:lang w:val="hy-AM"/>
        </w:rPr>
        <w:tab/>
        <w:t>20</w:t>
      </w:r>
      <w:r w:rsidR="000F53C4" w:rsidRPr="000F53C4">
        <w:rPr>
          <w:rFonts w:ascii="GHEA Grapalat" w:hAnsi="GHEA Grapalat"/>
          <w:sz w:val="24"/>
          <w:szCs w:val="24"/>
          <w:lang w:val="hy-AM"/>
        </w:rPr>
        <w:t>22</w:t>
      </w:r>
      <w:r w:rsidRPr="00AA20E3">
        <w:rPr>
          <w:rFonts w:ascii="GHEA Grapalat" w:hAnsi="GHEA Grapalat"/>
          <w:sz w:val="24"/>
          <w:szCs w:val="24"/>
          <w:lang w:val="hy-AM"/>
        </w:rPr>
        <w:t xml:space="preserve">թ. </w:t>
      </w:r>
      <w:r w:rsidR="005D5841" w:rsidRPr="005D5841">
        <w:rPr>
          <w:rFonts w:ascii="GHEA Grapalat" w:hAnsi="GHEA Grapalat"/>
          <w:sz w:val="24"/>
          <w:szCs w:val="24"/>
          <w:lang w:val="hy-AM"/>
        </w:rPr>
        <w:t>փետրվարի 9-</w:t>
      </w:r>
      <w:r w:rsidRPr="00AA20E3">
        <w:rPr>
          <w:rFonts w:ascii="GHEA Grapalat" w:hAnsi="GHEA Grapalat"/>
          <w:sz w:val="24"/>
          <w:szCs w:val="24"/>
          <w:lang w:val="hy-AM"/>
        </w:rPr>
        <w:t xml:space="preserve">ի N </w:t>
      </w:r>
      <w:r w:rsidR="005D5841" w:rsidRPr="005D5841">
        <w:rPr>
          <w:rFonts w:ascii="GHEA Grapalat" w:hAnsi="GHEA Grapalat"/>
          <w:sz w:val="24"/>
          <w:szCs w:val="24"/>
          <w:lang w:val="hy-AM"/>
        </w:rPr>
        <w:t>56</w:t>
      </w:r>
      <w:r w:rsidRPr="00AA20E3">
        <w:rPr>
          <w:rFonts w:ascii="GHEA Grapalat" w:hAnsi="GHEA Grapalat"/>
          <w:sz w:val="24"/>
          <w:szCs w:val="24"/>
          <w:lang w:val="hy-AM"/>
        </w:rPr>
        <w:t>-Ա որոշմամբ</w:t>
      </w:r>
    </w:p>
    <w:p w:rsidR="00AA20E3" w:rsidRPr="00AA20E3" w:rsidRDefault="00AA20E3" w:rsidP="00AA20E3">
      <w:pPr>
        <w:spacing w:after="0"/>
        <w:ind w:right="-90"/>
        <w:jc w:val="center"/>
        <w:rPr>
          <w:rFonts w:ascii="GHEA Grapalat" w:hAnsi="GHEA Grapalat"/>
          <w:b/>
          <w:sz w:val="24"/>
          <w:szCs w:val="24"/>
          <w:lang w:val="hy-AM"/>
        </w:rPr>
      </w:pPr>
      <w:r w:rsidRPr="00AA20E3">
        <w:rPr>
          <w:rFonts w:ascii="GHEA Grapalat" w:hAnsi="GHEA Grapalat"/>
          <w:sz w:val="24"/>
          <w:szCs w:val="24"/>
          <w:lang w:val="hy-AM"/>
        </w:rPr>
        <w:br/>
      </w:r>
      <w:r w:rsidRPr="00AA20E3">
        <w:rPr>
          <w:rFonts w:ascii="GHEA Grapalat" w:hAnsi="GHEA Grapalat"/>
          <w:b/>
          <w:sz w:val="24"/>
          <w:szCs w:val="24"/>
          <w:lang w:val="hy-AM"/>
        </w:rPr>
        <w:t>ՀԱՄԱՅՆՔԱՅԻՆ ԾԱՌԱՅՈՒԹՅԱՆ ՊԱՇՏՈՆԻ ԱՆՁՆԱԳԻՐ</w:t>
      </w:r>
    </w:p>
    <w:p w:rsidR="00AA20E3" w:rsidRPr="00AA20E3" w:rsidRDefault="00AA20E3" w:rsidP="00AA20E3">
      <w:pPr>
        <w:spacing w:after="0"/>
        <w:ind w:right="-90"/>
        <w:jc w:val="center"/>
        <w:rPr>
          <w:rFonts w:ascii="GHEA Grapalat" w:hAnsi="GHEA Grapalat"/>
          <w:b/>
          <w:sz w:val="24"/>
          <w:szCs w:val="24"/>
          <w:lang w:val="hy-AM"/>
        </w:rPr>
      </w:pPr>
      <w:r w:rsidRPr="00AA20E3">
        <w:rPr>
          <w:rFonts w:ascii="GHEA Grapalat" w:hAnsi="GHEA Grapalat"/>
          <w:b/>
          <w:sz w:val="24"/>
          <w:szCs w:val="24"/>
          <w:lang w:val="hy-AM"/>
        </w:rPr>
        <w:t>ՀԱՅԱՍՏԱՆԻ ՀԱՆՐԱՊԵՏՈՒԹՅԱՆ ԱՐԱԳԱԾՈՏՆԻ ՄԱՐԶԻ ԱՊԱՐԱՆԻ ՀԱՄԱՅՆՔԱՊԵՏԱՐԱՆԻ ԱՇԽԱՏԱԿԱԶՄԻ ԵԿԱՄՈՒՏՆԵՐԻ ՀԱՇՎԱՌՄԱՆ ԵՎ ՀԱՎԱՔԱԳՐՄԱՆ ԲԱԺՆԻ ՊԵՏԻ</w:t>
      </w:r>
      <w:r w:rsidRPr="00AA20E3">
        <w:rPr>
          <w:rFonts w:ascii="GHEA Grapalat" w:hAnsi="GHEA Grapalat"/>
          <w:b/>
          <w:sz w:val="24"/>
          <w:szCs w:val="24"/>
          <w:lang w:val="hy-AM"/>
        </w:rPr>
        <w:br/>
      </w:r>
      <w:r w:rsidRPr="00AA20E3">
        <w:rPr>
          <w:rFonts w:ascii="GHEA Grapalat" w:hAnsi="GHEA Grapalat"/>
          <w:b/>
          <w:sz w:val="24"/>
          <w:szCs w:val="24"/>
          <w:lang w:val="hy-AM"/>
        </w:rPr>
        <w:br/>
      </w:r>
      <w:r w:rsidR="005D5841" w:rsidRPr="005D5841">
        <w:rPr>
          <w:rFonts w:ascii="GHEA Grapalat" w:hAnsi="GHEA Grapalat"/>
          <w:b/>
          <w:sz w:val="24"/>
          <w:szCs w:val="24"/>
          <w:lang w:val="hy-AM"/>
        </w:rPr>
        <w:t>2.1-2</w:t>
      </w:r>
      <w:r w:rsidRPr="00AA20E3">
        <w:rPr>
          <w:rFonts w:ascii="GHEA Grapalat" w:hAnsi="GHEA Grapalat"/>
          <w:b/>
          <w:sz w:val="24"/>
          <w:szCs w:val="24"/>
          <w:lang w:val="hy-AM"/>
        </w:rPr>
        <w:br/>
        <w:t>(ծածկագիրը)</w:t>
      </w:r>
      <w:r w:rsidRPr="00AA20E3">
        <w:rPr>
          <w:rFonts w:ascii="GHEA Grapalat" w:hAnsi="GHEA Grapalat"/>
          <w:b/>
          <w:sz w:val="24"/>
          <w:szCs w:val="24"/>
          <w:lang w:val="hy-AM"/>
        </w:rPr>
        <w:br/>
      </w:r>
      <w:r w:rsidRPr="00AA20E3">
        <w:rPr>
          <w:rFonts w:ascii="GHEA Grapalat" w:hAnsi="GHEA Grapalat"/>
          <w:b/>
          <w:sz w:val="24"/>
          <w:szCs w:val="24"/>
          <w:lang w:val="hy-AM"/>
        </w:rPr>
        <w:br/>
        <w:t>1. ԸՆԴՀԱՆՈՒՐ  ԴՐՈՒՅԹՆԵՐ</w:t>
      </w:r>
      <w:r w:rsidR="000F53C4">
        <w:rPr>
          <w:rFonts w:ascii="GHEA Grapalat" w:hAnsi="GHEA Grapalat"/>
          <w:b/>
          <w:sz w:val="24"/>
          <w:szCs w:val="24"/>
          <w:lang w:val="hy-AM"/>
        </w:rPr>
        <w:br/>
      </w:r>
    </w:p>
    <w:p w:rsidR="00AA20E3" w:rsidRPr="00AA20E3" w:rsidRDefault="000F53C4" w:rsidP="00AA20E3">
      <w:pPr>
        <w:spacing w:after="0"/>
        <w:ind w:right="-90" w:firstLine="720"/>
        <w:jc w:val="both"/>
        <w:rPr>
          <w:rFonts w:ascii="GHEA Grapalat" w:hAnsi="GHEA Grapalat"/>
          <w:sz w:val="24"/>
          <w:szCs w:val="24"/>
          <w:lang w:val="hy-AM"/>
        </w:rPr>
      </w:pPr>
      <w:r>
        <w:rPr>
          <w:rFonts w:ascii="GHEA Grapalat" w:hAnsi="GHEA Grapalat"/>
          <w:sz w:val="24"/>
          <w:szCs w:val="24"/>
          <w:lang w:val="hy-AM"/>
        </w:rPr>
        <w:t>1.</w:t>
      </w:r>
      <w:r w:rsidR="00AA20E3" w:rsidRPr="00AA20E3">
        <w:rPr>
          <w:rFonts w:ascii="GHEA Grapalat" w:hAnsi="GHEA Grapalat"/>
          <w:sz w:val="24"/>
          <w:szCs w:val="24"/>
          <w:lang w:val="hy-AM"/>
        </w:rPr>
        <w:t xml:space="preserve">Հայաստանի Հանրապետության Արագածոտնի մարզի Ապարանի համայնքապետարանի աշխատակազմի եկամուտների հաշվառման և հավաքագրման բաժնի պետ (այսուհետ՝ բաժնի պետ)  պաշտոնն ընդգրկվում է համայնքային ծառայության առաջատար պաշտոնների 1-ին ենթախմբում:    </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2. Բաժնի պետին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 համայնքի ղեկավարը:</w:t>
      </w:r>
    </w:p>
    <w:p w:rsidR="00AA20E3" w:rsidRPr="00AA20E3" w:rsidRDefault="00AA20E3" w:rsidP="00AA20E3">
      <w:pPr>
        <w:spacing w:after="0"/>
        <w:ind w:right="-90" w:firstLine="720"/>
        <w:jc w:val="both"/>
        <w:rPr>
          <w:rFonts w:ascii="GHEA Grapalat" w:hAnsi="GHEA Grapalat"/>
          <w:sz w:val="24"/>
          <w:szCs w:val="24"/>
          <w:lang w:val="hy-AM"/>
        </w:rPr>
      </w:pPr>
    </w:p>
    <w:p w:rsidR="00AA20E3" w:rsidRPr="00AA20E3" w:rsidRDefault="00AA20E3" w:rsidP="00AA20E3">
      <w:pPr>
        <w:ind w:right="-90" w:firstLine="720"/>
        <w:jc w:val="center"/>
        <w:rPr>
          <w:rFonts w:ascii="GHEA Grapalat" w:hAnsi="GHEA Grapalat"/>
          <w:b/>
          <w:sz w:val="24"/>
          <w:szCs w:val="24"/>
          <w:lang w:val="hy-AM"/>
        </w:rPr>
      </w:pPr>
      <w:r w:rsidRPr="00AA20E3">
        <w:rPr>
          <w:rFonts w:ascii="GHEA Grapalat" w:hAnsi="GHEA Grapalat"/>
          <w:b/>
          <w:sz w:val="24"/>
          <w:szCs w:val="24"/>
          <w:lang w:val="hy-AM"/>
        </w:rPr>
        <w:t>2. ԱՇԽԱՏԱՆՔԻ ԿԱԶՄԱԿԵՐՊՄԱՆ ԵՎ ՂԵԿԱՎԱՐՄԱՆ ՊԱՏԱՍԽԱՆԱՏՎՈՒԹՅՈՒՆԸ</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 xml:space="preserve">3. Բաժնի պետը իր գործունեության բնագավառում անմիջականորեն ենթակա և հաշվետու է համայնքի ղեկավարին, իսկ համայնքային ծառայության մասով՝ աշխատակազմի քարտուղարին: </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4. Բաժնի պետին անմիջականորեն ենթակա և հաշվետու են բաժնում ընդգրկված մասնագետները:</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5. Բաժնի պետի բացակայության դեպքում (ՀԾՄ օրենքի 18-րդ հոդվածով չնախատեսված դեպքերում) նրան փոխարինում է բաժնի մասնագետներից մեկը՝ համայնքի ղեկավարի որոշմամբ:</w:t>
      </w:r>
    </w:p>
    <w:p w:rsidR="00AA20E3" w:rsidRPr="00AA20E3" w:rsidRDefault="00AA20E3" w:rsidP="00AA20E3">
      <w:pPr>
        <w:spacing w:after="0"/>
        <w:ind w:right="-90" w:firstLine="720"/>
        <w:jc w:val="both"/>
        <w:rPr>
          <w:rFonts w:ascii="GHEA Grapalat" w:hAnsi="GHEA Grapalat"/>
          <w:b/>
          <w:sz w:val="24"/>
          <w:szCs w:val="24"/>
          <w:lang w:val="hy-AM"/>
        </w:rPr>
      </w:pPr>
      <w:r w:rsidRPr="00AA20E3">
        <w:rPr>
          <w:rFonts w:ascii="GHEA Grapalat" w:hAnsi="GHEA Grapalat"/>
          <w:b/>
          <w:sz w:val="24"/>
          <w:szCs w:val="24"/>
          <w:lang w:val="hy-AM"/>
        </w:rPr>
        <w:t>6. Բաժնի պետը՝</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ա) Կազմակերպում, ծրագրում և ղեկավարում է բաժնի ամբողջ գործունեությունը:</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բ) Կատարում է բաժնի գործունեության բնագավառում վարվող քաղաքականության մասով՝ համայնքի ղեկավարի, իսկ համայնքային ծառայության ղեկավարման և կազմակերպման մասով՝աշխատակազմի քարտուղարի հանձնարարականները:</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lastRenderedPageBreak/>
        <w:t>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w:t>
      </w:r>
    </w:p>
    <w:p w:rsidR="00AA20E3" w:rsidRPr="00AA20E3" w:rsidRDefault="00AA20E3" w:rsidP="00AA20E3">
      <w:pPr>
        <w:spacing w:after="0"/>
        <w:ind w:right="-90" w:firstLine="720"/>
        <w:jc w:val="both"/>
        <w:rPr>
          <w:rFonts w:ascii="GHEA Grapalat" w:hAnsi="GHEA Grapalat"/>
          <w:sz w:val="24"/>
          <w:szCs w:val="24"/>
          <w:lang w:val="hy-AM"/>
        </w:rPr>
      </w:pPr>
    </w:p>
    <w:p w:rsidR="00AA20E3" w:rsidRPr="00AA20E3" w:rsidRDefault="00AA20E3" w:rsidP="00AA20E3">
      <w:pPr>
        <w:spacing w:after="0"/>
        <w:ind w:right="-90"/>
        <w:jc w:val="center"/>
        <w:rPr>
          <w:rFonts w:ascii="GHEA Grapalat" w:hAnsi="GHEA Grapalat"/>
          <w:b/>
          <w:sz w:val="24"/>
          <w:szCs w:val="24"/>
          <w:lang w:val="hy-AM"/>
        </w:rPr>
      </w:pPr>
      <w:r w:rsidRPr="00AA20E3">
        <w:rPr>
          <w:rFonts w:ascii="GHEA Grapalat" w:hAnsi="GHEA Grapalat"/>
          <w:b/>
          <w:sz w:val="24"/>
          <w:szCs w:val="24"/>
          <w:lang w:val="hy-AM"/>
        </w:rPr>
        <w:t>3.ՈՐՈՇՈՒՄՆԵՐ ԿԱՅԱՑՆԵԼՈՒ ԼԻԱԶՈՐՈՒԹՅՈՒՆՆԵՐԸ</w:t>
      </w:r>
    </w:p>
    <w:p w:rsidR="00AA20E3" w:rsidRPr="00AA20E3" w:rsidRDefault="00AA20E3" w:rsidP="00AA20E3">
      <w:pPr>
        <w:ind w:right="-90"/>
        <w:rPr>
          <w:rFonts w:ascii="GHEA Grapalat" w:hAnsi="GHEA Grapalat"/>
          <w:b/>
          <w:sz w:val="24"/>
          <w:szCs w:val="24"/>
          <w:lang w:val="hy-AM"/>
        </w:rPr>
      </w:pPr>
      <w:r w:rsidRPr="00AA20E3">
        <w:rPr>
          <w:rFonts w:ascii="GHEA Grapalat" w:hAnsi="GHEA Grapalat"/>
          <w:b/>
          <w:sz w:val="24"/>
          <w:szCs w:val="24"/>
          <w:lang w:val="hy-AM"/>
        </w:rPr>
        <w:t>7. Բաժնի պետը՝</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ա) Լուծում է աշխատակազմի առջև դրված  գործառույթներից բխող հիմնախնդիրները:</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բ) Բաժնում ընդգրկված պաշտոնատար անձանց տալիս է համապատասխան ցուցումներ և հանձնարարականներ:</w:t>
      </w:r>
    </w:p>
    <w:p w:rsidR="00AA20E3" w:rsidRPr="00AA20E3" w:rsidRDefault="00AA20E3" w:rsidP="00AA20E3">
      <w:pPr>
        <w:spacing w:after="0"/>
        <w:ind w:right="-90" w:firstLine="720"/>
        <w:jc w:val="both"/>
        <w:rPr>
          <w:rFonts w:ascii="GHEA Grapalat" w:hAnsi="GHEA Grapalat"/>
          <w:sz w:val="24"/>
          <w:szCs w:val="24"/>
          <w:lang w:val="hy-AM"/>
        </w:rPr>
      </w:pPr>
    </w:p>
    <w:p w:rsidR="00AA20E3" w:rsidRPr="00AA20E3" w:rsidRDefault="00AA20E3" w:rsidP="00AA20E3">
      <w:pPr>
        <w:spacing w:after="0"/>
        <w:ind w:right="-90"/>
        <w:jc w:val="center"/>
        <w:rPr>
          <w:rFonts w:ascii="GHEA Grapalat" w:hAnsi="GHEA Grapalat"/>
          <w:b/>
          <w:sz w:val="24"/>
          <w:szCs w:val="24"/>
          <w:lang w:val="hy-AM"/>
        </w:rPr>
      </w:pPr>
      <w:r w:rsidRPr="00AA20E3">
        <w:rPr>
          <w:rFonts w:ascii="GHEA Grapalat" w:hAnsi="GHEA Grapalat"/>
          <w:b/>
          <w:sz w:val="24"/>
          <w:szCs w:val="24"/>
          <w:lang w:val="hy-AM"/>
        </w:rPr>
        <w:t>4.ՇՓՈՒՄՆԵՐԸ ԵՎ ՆԵՐԿԱՅԱՑՈՒՑՉՈՒԹՅՈՒՆԸ</w:t>
      </w:r>
    </w:p>
    <w:p w:rsidR="00AA20E3" w:rsidRPr="00AA20E3" w:rsidRDefault="00AA20E3" w:rsidP="00AA20E3">
      <w:pPr>
        <w:spacing w:after="0"/>
        <w:ind w:right="-90"/>
        <w:rPr>
          <w:rFonts w:ascii="GHEA Grapalat" w:hAnsi="GHEA Grapalat"/>
          <w:b/>
          <w:sz w:val="24"/>
          <w:szCs w:val="24"/>
          <w:lang w:val="hy-AM"/>
        </w:rPr>
      </w:pPr>
      <w:r w:rsidRPr="00AA20E3">
        <w:rPr>
          <w:rFonts w:ascii="GHEA Grapalat" w:hAnsi="GHEA Grapalat"/>
          <w:b/>
          <w:sz w:val="24"/>
          <w:szCs w:val="24"/>
          <w:lang w:val="hy-AM"/>
        </w:rPr>
        <w:t>8. Բաժնի պետը՝</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ա) Աշխատակազմի  ներսում շփվում է համայնքի ղեկավարի, համայնքի ավագանու անդամների, համայնքի ղեկավարի տեղակալների, աշխատակազմի քարտուղարի, համայնքի ղեկավարի օգնականի, համայնքային ծառայողների, ենթակառույցների ղեկավարների, տեխնիկական սպասարկում իրականացնող անձանց հետ:</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բ) Համայնքի ղեկավարի և /կամ/ աշխատակազմի քարտուղարի հանձնարարությամբ մասնակցում է այլ մարմիններում կազմակերպված նիստերին և խորհրդակցություններին:</w:t>
      </w:r>
    </w:p>
    <w:p w:rsidR="00AA20E3" w:rsidRPr="00AA20E3" w:rsidRDefault="00AA20E3" w:rsidP="00AA20E3">
      <w:pPr>
        <w:ind w:right="-90" w:firstLine="720"/>
        <w:jc w:val="both"/>
        <w:rPr>
          <w:rFonts w:ascii="GHEA Grapalat" w:hAnsi="GHEA Grapalat"/>
          <w:sz w:val="24"/>
          <w:szCs w:val="24"/>
          <w:lang w:val="hy-AM"/>
        </w:rPr>
      </w:pPr>
      <w:r w:rsidRPr="00AA20E3">
        <w:rPr>
          <w:rFonts w:ascii="GHEA Grapalat" w:hAnsi="GHEA Grapalat"/>
          <w:sz w:val="24"/>
          <w:szCs w:val="24"/>
          <w:lang w:val="hy-AM"/>
        </w:rPr>
        <w:t xml:space="preserve">գ) Համայնքի ղեկավարի և (կամ) քարտուղարի հանձնարարությամբ աշխատակազմից դուրս իր լիազորությունների շրջանակներում շփվում և հանդես է գալիս որպես ներկայացուցիչ, մասնակցում է Հայաստանի Հանրապետության այլ համայնքների և այլ կազմակերպությունների իրավասու մարմինների ներկայացուցիչների հետ հանդիպումներին, խորհրդակցություններին, գիտաժողովներին, սեմինարներին, նաև հանդես է  գալիս առաջարկություններով, զեկույցներով: </w:t>
      </w:r>
    </w:p>
    <w:p w:rsidR="00AA20E3" w:rsidRPr="00AA20E3" w:rsidRDefault="00AA20E3" w:rsidP="00AA20E3">
      <w:pPr>
        <w:ind w:right="-90"/>
        <w:jc w:val="center"/>
        <w:rPr>
          <w:rFonts w:ascii="GHEA Grapalat" w:hAnsi="GHEA Grapalat"/>
          <w:b/>
          <w:sz w:val="24"/>
          <w:szCs w:val="24"/>
          <w:lang w:val="hy-AM"/>
        </w:rPr>
      </w:pPr>
    </w:p>
    <w:p w:rsidR="00AA20E3" w:rsidRPr="00AA20E3" w:rsidRDefault="00AA20E3" w:rsidP="00AA20E3">
      <w:pPr>
        <w:ind w:right="-90"/>
        <w:jc w:val="center"/>
        <w:rPr>
          <w:rFonts w:ascii="GHEA Grapalat" w:hAnsi="GHEA Grapalat"/>
          <w:b/>
          <w:sz w:val="24"/>
          <w:szCs w:val="24"/>
          <w:lang w:val="hy-AM"/>
        </w:rPr>
      </w:pPr>
      <w:r w:rsidRPr="00AA20E3">
        <w:rPr>
          <w:rFonts w:ascii="GHEA Grapalat" w:hAnsi="GHEA Grapalat"/>
          <w:b/>
          <w:sz w:val="24"/>
          <w:szCs w:val="24"/>
          <w:lang w:val="hy-AM"/>
        </w:rPr>
        <w:t>5.ԽՆԴԻՐՆԵՐԻ ԲԱՐԴՈՒԹՅՈՒՆԸ ԵՎ ԴՐԱՆՑ  ՍՏԵՂԾԱԳՈՐԾԱԿԱՆ ԼՈՒԾՈՒՄԸ</w:t>
      </w:r>
    </w:p>
    <w:p w:rsidR="00AA20E3" w:rsidRPr="00AA20E3" w:rsidRDefault="00AA20E3" w:rsidP="00AA20E3">
      <w:pPr>
        <w:ind w:right="-90"/>
        <w:jc w:val="both"/>
        <w:rPr>
          <w:rFonts w:ascii="GHEA Grapalat" w:hAnsi="GHEA Grapalat"/>
          <w:b/>
          <w:sz w:val="24"/>
          <w:szCs w:val="24"/>
          <w:lang w:val="hy-AM"/>
        </w:rPr>
      </w:pPr>
      <w:r w:rsidRPr="00AA20E3">
        <w:rPr>
          <w:rFonts w:ascii="GHEA Grapalat" w:hAnsi="GHEA Grapalat"/>
          <w:b/>
          <w:sz w:val="24"/>
          <w:szCs w:val="24"/>
          <w:lang w:val="hy-AM"/>
        </w:rPr>
        <w:t>9. Բաժնի պետը՝</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ա) Համայնքի ղեկավարի և (կամ) քարտուղարի հանձնարարությամբ մասնակցում է տեղական ինքնակառավարման մարմինների և աշխատակազմի ռազմավարական, կազմակերպչական և մասնագիտական նշանակության խնդիրների բացահայտմանը, վերլուծմանը, ինչպես նաև դրաց ստեղծագործական և  այլընտրանքային լուծումներ տալու աշխատանքներին:</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բ) Բացահայտում, վերլուծում և գնահատում է մասնագիտական նշանակության խնդիրները, ինչպես նաև դրանց տալիս է ստեղծագործական և այլընտրանքային  լուծումներ:</w:t>
      </w:r>
    </w:p>
    <w:p w:rsidR="00AA20E3" w:rsidRPr="000F53C4"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գ) Համայնքի ղեկավարին է ներկայացնում առաջարկություններ՝ մասնագիտական գործունեության հիմնական ուղղությունների վերաբերյալ:</w:t>
      </w:r>
    </w:p>
    <w:p w:rsidR="00AA20E3" w:rsidRPr="000F53C4" w:rsidRDefault="00AA20E3" w:rsidP="00AA20E3">
      <w:pPr>
        <w:spacing w:after="0"/>
        <w:ind w:right="-90" w:firstLine="720"/>
        <w:jc w:val="both"/>
        <w:rPr>
          <w:rFonts w:ascii="GHEA Grapalat" w:hAnsi="GHEA Grapalat"/>
          <w:sz w:val="24"/>
          <w:szCs w:val="24"/>
          <w:lang w:val="hy-AM"/>
        </w:rPr>
      </w:pPr>
    </w:p>
    <w:p w:rsidR="00AA20E3" w:rsidRPr="00683D4D" w:rsidRDefault="00AA20E3" w:rsidP="00AA20E3">
      <w:pPr>
        <w:spacing w:after="0"/>
        <w:ind w:right="-90" w:firstLine="720"/>
        <w:jc w:val="both"/>
        <w:rPr>
          <w:rFonts w:ascii="GHEA Grapalat" w:hAnsi="GHEA Grapalat"/>
          <w:sz w:val="24"/>
          <w:szCs w:val="24"/>
          <w:lang w:val="hy-AM"/>
        </w:rPr>
      </w:pPr>
    </w:p>
    <w:p w:rsidR="00683D4D" w:rsidRPr="00683D4D" w:rsidRDefault="00683D4D" w:rsidP="00AA20E3">
      <w:pPr>
        <w:spacing w:after="0"/>
        <w:ind w:right="-90" w:firstLine="720"/>
        <w:jc w:val="both"/>
        <w:rPr>
          <w:rFonts w:ascii="GHEA Grapalat" w:hAnsi="GHEA Grapalat"/>
          <w:sz w:val="24"/>
          <w:szCs w:val="24"/>
          <w:lang w:val="hy-AM"/>
        </w:rPr>
      </w:pPr>
    </w:p>
    <w:p w:rsidR="00AA20E3" w:rsidRDefault="00AA20E3" w:rsidP="00AA20E3">
      <w:pPr>
        <w:spacing w:after="0"/>
        <w:ind w:right="-90" w:firstLine="720"/>
        <w:jc w:val="center"/>
        <w:rPr>
          <w:rFonts w:ascii="GHEA Grapalat" w:hAnsi="GHEA Grapalat"/>
          <w:b/>
          <w:sz w:val="24"/>
          <w:szCs w:val="24"/>
          <w:lang w:val="hy-AM"/>
        </w:rPr>
      </w:pPr>
      <w:r w:rsidRPr="00AA20E3">
        <w:rPr>
          <w:rFonts w:ascii="GHEA Grapalat" w:hAnsi="GHEA Grapalat"/>
          <w:b/>
          <w:sz w:val="24"/>
          <w:szCs w:val="24"/>
          <w:lang w:val="hy-AM"/>
        </w:rPr>
        <w:t>6.ԳԻՏԵԼԻՔՆԵՐԸ ԵՎ ՀՄՏՈՒԹՅՈՒՆՆԵՐԸ</w:t>
      </w:r>
    </w:p>
    <w:p w:rsidR="004B2832" w:rsidRDefault="004B2832" w:rsidP="00AA20E3">
      <w:pPr>
        <w:spacing w:after="0"/>
        <w:ind w:right="-90" w:firstLine="720"/>
        <w:jc w:val="center"/>
        <w:rPr>
          <w:rFonts w:ascii="GHEA Grapalat" w:hAnsi="GHEA Grapalat"/>
          <w:b/>
          <w:sz w:val="24"/>
          <w:szCs w:val="24"/>
          <w:lang w:val="hy-AM"/>
        </w:rPr>
      </w:pPr>
    </w:p>
    <w:p w:rsidR="00AA20E3" w:rsidRPr="00AA20E3" w:rsidRDefault="00AA20E3" w:rsidP="00AA20E3">
      <w:pPr>
        <w:ind w:right="-90"/>
        <w:rPr>
          <w:rFonts w:ascii="GHEA Grapalat" w:hAnsi="GHEA Grapalat"/>
          <w:b/>
          <w:sz w:val="24"/>
          <w:szCs w:val="24"/>
          <w:lang w:val="hy-AM"/>
        </w:rPr>
      </w:pPr>
      <w:bookmarkStart w:id="0" w:name="_GoBack"/>
      <w:bookmarkEnd w:id="0"/>
      <w:r w:rsidRPr="00AA20E3">
        <w:rPr>
          <w:rFonts w:ascii="GHEA Grapalat" w:hAnsi="GHEA Grapalat"/>
          <w:b/>
          <w:sz w:val="24"/>
          <w:szCs w:val="24"/>
          <w:lang w:val="hy-AM"/>
        </w:rPr>
        <w:t>10. Բաժնի պետը՝</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 xml:space="preserve">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                                                                                                                                                                                                                                     </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բ)</w:t>
      </w:r>
      <w:r w:rsidRPr="00AA20E3">
        <w:rPr>
          <w:rFonts w:ascii="GHEA Grapalat" w:hAnsi="GHEA Grapalat"/>
          <w:b/>
          <w:sz w:val="24"/>
          <w:szCs w:val="24"/>
          <w:lang w:val="hy-AM"/>
        </w:rPr>
        <w:t xml:space="preserve"> </w:t>
      </w:r>
      <w:r w:rsidRPr="00AA20E3">
        <w:rPr>
          <w:rFonts w:ascii="GHEA Grapalat" w:hAnsi="GHEA Grapalat"/>
          <w:sz w:val="24"/>
          <w:szCs w:val="24"/>
          <w:lang w:val="hy-AM"/>
        </w:rPr>
        <w:t>ունի ՀՀ  սահմանադրության, &lt;&lt;Համայնքային ծառայության մասին&gt;&gt;, &lt;&lt;Տեղական ինքնակառավարման մասին&gt;&gt;, &lt;&lt;Իրավական ակտերի մասին, &lt;&lt;Բյուջետային համակարգի մասին&gt;&gt;,  &lt;&lt;Գանձապետական համակարգի մասին&gt;&gt;, &lt;&lt;Հողի հարկի մասին&gt;&gt;, &lt;&lt;Հաշվապահական հաշվառման մասին&gt;&gt;, &lt;&lt;Գույքահարկի մասին&gt;&gt;, &lt;&lt;Վարչարարության հիմունքների  և վարչական վարույթի մասին&gt;&gt;  ՀՀ  օրենքների և իր լիազորությունների հետ կապված այլ իրավականակտերի անհրաժեշտ իմացություն, տարբեր իրավիճակներում կողմնորոշվելու ունակություն:</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գ) տիրապետում է անհրաժեշտ տեղեկատվության, հմտությունների և ունակությունների, ինչպես նաև սույն  պաշտոնի անձնագրով նախատեսված  գործառույթներից բխող կառավարչական հմտությունների  և ունակությունների</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դ) ունի համակարգչով և ժամանակակից այլ տեխնիկական միջոցներով աշխատելու ունակություն.</w:t>
      </w:r>
    </w:p>
    <w:p w:rsidR="00AA20E3" w:rsidRPr="00AA20E3" w:rsidRDefault="00AA20E3" w:rsidP="00AA20E3">
      <w:pPr>
        <w:spacing w:after="0"/>
        <w:ind w:right="-90" w:firstLine="720"/>
        <w:jc w:val="both"/>
        <w:rPr>
          <w:rFonts w:ascii="GHEA Grapalat" w:hAnsi="GHEA Grapalat"/>
          <w:sz w:val="24"/>
          <w:szCs w:val="24"/>
          <w:lang w:val="hy-AM"/>
        </w:rPr>
      </w:pPr>
      <w:r w:rsidRPr="00AA20E3">
        <w:rPr>
          <w:rFonts w:ascii="GHEA Grapalat" w:hAnsi="GHEA Grapalat"/>
          <w:sz w:val="24"/>
          <w:szCs w:val="24"/>
          <w:lang w:val="hy-AM"/>
        </w:rPr>
        <w:t>ե) տիրապետում է որևէ օտար լեզվի:</w:t>
      </w:r>
    </w:p>
    <w:p w:rsidR="00AA20E3" w:rsidRPr="00AA20E3" w:rsidRDefault="00AA20E3" w:rsidP="00AA20E3">
      <w:pPr>
        <w:spacing w:after="0"/>
        <w:ind w:right="-90" w:firstLine="720"/>
        <w:jc w:val="both"/>
        <w:rPr>
          <w:rFonts w:ascii="GHEA Grapalat" w:hAnsi="GHEA Grapalat"/>
          <w:sz w:val="24"/>
          <w:szCs w:val="24"/>
          <w:lang w:val="hy-AM"/>
        </w:rPr>
      </w:pPr>
    </w:p>
    <w:p w:rsidR="00AA20E3" w:rsidRPr="00AA20E3" w:rsidRDefault="00AA20E3" w:rsidP="00AA20E3">
      <w:pPr>
        <w:ind w:right="-90"/>
        <w:jc w:val="center"/>
        <w:rPr>
          <w:rFonts w:ascii="GHEA Grapalat" w:hAnsi="GHEA Grapalat"/>
          <w:b/>
          <w:sz w:val="24"/>
          <w:szCs w:val="24"/>
          <w:lang w:val="hy-AM"/>
        </w:rPr>
      </w:pPr>
      <w:r w:rsidRPr="00AA20E3">
        <w:rPr>
          <w:rFonts w:ascii="GHEA Grapalat" w:hAnsi="GHEA Grapalat"/>
          <w:b/>
          <w:sz w:val="24"/>
          <w:szCs w:val="24"/>
          <w:lang w:val="hy-AM"/>
        </w:rPr>
        <w:t>7.ԻՐԱՎՈՒՆՔՆԵՐԸ ԵՎ ՊԱՐՏԱԿԱՆՈՒԹՅՈՒՆՆԵՐԸ</w:t>
      </w:r>
    </w:p>
    <w:p w:rsidR="00AA20E3" w:rsidRPr="00AA20E3" w:rsidRDefault="00AA20E3" w:rsidP="00AA20E3">
      <w:pPr>
        <w:spacing w:after="0" w:line="240" w:lineRule="auto"/>
        <w:ind w:right="-90"/>
        <w:rPr>
          <w:rFonts w:ascii="GHEA Grapalat" w:hAnsi="GHEA Grapalat"/>
          <w:b/>
          <w:sz w:val="24"/>
          <w:szCs w:val="24"/>
          <w:lang w:val="hy-AM"/>
        </w:rPr>
      </w:pPr>
      <w:r w:rsidRPr="00AA20E3">
        <w:rPr>
          <w:rFonts w:ascii="GHEA Grapalat" w:hAnsi="GHEA Grapalat"/>
          <w:b/>
          <w:sz w:val="24"/>
          <w:szCs w:val="24"/>
          <w:lang w:val="hy-AM"/>
        </w:rPr>
        <w:t>11. Բաժնի պետը՝</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ա) Ապահովում է աշխատակազմում  համայնքային ծառայության մասին օրենսդրությամբ և այլ իրավական ակտերով իր ղեկավարած բաժնի կառավարման հետ կապված գործառութների իրականացումը:</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բ) Մասնակցում է աշխատակազմի կառուցվածքային, հաստիքային, ինչպես նաև համայնքային ծառայության պաշտոնների անվանացանկերում փոփոխություններ կատարելու նախապատրաստման աշխատանքներին:</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գ) Մասնակցում է աշխատակազմի համայնքային ծառայության պաշտոնների անձնագրերի, դրանցում փոփոխություններ կատարելու նախագծերի մշակման աշխատանքների իրականացմանը:</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դ) Քարտուղարին ներկայացնում է առաջարկություններ՝ բաժնի համայնքային ծառայողներին Հայաստանի Հանրապետության օրենսդրությամբ սահմանված կարգով ատեստավորելու, վերապատարստելու, խրախուսելու,  կարգապահական տույժի ենթարկելու վերաբերյալ, ինչպես նաև  ատեստավորումից առնվազն երկու շաբաթ առաջ ներկայացնում է  բաժնի համայնքային ծառայողների ծառայողական բնութագրերը:</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lastRenderedPageBreak/>
        <w:t>ե) Աջակցում է ավագանու անդամների կողմից որոշման նախագծերի նախապատրաստմանը:</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զ) Ապահովում է  համայնքի ղեկավարի կողմից համայնքի սեփական եկամուտների հաշվառման և հավաքագրման ոլորտների որոշումների, կարգադրությունների նախագծերի նախապատրաստումը:</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է) Օրենսդրությամբ սահմանված կարգով համայնքի ղեկավարի կարգադրությունների և պետական կառավարման իրավասու մարմինների մեթոդական ցուցումների հիման վրա կազմում և համայնքի  ղեկավարին է ներկայացնում եկամուտների հաշվառման և հավաքագրման վերաբերյալ համայնքի ավագանու որոշման նախագծերը, տալիս դրանց ֆինանսատնտեսական հիմնավորումները:</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ը) Առաջարկություններ է ներկայացնում համայնքում տեղական տուրքեր և վճարներ սահմանելու մասին, տալիս դրանց ֆինանսատնտեսական հիմնավորումները:</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թ) Ապահովում է համայնքի բյուջեի կատարումը, կազմում է համայնքի բյուջեի կատարման հաշվառում, բյուջեի կատարումը չապահովելու  դեպքում համապատասխան  առաջարկություններ է ներկայացնում համայնքի ղեկավարին:</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ժ) Համայնքի բյուջեի ձևավորման, գանձվող  բոլոր  տեսակի հարկերի, տուրքերի և վճարների գանձման նկատմամբ իրականացնում է հսկողություն:</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ժա) Իրավաբանական անձանցից ընդունում է հարկերի վերաբերյալ հաշվետվություններ: Հաշվետվություններն ուշացրած սուբյեկտների վերաբերյալ ներկայացնում  առաջարկություններ, ինչպես նաև կազմակերպում  փաստաթղթային ստուգումներ:</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ժբ) Առաջարկություն է ներկայացնում անպատասխանատու հարկատուների գործը դատական ատյանների և հարկադիր կատարման ծառայության քննարկմանը ներկայացնելու և այն  պաշտպանելու ուղղությամբ:</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ժգ) Համայնքի ղեկավարի հանձնարարությամբ քննարկում է վճարների և դրանց գանձումների վերաբերյալ գանգատներն ու դիմումները, ներկայացնում համապատասխան  առաջարկություններ:</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 xml:space="preserve">ժդ) Հսկողություն է իրականացնում  </w:t>
      </w:r>
      <w:r w:rsidR="00AA58CA">
        <w:rPr>
          <w:rFonts w:ascii="GHEA Grapalat" w:hAnsi="GHEA Grapalat"/>
          <w:sz w:val="24"/>
          <w:szCs w:val="24"/>
          <w:lang w:val="hy-AM"/>
        </w:rPr>
        <w:t xml:space="preserve">անշարժ </w:t>
      </w:r>
      <w:r w:rsidRPr="00AA20E3">
        <w:rPr>
          <w:rFonts w:ascii="GHEA Grapalat" w:hAnsi="GHEA Grapalat"/>
          <w:sz w:val="24"/>
          <w:szCs w:val="24"/>
          <w:lang w:val="hy-AM"/>
        </w:rPr>
        <w:t>գույքի հարկի, տեղական տուրքերի և վճարների հաշվարկման ճշգրտության, տույժերի ու տուգանքների ճիշտ կիրառման նկատմամբ:</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ժե) Հարկային զեղջերի վերաբերյալ ներկայացնում է  առաջարկություններ:</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 xml:space="preserve">ժզ) Համակարգում է </w:t>
      </w:r>
      <w:r w:rsidR="00AA58CA">
        <w:rPr>
          <w:rFonts w:ascii="GHEA Grapalat" w:hAnsi="GHEA Grapalat"/>
          <w:sz w:val="24"/>
          <w:szCs w:val="24"/>
          <w:lang w:val="hy-AM"/>
        </w:rPr>
        <w:t xml:space="preserve">անշարժ </w:t>
      </w:r>
      <w:r w:rsidRPr="00AA20E3">
        <w:rPr>
          <w:rFonts w:ascii="GHEA Grapalat" w:hAnsi="GHEA Grapalat"/>
          <w:sz w:val="24"/>
          <w:szCs w:val="24"/>
          <w:lang w:val="hy-AM"/>
        </w:rPr>
        <w:t>գույքի կադաստրը, կադաստրի և ոստիկանության ստորաբաժանումներից ստացված փոփոխությունների հիման վրա եկամուտների բազաներում իրականացնում է անհրաժեշտ ճշգրտումներ</w:t>
      </w:r>
      <w:r w:rsidR="00AA58CA">
        <w:rPr>
          <w:rFonts w:ascii="GHEA Grapalat" w:hAnsi="GHEA Grapalat"/>
          <w:sz w:val="24"/>
          <w:szCs w:val="24"/>
          <w:lang w:val="hy-AM"/>
        </w:rPr>
        <w:t xml:space="preserve">: Հանդիսանում է www.aparan.am, </w:t>
      </w:r>
      <w:r w:rsidR="00AA58CA" w:rsidRPr="00DD4D7D">
        <w:rPr>
          <w:rFonts w:ascii="GHEA Grapalat" w:hAnsi="GHEA Grapalat"/>
          <w:sz w:val="24"/>
          <w:szCs w:val="24"/>
          <w:lang w:val="hy-AM"/>
        </w:rPr>
        <w:t>e-community.am</w:t>
      </w:r>
      <w:r w:rsidR="00AA58CA">
        <w:rPr>
          <w:rFonts w:ascii="GHEA Grapalat" w:hAnsi="GHEA Grapalat"/>
          <w:sz w:val="24"/>
          <w:szCs w:val="24"/>
          <w:lang w:val="hy-AM"/>
        </w:rPr>
        <w:t xml:space="preserve"> և ,,Վեկտոր պլյուս,,  բազաների  պատասխանատուն/անդմինիստրատորը/ </w:t>
      </w:r>
      <w:r w:rsidRPr="00AA20E3">
        <w:rPr>
          <w:rFonts w:ascii="GHEA Grapalat" w:hAnsi="GHEA Grapalat"/>
          <w:sz w:val="24"/>
          <w:szCs w:val="24"/>
          <w:lang w:val="hy-AM"/>
        </w:rPr>
        <w:t>և դրա համար կրում պատասխանատվություն:</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ժէ) Իրականացնում է  սույն պաշտոնի  անձնագրով  սահմանված  այլ լիազորություններ:</w:t>
      </w:r>
    </w:p>
    <w:p w:rsidR="00AA20E3" w:rsidRPr="00AA20E3" w:rsidRDefault="00AA20E3" w:rsidP="00AA20E3">
      <w:pPr>
        <w:spacing w:after="0" w:line="240" w:lineRule="auto"/>
        <w:ind w:right="-90" w:firstLine="720"/>
        <w:jc w:val="both"/>
        <w:rPr>
          <w:rFonts w:ascii="GHEA Grapalat" w:hAnsi="GHEA Grapalat"/>
          <w:sz w:val="24"/>
          <w:szCs w:val="24"/>
          <w:lang w:val="hy-AM"/>
        </w:rPr>
      </w:pPr>
      <w:r w:rsidRPr="00AA20E3">
        <w:rPr>
          <w:rFonts w:ascii="GHEA Grapalat" w:hAnsi="GHEA Grapalat"/>
          <w:sz w:val="24"/>
          <w:szCs w:val="24"/>
          <w:lang w:val="hy-AM"/>
        </w:rPr>
        <w:t>ժը) Բաժնի պետն ունի օրենքով և իրավական ակտերով նախատեսված այլ  իրավունքներ և կրում է այդ ակտերով նախատեսված պարտականություններ:</w:t>
      </w:r>
    </w:p>
    <w:p w:rsidR="00AA20E3" w:rsidRPr="00AA20E3" w:rsidRDefault="00AA20E3" w:rsidP="00AA20E3">
      <w:pPr>
        <w:spacing w:after="0" w:line="240" w:lineRule="auto"/>
        <w:ind w:right="-90"/>
        <w:rPr>
          <w:rFonts w:ascii="GHEA Grapalat" w:hAnsi="GHEA Grapalat"/>
          <w:sz w:val="24"/>
          <w:szCs w:val="24"/>
          <w:lang w:val="hy-AM"/>
        </w:rPr>
      </w:pPr>
    </w:p>
    <w:p w:rsidR="00AA20E3" w:rsidRPr="00AA20E3" w:rsidRDefault="00AA20E3" w:rsidP="00AA20E3">
      <w:pPr>
        <w:ind w:right="-90"/>
        <w:jc w:val="center"/>
        <w:rPr>
          <w:rFonts w:ascii="GHEA Grapalat" w:hAnsi="GHEA Grapalat"/>
          <w:b/>
          <w:sz w:val="24"/>
          <w:szCs w:val="24"/>
          <w:lang w:val="hy-AM"/>
        </w:rPr>
      </w:pPr>
      <w:r w:rsidRPr="00AA20E3">
        <w:rPr>
          <w:rFonts w:ascii="GHEA Grapalat" w:hAnsi="GHEA Grapalat"/>
          <w:b/>
          <w:sz w:val="24"/>
          <w:szCs w:val="24"/>
          <w:lang w:val="hy-AM"/>
        </w:rPr>
        <w:t>8.ՀԱՄԱՅՆՔԱՅԻՆ ԾԱՌԱՅՈՒԹՅԱՆ ԴԱՍԱՅԻՆ ԱՍՏԻՃԱՆԸ</w:t>
      </w:r>
    </w:p>
    <w:p w:rsidR="00AA20E3" w:rsidRPr="00AA20E3" w:rsidRDefault="00AA20E3" w:rsidP="00AA20E3">
      <w:pPr>
        <w:ind w:right="-90" w:firstLine="720"/>
        <w:jc w:val="both"/>
        <w:rPr>
          <w:rFonts w:ascii="GHEA Grapalat" w:hAnsi="GHEA Grapalat"/>
          <w:sz w:val="24"/>
          <w:szCs w:val="24"/>
          <w:lang w:val="hy-AM"/>
        </w:rPr>
      </w:pPr>
      <w:r w:rsidRPr="00AA20E3">
        <w:rPr>
          <w:rFonts w:ascii="GHEA Grapalat" w:hAnsi="GHEA Grapalat"/>
          <w:sz w:val="24"/>
          <w:szCs w:val="24"/>
          <w:lang w:val="hy-AM"/>
        </w:rPr>
        <w:t xml:space="preserve">12. Բաժնի պետին  օրենքով սահմանված կարգով շնորհվում է Հայաստանի Հանրապետության համայնքային  ծառայության 1-ին դասի առաջատար ծառայողի դասային աստիճան: </w:t>
      </w:r>
    </w:p>
    <w:p w:rsidR="00AA20E3" w:rsidRPr="00AA20E3" w:rsidRDefault="00AA20E3" w:rsidP="00AA20E3">
      <w:pPr>
        <w:rPr>
          <w:lang w:val="hy-AM"/>
        </w:rPr>
      </w:pPr>
    </w:p>
    <w:p w:rsidR="008A06D6" w:rsidRPr="00AA20E3" w:rsidRDefault="008A06D6" w:rsidP="00AA20E3">
      <w:pPr>
        <w:rPr>
          <w:lang w:val="hy-AM"/>
        </w:rPr>
      </w:pPr>
      <w:r w:rsidRPr="00AA20E3">
        <w:rPr>
          <w:szCs w:val="24"/>
          <w:lang w:val="hy-AM"/>
        </w:rPr>
        <w:t xml:space="preserve"> </w:t>
      </w:r>
    </w:p>
    <w:sectPr w:rsidR="008A06D6" w:rsidRPr="00AA20E3" w:rsidSect="00AA20E3">
      <w:pgSz w:w="12240" w:h="15840"/>
      <w:pgMar w:top="426" w:right="720" w:bottom="45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F06" w:rsidRDefault="00347F06" w:rsidP="00AA20E3">
      <w:pPr>
        <w:spacing w:after="0" w:line="240" w:lineRule="auto"/>
      </w:pPr>
      <w:r>
        <w:separator/>
      </w:r>
    </w:p>
  </w:endnote>
  <w:endnote w:type="continuationSeparator" w:id="0">
    <w:p w:rsidR="00347F06" w:rsidRDefault="00347F06" w:rsidP="00AA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F06" w:rsidRDefault="00347F06" w:rsidP="00AA20E3">
      <w:pPr>
        <w:spacing w:after="0" w:line="240" w:lineRule="auto"/>
      </w:pPr>
      <w:r>
        <w:separator/>
      </w:r>
    </w:p>
  </w:footnote>
  <w:footnote w:type="continuationSeparator" w:id="0">
    <w:p w:rsidR="00347F06" w:rsidRDefault="00347F06" w:rsidP="00AA20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66A19"/>
    <w:multiLevelType w:val="hybridMultilevel"/>
    <w:tmpl w:val="503EB44C"/>
    <w:lvl w:ilvl="0" w:tplc="040CB5E2">
      <w:start w:val="1"/>
      <w:numFmt w:val="decimal"/>
      <w:lvlText w:val="%1."/>
      <w:lvlJc w:val="left"/>
      <w:pPr>
        <w:ind w:left="4545" w:hanging="360"/>
      </w:pPr>
      <w:rPr>
        <w:rFonts w:hint="default"/>
      </w:rPr>
    </w:lvl>
    <w:lvl w:ilvl="1" w:tplc="04090019" w:tentative="1">
      <w:start w:val="1"/>
      <w:numFmt w:val="lowerLetter"/>
      <w:lvlText w:val="%2."/>
      <w:lvlJc w:val="left"/>
      <w:pPr>
        <w:ind w:left="5265" w:hanging="360"/>
      </w:pPr>
    </w:lvl>
    <w:lvl w:ilvl="2" w:tplc="0409001B" w:tentative="1">
      <w:start w:val="1"/>
      <w:numFmt w:val="lowerRoman"/>
      <w:lvlText w:val="%3."/>
      <w:lvlJc w:val="right"/>
      <w:pPr>
        <w:ind w:left="5985" w:hanging="180"/>
      </w:pPr>
    </w:lvl>
    <w:lvl w:ilvl="3" w:tplc="0409000F" w:tentative="1">
      <w:start w:val="1"/>
      <w:numFmt w:val="decimal"/>
      <w:lvlText w:val="%4."/>
      <w:lvlJc w:val="left"/>
      <w:pPr>
        <w:ind w:left="6705" w:hanging="360"/>
      </w:pPr>
    </w:lvl>
    <w:lvl w:ilvl="4" w:tplc="04090019" w:tentative="1">
      <w:start w:val="1"/>
      <w:numFmt w:val="lowerLetter"/>
      <w:lvlText w:val="%5."/>
      <w:lvlJc w:val="left"/>
      <w:pPr>
        <w:ind w:left="7425" w:hanging="360"/>
      </w:pPr>
    </w:lvl>
    <w:lvl w:ilvl="5" w:tplc="0409001B" w:tentative="1">
      <w:start w:val="1"/>
      <w:numFmt w:val="lowerRoman"/>
      <w:lvlText w:val="%6."/>
      <w:lvlJc w:val="right"/>
      <w:pPr>
        <w:ind w:left="8145" w:hanging="180"/>
      </w:pPr>
    </w:lvl>
    <w:lvl w:ilvl="6" w:tplc="0409000F" w:tentative="1">
      <w:start w:val="1"/>
      <w:numFmt w:val="decimal"/>
      <w:lvlText w:val="%7."/>
      <w:lvlJc w:val="left"/>
      <w:pPr>
        <w:ind w:left="8865" w:hanging="360"/>
      </w:pPr>
    </w:lvl>
    <w:lvl w:ilvl="7" w:tplc="04090019" w:tentative="1">
      <w:start w:val="1"/>
      <w:numFmt w:val="lowerLetter"/>
      <w:lvlText w:val="%8."/>
      <w:lvlJc w:val="left"/>
      <w:pPr>
        <w:ind w:left="9585" w:hanging="360"/>
      </w:pPr>
    </w:lvl>
    <w:lvl w:ilvl="8" w:tplc="0409001B" w:tentative="1">
      <w:start w:val="1"/>
      <w:numFmt w:val="lowerRoman"/>
      <w:lvlText w:val="%9."/>
      <w:lvlJc w:val="right"/>
      <w:pPr>
        <w:ind w:left="10305" w:hanging="180"/>
      </w:pPr>
    </w:lvl>
  </w:abstractNum>
  <w:abstractNum w:abstractNumId="1">
    <w:nsid w:val="79737145"/>
    <w:multiLevelType w:val="hybridMultilevel"/>
    <w:tmpl w:val="49F00B78"/>
    <w:lvl w:ilvl="0" w:tplc="71BE1A04">
      <w:start w:val="1"/>
      <w:numFmt w:val="decimal"/>
      <w:lvlText w:val="%1."/>
      <w:lvlJc w:val="left"/>
      <w:pPr>
        <w:ind w:left="3720" w:hanging="360"/>
      </w:pPr>
      <w:rPr>
        <w:rFonts w:hint="default"/>
      </w:rPr>
    </w:lvl>
    <w:lvl w:ilvl="1" w:tplc="04090019" w:tentative="1">
      <w:start w:val="1"/>
      <w:numFmt w:val="lowerLetter"/>
      <w:lvlText w:val="%2."/>
      <w:lvlJc w:val="left"/>
      <w:pPr>
        <w:ind w:left="4440" w:hanging="360"/>
      </w:pPr>
    </w:lvl>
    <w:lvl w:ilvl="2" w:tplc="0409001B" w:tentative="1">
      <w:start w:val="1"/>
      <w:numFmt w:val="lowerRoman"/>
      <w:lvlText w:val="%3."/>
      <w:lvlJc w:val="right"/>
      <w:pPr>
        <w:ind w:left="5160" w:hanging="180"/>
      </w:pPr>
    </w:lvl>
    <w:lvl w:ilvl="3" w:tplc="0409000F" w:tentative="1">
      <w:start w:val="1"/>
      <w:numFmt w:val="decimal"/>
      <w:lvlText w:val="%4."/>
      <w:lvlJc w:val="left"/>
      <w:pPr>
        <w:ind w:left="5880" w:hanging="360"/>
      </w:pPr>
    </w:lvl>
    <w:lvl w:ilvl="4" w:tplc="04090019" w:tentative="1">
      <w:start w:val="1"/>
      <w:numFmt w:val="lowerLetter"/>
      <w:lvlText w:val="%5."/>
      <w:lvlJc w:val="left"/>
      <w:pPr>
        <w:ind w:left="6600" w:hanging="360"/>
      </w:pPr>
    </w:lvl>
    <w:lvl w:ilvl="5" w:tplc="0409001B" w:tentative="1">
      <w:start w:val="1"/>
      <w:numFmt w:val="lowerRoman"/>
      <w:lvlText w:val="%6."/>
      <w:lvlJc w:val="right"/>
      <w:pPr>
        <w:ind w:left="7320" w:hanging="180"/>
      </w:pPr>
    </w:lvl>
    <w:lvl w:ilvl="6" w:tplc="0409000F" w:tentative="1">
      <w:start w:val="1"/>
      <w:numFmt w:val="decimal"/>
      <w:lvlText w:val="%7."/>
      <w:lvlJc w:val="left"/>
      <w:pPr>
        <w:ind w:left="8040" w:hanging="360"/>
      </w:pPr>
    </w:lvl>
    <w:lvl w:ilvl="7" w:tplc="04090019" w:tentative="1">
      <w:start w:val="1"/>
      <w:numFmt w:val="lowerLetter"/>
      <w:lvlText w:val="%8."/>
      <w:lvlJc w:val="left"/>
      <w:pPr>
        <w:ind w:left="8760" w:hanging="360"/>
      </w:pPr>
    </w:lvl>
    <w:lvl w:ilvl="8" w:tplc="0409001B" w:tentative="1">
      <w:start w:val="1"/>
      <w:numFmt w:val="lowerRoman"/>
      <w:lvlText w:val="%9."/>
      <w:lvlJc w:val="right"/>
      <w:pPr>
        <w:ind w:left="9480" w:hanging="180"/>
      </w:pPr>
    </w:lvl>
  </w:abstractNum>
  <w:abstractNum w:abstractNumId="2">
    <w:nsid w:val="7FF22C23"/>
    <w:multiLevelType w:val="hybridMultilevel"/>
    <w:tmpl w:val="6C02E2E8"/>
    <w:lvl w:ilvl="0" w:tplc="5ABC3DAC">
      <w:start w:val="1"/>
      <w:numFmt w:val="decimal"/>
      <w:lvlText w:val="%1."/>
      <w:lvlJc w:val="left"/>
      <w:pPr>
        <w:ind w:left="2130" w:hanging="14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82958"/>
    <w:rsid w:val="000948EE"/>
    <w:rsid w:val="000F53C4"/>
    <w:rsid w:val="00107891"/>
    <w:rsid w:val="00134138"/>
    <w:rsid w:val="001C48B5"/>
    <w:rsid w:val="00246E62"/>
    <w:rsid w:val="00255131"/>
    <w:rsid w:val="00282958"/>
    <w:rsid w:val="002D5AE1"/>
    <w:rsid w:val="00347F06"/>
    <w:rsid w:val="003B2350"/>
    <w:rsid w:val="004B2832"/>
    <w:rsid w:val="00507F39"/>
    <w:rsid w:val="005768F5"/>
    <w:rsid w:val="005A20C4"/>
    <w:rsid w:val="005C75FA"/>
    <w:rsid w:val="005D5841"/>
    <w:rsid w:val="00683D4D"/>
    <w:rsid w:val="006A427A"/>
    <w:rsid w:val="006C32AD"/>
    <w:rsid w:val="00717CAA"/>
    <w:rsid w:val="007262E1"/>
    <w:rsid w:val="00755B67"/>
    <w:rsid w:val="0078518E"/>
    <w:rsid w:val="00797D8E"/>
    <w:rsid w:val="00851EB9"/>
    <w:rsid w:val="008A06D6"/>
    <w:rsid w:val="00985158"/>
    <w:rsid w:val="00A30392"/>
    <w:rsid w:val="00A520B2"/>
    <w:rsid w:val="00AA20E3"/>
    <w:rsid w:val="00AA58CA"/>
    <w:rsid w:val="00B32285"/>
    <w:rsid w:val="00B57B49"/>
    <w:rsid w:val="00B6433B"/>
    <w:rsid w:val="00D34F13"/>
    <w:rsid w:val="00D4584D"/>
    <w:rsid w:val="00D712D9"/>
    <w:rsid w:val="00E10B5E"/>
    <w:rsid w:val="00F9761B"/>
    <w:rsid w:val="00FE2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958"/>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2958"/>
    <w:pPr>
      <w:ind w:left="720"/>
      <w:contextualSpacing/>
    </w:pPr>
  </w:style>
  <w:style w:type="paragraph" w:styleId="a4">
    <w:name w:val="header"/>
    <w:basedOn w:val="a"/>
    <w:link w:val="a5"/>
    <w:uiPriority w:val="99"/>
    <w:semiHidden/>
    <w:unhideWhenUsed/>
    <w:rsid w:val="00AA20E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A20E3"/>
    <w:rPr>
      <w:rFonts w:eastAsiaTheme="minorEastAsia"/>
      <w:lang w:val="en-US"/>
    </w:rPr>
  </w:style>
  <w:style w:type="paragraph" w:styleId="a6">
    <w:name w:val="footer"/>
    <w:basedOn w:val="a"/>
    <w:link w:val="a7"/>
    <w:uiPriority w:val="99"/>
    <w:semiHidden/>
    <w:unhideWhenUsed/>
    <w:rsid w:val="00AA20E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A20E3"/>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1247</Words>
  <Characters>7111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Aparan, Baghramyan 56</Company>
  <LinksUpToDate>false</LinksUpToDate>
  <CharactersWithSpaces>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30</cp:revision>
  <cp:lastPrinted>2022-02-10T05:18:00Z</cp:lastPrinted>
  <dcterms:created xsi:type="dcterms:W3CDTF">2018-07-04T10:01:00Z</dcterms:created>
  <dcterms:modified xsi:type="dcterms:W3CDTF">2022-02-10T05:18:00Z</dcterms:modified>
</cp:coreProperties>
</file>