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3DD7AD3E"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A21B53">
        <w:rPr>
          <w:rFonts w:ascii="GHEA Grapalat" w:hAnsi="GHEA Grapalat" w:cs="Sylfaen"/>
          <w:sz w:val="20"/>
          <w:szCs w:val="16"/>
          <w:lang w:val="hy-AM"/>
        </w:rPr>
        <w:t>20</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70920E12" w14:textId="72F3B71E" w:rsidR="00D471D0" w:rsidRPr="004341E6" w:rsidRDefault="00D471D0" w:rsidP="004341E6">
      <w:pPr>
        <w:spacing w:after="0"/>
        <w:jc w:val="center"/>
        <w:rPr>
          <w:rFonts w:ascii="GHEA Grapalat" w:hAnsi="GHEA Grapalat"/>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Pr="004341E6">
        <w:rPr>
          <w:rFonts w:ascii="GHEA Grapalat" w:hAnsi="GHEA Grapalat" w:cs="Sylfaen"/>
          <w:sz w:val="20"/>
          <w:szCs w:val="20"/>
          <w:lang w:val="hy-AM"/>
        </w:rPr>
        <w:t>ԿՐԹՈՒԹՅԱՆ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ՄՇԱԿՈՒՅԹԻ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ՍՊՈՐՏԻ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ԵՎ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ԵՐԻՏԱՍԱՐԴՈՒԹՅԱՆ</w:t>
      </w:r>
    </w:p>
    <w:p w14:paraId="2E32C49F"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cs="Sylfaen"/>
          <w:sz w:val="20"/>
          <w:szCs w:val="20"/>
          <w:lang w:val="hy-AM"/>
        </w:rPr>
        <w:t>ՀԱՐՑԵՐԻ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6F8C173A"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A21B53">
        <w:rPr>
          <w:rFonts w:ascii="GHEA Grapalat" w:hAnsi="GHEA Grapalat"/>
          <w:sz w:val="20"/>
          <w:szCs w:val="20"/>
          <w:lang w:val="hy-AM"/>
        </w:rPr>
        <w:t>9</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75BF02DF"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կրթության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մշակույթի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սպորտի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երիտասարդության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հարցերի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օրենսգրքի</w:t>
      </w:r>
      <w:r w:rsidR="00980539" w:rsidRPr="004341E6">
        <w:rPr>
          <w:rFonts w:ascii="GHEA Grapalat" w:hAnsi="GHEA Grapalat"/>
          <w:sz w:val="20"/>
          <w:szCs w:val="20"/>
          <w:lang w:val="hy-AM"/>
        </w:rPr>
        <w:t>,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Կրթության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Նախադպրոցական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կրթության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w:t>
      </w:r>
      <w:r w:rsidR="00980539" w:rsidRPr="004341E6">
        <w:rPr>
          <w:rFonts w:ascii="GHEA Grapalat" w:hAnsi="GHEA Grapalat"/>
          <w:sz w:val="20"/>
          <w:szCs w:val="20"/>
          <w:lang w:val="hy-AM"/>
        </w:rPr>
        <w:t xml:space="preserve"> «</w:t>
      </w:r>
      <w:r w:rsidRPr="004341E6">
        <w:rPr>
          <w:rFonts w:ascii="GHEA Grapalat" w:hAnsi="GHEA Grapalat" w:cs="Sylfaen"/>
          <w:sz w:val="20"/>
          <w:szCs w:val="20"/>
          <w:lang w:val="hy-AM"/>
        </w:rPr>
        <w:t>Մանկապատանեկան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սպորտի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Նորմատիվ ի</w:t>
      </w:r>
      <w:r w:rsidRPr="004341E6">
        <w:rPr>
          <w:rFonts w:ascii="GHEA Grapalat" w:hAnsi="GHEA Grapalat" w:cs="Sylfaen"/>
          <w:sz w:val="20"/>
          <w:szCs w:val="20"/>
          <w:lang w:val="hy-AM"/>
        </w:rPr>
        <w:t>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Գրադարանների և գրադարանային գործի մասին</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Հանրակրթության մասին</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41068B65"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Pr="004341E6">
        <w:rPr>
          <w:rFonts w:ascii="GHEA Grapalat" w:hAnsi="GHEA Grapalat" w:cs="Sylfaen"/>
          <w:sz w:val="20"/>
          <w:szCs w:val="20"/>
          <w:lang w:val="hy-AM"/>
        </w:rPr>
        <w:t>ստորագրում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պատրաստվող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փաստաթղթերը</w:t>
      </w:r>
      <w:r w:rsidRPr="004341E6">
        <w:rPr>
          <w:rFonts w:ascii="GHEA Grapalat" w:hAnsi="GHEA Grapalat"/>
          <w:sz w:val="20"/>
          <w:szCs w:val="20"/>
          <w:lang w:val="hy-AM"/>
        </w:rPr>
        <w:t>.</w:t>
      </w:r>
    </w:p>
    <w:p w14:paraId="331E7B62"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համագործակցում 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ենթակայության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 </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մանկապարտեզների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ակումբների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մշակույթի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գրադարանների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կրթական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մշակութային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հիմնարկների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ապահովելով բաժնի տարեկան աշխատանքային պլանով նախատեսված աշխատանքների պատշաճ կատարումը:</w:t>
      </w:r>
    </w:p>
    <w:p w14:paraId="3370225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ը</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D4285"/>
    <w:rsid w:val="006F30BA"/>
    <w:rsid w:val="00704318"/>
    <w:rsid w:val="007C019A"/>
    <w:rsid w:val="008D1861"/>
    <w:rsid w:val="00980539"/>
    <w:rsid w:val="009B5AFE"/>
    <w:rsid w:val="00A21B53"/>
    <w:rsid w:val="00A45D2F"/>
    <w:rsid w:val="00AE6654"/>
    <w:rsid w:val="00D4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880</Words>
  <Characters>5020</Characters>
  <Application>Microsoft Office Word</Application>
  <DocSecurity>0</DocSecurity>
  <Lines>41</Lines>
  <Paragraphs>11</Paragraphs>
  <ScaleCrop>false</ScaleCrop>
  <Company>Reanimator Extreme Edition</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11</cp:revision>
  <dcterms:created xsi:type="dcterms:W3CDTF">2022-01-20T11:25:00Z</dcterms:created>
  <dcterms:modified xsi:type="dcterms:W3CDTF">2022-02-10T05:57:00Z</dcterms:modified>
</cp:coreProperties>
</file>