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A0" w:rsidRDefault="004450A0" w:rsidP="004450A0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N52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4450A0" w:rsidRDefault="004450A0" w:rsidP="004450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4450A0" w:rsidRDefault="004450A0" w:rsidP="004450A0">
      <w:pPr>
        <w:ind w:left="-567" w:firstLine="567"/>
        <w:jc w:val="right"/>
        <w:rPr>
          <w:rFonts w:ascii="Times New Roman" w:hAnsi="Times New Roman"/>
          <w:bCs/>
        </w:rPr>
      </w:pPr>
    </w:p>
    <w:p w:rsidR="004450A0" w:rsidRDefault="004450A0" w:rsidP="004450A0">
      <w:pPr>
        <w:ind w:left="-567" w:firstLine="567"/>
        <w:jc w:val="right"/>
        <w:rPr>
          <w:rFonts w:ascii="Arial LatArm" w:hAnsi="Arial LatArm"/>
          <w:bCs/>
        </w:rPr>
      </w:pPr>
    </w:p>
    <w:p w:rsidR="004450A0" w:rsidRDefault="004450A0" w:rsidP="004450A0">
      <w:pPr>
        <w:ind w:left="-567" w:firstLine="567"/>
        <w:jc w:val="right"/>
        <w:rPr>
          <w:rFonts w:ascii="Arial LatArm" w:hAnsi="Arial LatArm"/>
          <w:bCs/>
        </w:rPr>
      </w:pP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4450A0" w:rsidRDefault="004450A0" w:rsidP="004450A0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3.2-27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4450A0" w:rsidRDefault="004450A0" w:rsidP="004450A0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4450A0" w:rsidRDefault="004450A0" w:rsidP="004450A0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4450A0" w:rsidRDefault="004450A0" w:rsidP="004450A0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4450A0" w:rsidRDefault="004450A0" w:rsidP="004450A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Հայաստանի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Հանրապետության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Արմավիրի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մարզի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Արաքս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համայնքի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ղեկավարի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</w:t>
      </w:r>
      <w:proofErr w:type="spellEnd"/>
      <w:r>
        <w:rPr>
          <w:sz w:val="22"/>
          <w:szCs w:val="22"/>
        </w:rPr>
        <w:t xml:space="preserve">)) </w:t>
      </w:r>
      <w:r>
        <w:rPr>
          <w:rFonts w:ascii="Sylfaen" w:hAnsi="Sylfaen" w:cs="Sylfaen"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ընդգրկվում</w:t>
      </w:r>
      <w:proofErr w:type="spellEnd"/>
      <w:r>
        <w:rPr>
          <w:rFonts w:ascii="Sylfaen" w:hAnsi="Sylfaen"/>
          <w:bCs/>
          <w:sz w:val="22"/>
          <w:szCs w:val="22"/>
        </w:rPr>
        <w:t xml:space="preserve"> է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կրտսեր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պաշտոնների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2-</w:t>
      </w:r>
      <w:r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>
        <w:rPr>
          <w:rFonts w:ascii="Sylfaen" w:hAnsi="Sylfaen"/>
          <w:bCs/>
          <w:sz w:val="22"/>
          <w:szCs w:val="22"/>
        </w:rPr>
        <w:t>ենթախմբում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</w:p>
    <w:p w:rsidR="004450A0" w:rsidRDefault="004450A0" w:rsidP="004450A0">
      <w:pPr>
        <w:numPr>
          <w:ilvl w:val="0"/>
          <w:numId w:val="9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>
        <w:rPr>
          <w:rFonts w:ascii="Sylfaen" w:hAnsi="Sylfaen"/>
          <w:bCs/>
          <w:sz w:val="22"/>
          <w:szCs w:val="22"/>
        </w:rPr>
        <w:t>Համայնքային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ծառայության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մասին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>
        <w:rPr>
          <w:rFonts w:ascii="Sylfaen" w:hAnsi="Sylfaen"/>
          <w:bCs/>
          <w:sz w:val="22"/>
          <w:szCs w:val="22"/>
        </w:rPr>
        <w:t>Հայաստանի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spellStart"/>
      <w:proofErr w:type="gramEnd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օրենք</w:t>
      </w:r>
      <w:proofErr w:type="spellEnd"/>
      <w:r>
        <w:rPr>
          <w:sz w:val="22"/>
          <w:szCs w:val="22"/>
        </w:rPr>
        <w:t xml:space="preserve">) </w:t>
      </w:r>
      <w:proofErr w:type="spellStart"/>
      <w:r>
        <w:rPr>
          <w:rFonts w:ascii="Sylfaen" w:hAnsi="Sylfaen" w:cs="Sylfaen"/>
          <w:sz w:val="22"/>
          <w:szCs w:val="22"/>
        </w:rPr>
        <w:t>սահմանված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կարգով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պաշտոնում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նշանակում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պաշտոնից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ազատում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քարտուղարը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rFonts w:ascii="Sylfaen" w:hAnsi="Sylfaen" w:cs="Sylfaen"/>
          <w:sz w:val="22"/>
          <w:szCs w:val="22"/>
        </w:rPr>
        <w:t>այսուհետ</w:t>
      </w:r>
      <w:proofErr w:type="spellEnd"/>
      <w:r>
        <w:rPr>
          <w:rFonts w:ascii="Sylfaen" w:hAnsi="Sylfaen" w:cs="Sylfaen"/>
          <w:sz w:val="22"/>
          <w:szCs w:val="22"/>
        </w:rPr>
        <w:t>՝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</w:t>
      </w:r>
      <w:proofErr w:type="spellEnd"/>
      <w:r>
        <w:rPr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։   </w:t>
      </w:r>
    </w:p>
    <w:p w:rsidR="004450A0" w:rsidRDefault="004450A0" w:rsidP="004450A0">
      <w:pPr>
        <w:jc w:val="both"/>
        <w:rPr>
          <w:rFonts w:ascii="Arial LatArm" w:hAnsi="Arial LatArm"/>
          <w:bCs/>
          <w:sz w:val="24"/>
          <w:szCs w:val="24"/>
        </w:rPr>
      </w:pPr>
    </w:p>
    <w:p w:rsidR="004450A0" w:rsidRDefault="004450A0" w:rsidP="004450A0">
      <w:pPr>
        <w:numPr>
          <w:ilvl w:val="0"/>
          <w:numId w:val="10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4450A0" w:rsidRDefault="004450A0" w:rsidP="004450A0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4450A0" w:rsidRDefault="004450A0" w:rsidP="004450A0">
      <w:pPr>
        <w:ind w:left="-284" w:firstLine="284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3.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անմիջականորեն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և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հաշվետու</w:t>
      </w:r>
      <w:proofErr w:type="spellEnd"/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է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քարտուղարին</w:t>
      </w:r>
      <w:proofErr w:type="spellEnd"/>
      <w:r>
        <w:rPr>
          <w:rFonts w:ascii="Tahoma" w:hAnsi="Tahoma" w:cs="Tahoma"/>
          <w:sz w:val="22"/>
          <w:szCs w:val="22"/>
        </w:rPr>
        <w:t>։</w:t>
      </w:r>
    </w:p>
    <w:p w:rsidR="004450A0" w:rsidRDefault="004450A0" w:rsidP="004450A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4.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>
        <w:rPr>
          <w:rFonts w:ascii="Sylfaen" w:hAnsi="Sylfaen"/>
          <w:bCs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իրեն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ենթակա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աշխատողներ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չունի</w:t>
      </w:r>
      <w:proofErr w:type="spellEnd"/>
      <w:r>
        <w:rPr>
          <w:rFonts w:ascii="Tahoma" w:hAnsi="Tahoma" w:cs="Tahoma"/>
          <w:sz w:val="22"/>
          <w:szCs w:val="22"/>
        </w:rPr>
        <w:t>։</w:t>
      </w:r>
      <w:r>
        <w:rPr>
          <w:sz w:val="22"/>
          <w:szCs w:val="22"/>
        </w:rPr>
        <w:t xml:space="preserve"> </w:t>
      </w:r>
    </w:p>
    <w:p w:rsidR="004450A0" w:rsidRDefault="004450A0" w:rsidP="004450A0">
      <w:pPr>
        <w:ind w:left="-284" w:firstLine="284"/>
        <w:jc w:val="both"/>
        <w:rPr>
          <w:rFonts w:ascii="Sylfaen" w:hAnsi="Sylfaen" w:cs="Sylfaen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5.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r>
        <w:rPr>
          <w:rFonts w:ascii="Arial LatArm" w:hAnsi="Arial LatArm"/>
          <w:bCs/>
          <w:sz w:val="22"/>
          <w:szCs w:val="22"/>
        </w:rPr>
        <w:t>1-</w:t>
      </w:r>
      <w:r>
        <w:rPr>
          <w:rFonts w:ascii="Sylfaen" w:hAnsi="Sylfaen"/>
          <w:bCs/>
          <w:sz w:val="22"/>
          <w:szCs w:val="22"/>
          <w:lang w:val="hy-AM"/>
        </w:rPr>
        <w:t>ին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կարգի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մասնագետի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բացակայության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դեպքում</w:t>
      </w:r>
      <w:r>
        <w:rPr>
          <w:rFonts w:ascii="Arial LatArm" w:hAnsi="Arial LatArm"/>
          <w:bCs/>
          <w:sz w:val="22"/>
          <w:szCs w:val="22"/>
        </w:rPr>
        <w:t xml:space="preserve">  </w:t>
      </w:r>
      <w:r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1-ÇÝ </w:t>
      </w:r>
      <w:r>
        <w:rPr>
          <w:rFonts w:ascii="Sylfaen" w:hAnsi="Sylfaen"/>
          <w:bCs/>
          <w:sz w:val="22"/>
          <w:szCs w:val="22"/>
          <w:lang w:val="hy-AM"/>
        </w:rPr>
        <w:t>կարգի մասնագետ</w:t>
      </w:r>
      <w:r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>
        <w:rPr>
          <w:rFonts w:ascii="Sylfaen" w:hAnsi="Sylfaen"/>
          <w:bCs/>
          <w:sz w:val="22"/>
          <w:szCs w:val="22"/>
        </w:rPr>
        <w:t>կամ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աշխատակազմի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այլ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մասնագետ</w:t>
      </w:r>
      <w:proofErr w:type="spellEnd"/>
      <w:r>
        <w:rPr>
          <w:rFonts w:ascii="Sylfaen" w:hAnsi="Sylfaen"/>
          <w:bCs/>
          <w:sz w:val="22"/>
          <w:szCs w:val="22"/>
        </w:rPr>
        <w:t xml:space="preserve">՝ </w:t>
      </w:r>
      <w:proofErr w:type="spellStart"/>
      <w:r>
        <w:rPr>
          <w:rFonts w:ascii="Sylfaen" w:hAnsi="Sylfaen"/>
          <w:bCs/>
          <w:sz w:val="22"/>
          <w:szCs w:val="22"/>
        </w:rPr>
        <w:t>քարտուղարի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</w:p>
    <w:p w:rsidR="004450A0" w:rsidRDefault="004450A0" w:rsidP="004450A0">
      <w:pPr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6.Աշխատակազմի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>
        <w:rPr>
          <w:rFonts w:ascii="Sylfaen" w:hAnsi="Sylfaen" w:cs="Sylfaen"/>
          <w:bCs/>
          <w:sz w:val="22"/>
          <w:szCs w:val="22"/>
        </w:rPr>
        <w:t>կարգի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>
        <w:rPr>
          <w:rFonts w:ascii="Sylfaen" w:hAnsi="Sylfaen" w:cs="Sylfaen"/>
          <w:bCs/>
          <w:sz w:val="22"/>
          <w:szCs w:val="22"/>
        </w:rPr>
        <w:t>՝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4450A0" w:rsidRDefault="004450A0" w:rsidP="004450A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ա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4450A0" w:rsidRDefault="004450A0" w:rsidP="004450A0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 w:cs="Sylfaen"/>
          <w:bCs/>
          <w:sz w:val="22"/>
          <w:szCs w:val="22"/>
        </w:rPr>
        <w:t>բ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 xml:space="preserve">և </w:t>
      </w:r>
      <w:proofErr w:type="spellStart"/>
      <w:r>
        <w:rPr>
          <w:rFonts w:ascii="Sylfaen" w:hAnsi="Sylfaen"/>
          <w:bCs/>
          <w:sz w:val="22"/>
          <w:szCs w:val="22"/>
        </w:rPr>
        <w:t>վարչական</w:t>
      </w:r>
      <w:proofErr w:type="spellEnd"/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/>
          <w:bCs/>
          <w:sz w:val="22"/>
          <w:szCs w:val="22"/>
        </w:rPr>
        <w:t>ղեկավարի</w:t>
      </w:r>
      <w:proofErr w:type="spellEnd"/>
      <w:r>
        <w:rPr>
          <w:rFonts w:ascii="Sylfaen" w:hAnsi="Sylfaen"/>
          <w:bCs/>
          <w:sz w:val="22"/>
          <w:szCs w:val="22"/>
        </w:rPr>
        <w:t xml:space="preserve">      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. </w:t>
      </w:r>
    </w:p>
    <w:p w:rsidR="004450A0" w:rsidRDefault="004450A0" w:rsidP="004450A0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</w:rPr>
        <w:t>գ</w:t>
      </w:r>
      <w:r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տրված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ոչ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</w:rPr>
        <w:t>համար</w:t>
      </w:r>
      <w:proofErr w:type="spellEnd"/>
      <w:r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4450A0" w:rsidRDefault="004450A0" w:rsidP="004450A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4450A0" w:rsidRDefault="004450A0" w:rsidP="004450A0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4450A0" w:rsidRDefault="004450A0" w:rsidP="004450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Cs/>
          <w:color w:val="FF0000"/>
          <w:sz w:val="22"/>
          <w:szCs w:val="22"/>
          <w:lang w:val="hy-AM"/>
        </w:rPr>
      </w:pP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Աշխատակազմի 1-ին կարգի մասնագետի համար սահմանված է աշխատավայր՝ Արաքս համայնքի </w:t>
      </w:r>
      <w:r w:rsidR="00046C5D" w:rsidRPr="00046C5D">
        <w:rPr>
          <w:rFonts w:ascii="Sylfaen" w:hAnsi="Sylfaen"/>
          <w:bCs/>
          <w:color w:val="FF0000"/>
          <w:sz w:val="22"/>
          <w:szCs w:val="22"/>
          <w:lang w:val="hy-AM"/>
        </w:rPr>
        <w:t>Արտիմետ</w:t>
      </w:r>
      <w:bookmarkStart w:id="0" w:name="_GoBack"/>
      <w:bookmarkEnd w:id="0"/>
      <w:r w:rsidRPr="004450A0">
        <w:rPr>
          <w:rFonts w:ascii="Sylfaen" w:hAnsi="Sylfaen"/>
          <w:bCs/>
          <w:color w:val="FF0000"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color w:val="FF0000"/>
          <w:sz w:val="22"/>
          <w:szCs w:val="22"/>
          <w:lang w:val="hy-AM"/>
        </w:rPr>
        <w:t xml:space="preserve">գյուղի վարչական ղեկավարի նստավայրը: </w:t>
      </w:r>
    </w:p>
    <w:p w:rsidR="004450A0" w:rsidRDefault="004450A0" w:rsidP="004450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Sylfaen" w:hAnsi="Sylfaen"/>
          <w:b/>
          <w:bCs/>
          <w:sz w:val="22"/>
          <w:szCs w:val="22"/>
          <w:lang w:val="hy-AM"/>
        </w:rPr>
      </w:pPr>
    </w:p>
    <w:p w:rsidR="004450A0" w:rsidRDefault="004450A0" w:rsidP="004450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>
        <w:rPr>
          <w:rFonts w:ascii="Sylfaen" w:hAnsi="Sylfaen" w:cs="Sylfaen"/>
          <w:b/>
          <w:lang w:val="hy-AM"/>
        </w:rPr>
        <w:t>ՈՐՈՇՈՒՄՆԵՐ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ԿԱՅԱՑՆԵԼՈՒ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ԼԻԱԶՈՐՈՒԹՅՈՒՆՆԵՐԸ</w:t>
      </w:r>
      <w:r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4450A0" w:rsidRDefault="004450A0" w:rsidP="004450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4450A0" w:rsidRDefault="004450A0" w:rsidP="004450A0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>
        <w:rPr>
          <w:rFonts w:ascii="Sylfaen" w:hAnsi="Sylfaen" w:cs="Sylfaen"/>
          <w:sz w:val="22"/>
          <w:szCs w:val="22"/>
          <w:lang w:val="hy-AM"/>
        </w:rPr>
        <w:t>7. 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հիմնախնդիրների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լուծմանը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որոշումների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ընդունմանը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հանձնարարականների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կատարմանը</w:t>
      </w:r>
      <w:r>
        <w:rPr>
          <w:rFonts w:ascii="Tahoma" w:hAnsi="Tahoma" w:cs="Tahoma"/>
          <w:sz w:val="22"/>
          <w:szCs w:val="22"/>
          <w:lang w:val="hy-AM"/>
        </w:rPr>
        <w:t>։</w:t>
      </w:r>
    </w:p>
    <w:p w:rsidR="004450A0" w:rsidRDefault="004450A0" w:rsidP="004450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lastRenderedPageBreak/>
        <w:t xml:space="preserve">4.  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4450A0" w:rsidRDefault="004450A0" w:rsidP="004450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4450A0" w:rsidRDefault="004450A0" w:rsidP="004450A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5. </w:t>
      </w:r>
      <w:r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ԴՐԱՆՑ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4450A0" w:rsidRDefault="004450A0" w:rsidP="004450A0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>
        <w:rPr>
          <w:rFonts w:ascii="Arial LatArm" w:hAnsi="Arial LatArm"/>
          <w:b/>
          <w:bCs/>
          <w:sz w:val="24"/>
          <w:szCs w:val="24"/>
          <w:lang w:val="hy-AM"/>
        </w:rPr>
        <w:t>6.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մասնագետը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  <w:r>
        <w:rPr>
          <w:rFonts w:ascii="Arial LatArm" w:hAnsi="Arial LatArm"/>
          <w:bCs/>
          <w:sz w:val="22"/>
          <w:szCs w:val="22"/>
          <w:lang w:val="hy-AM"/>
        </w:rPr>
        <w:tab/>
      </w:r>
    </w:p>
    <w:p w:rsidR="004450A0" w:rsidRDefault="004450A0" w:rsidP="004450A0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 w:cs="Sylfaen"/>
          <w:bCs/>
          <w:sz w:val="22"/>
          <w:szCs w:val="22"/>
          <w:lang w:val="hy-AM"/>
        </w:rPr>
        <w:t>ա</w:t>
      </w:r>
      <w:r>
        <w:rPr>
          <w:rFonts w:ascii="Arial LatArm" w:hAnsi="Arial LatArm"/>
          <w:bCs/>
          <w:sz w:val="22"/>
          <w:szCs w:val="22"/>
          <w:lang w:val="hy-AM"/>
        </w:rPr>
        <w:t>)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առնվազն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միջնակարգ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կրթություն՝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առանց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աշխատանքային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ստաժի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փորձի</w:t>
      </w:r>
      <w:r>
        <w:rPr>
          <w:sz w:val="22"/>
          <w:szCs w:val="22"/>
          <w:lang w:val="hy-AM"/>
        </w:rPr>
        <w:t xml:space="preserve">: 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>
        <w:rPr>
          <w:rFonts w:ascii="Sylfaen" w:eastAsia="Calibri" w:hAnsi="Sylfaen" w:cs="Sylfaen"/>
          <w:sz w:val="22"/>
          <w:szCs w:val="22"/>
          <w:lang w:val="hy-AM"/>
        </w:rPr>
        <w:t>բ</w:t>
      </w:r>
      <w:r>
        <w:rPr>
          <w:rFonts w:ascii="Calibri" w:eastAsia="Calibri" w:hAnsi="Calibri"/>
          <w:sz w:val="22"/>
          <w:szCs w:val="22"/>
          <w:lang w:val="hy-AM"/>
        </w:rPr>
        <w:t xml:space="preserve">) </w:t>
      </w:r>
      <w:r>
        <w:rPr>
          <w:rFonts w:ascii="Sylfaen" w:eastAsia="Calibri" w:hAnsi="Sylfaen" w:cs="Sylfaen"/>
          <w:sz w:val="22"/>
          <w:szCs w:val="22"/>
          <w:lang w:val="hy-AM"/>
        </w:rPr>
        <w:t>ունի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ակտերի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§¶</w:t>
      </w:r>
      <w:r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>¦, §</w:t>
      </w:r>
      <w:r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մասին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>
        <w:rPr>
          <w:rFonts w:ascii="Arial LatArm" w:eastAsia="Calibri" w:hAnsi="Arial LatArm"/>
          <w:sz w:val="22"/>
          <w:szCs w:val="22"/>
          <w:lang w:val="hy-AM"/>
        </w:rPr>
        <w:t>,</w:t>
      </w:r>
      <w:r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ՀՀ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աշխատակազմի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կանոնադրության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հետ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կապված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այլ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իրավական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ակտերի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անհրաժեշտ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իմացություն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ինչպես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նաև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տրամաբանելու</w:t>
      </w:r>
      <w:r>
        <w:rPr>
          <w:sz w:val="22"/>
          <w:szCs w:val="22"/>
          <w:lang w:val="hy-AM"/>
        </w:rPr>
        <w:t xml:space="preserve">, </w:t>
      </w:r>
      <w:r>
        <w:rPr>
          <w:rFonts w:ascii="Sylfaen" w:hAnsi="Sylfaen" w:cs="Sylfaen"/>
          <w:sz w:val="22"/>
          <w:szCs w:val="22"/>
          <w:lang w:val="hy-AM"/>
        </w:rPr>
        <w:t>տարբեր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իրավիճակներում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կողմնորոշվելու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ունակություն</w:t>
      </w:r>
      <w:r>
        <w:rPr>
          <w:sz w:val="22"/>
          <w:szCs w:val="22"/>
          <w:lang w:val="hy-AM"/>
        </w:rPr>
        <w:t xml:space="preserve">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7.ԻՐԱՎՈՒՆՔՆԵՐԸ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ԵՎ</w:t>
      </w:r>
      <w:r>
        <w:rPr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4450A0" w:rsidRDefault="004450A0" w:rsidP="004450A0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4450A0" w:rsidRDefault="004450A0" w:rsidP="004450A0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 xml:space="preserve"> 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մասնագետը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`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4450A0" w:rsidRDefault="004450A0" w:rsidP="004450A0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4450A0" w:rsidRDefault="004450A0" w:rsidP="004450A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>
        <w:rPr>
          <w:rFonts w:ascii="Arial LatArm" w:hAnsi="Arial LatArm"/>
          <w:bCs/>
          <w:sz w:val="22"/>
          <w:szCs w:val="22"/>
        </w:rPr>
        <w:t>¹</w:t>
      </w:r>
      <w:r>
        <w:rPr>
          <w:rFonts w:ascii="Calibri" w:hAnsi="Calibri"/>
          <w:bCs/>
          <w:sz w:val="22"/>
          <w:szCs w:val="22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4450A0" w:rsidRDefault="004450A0" w:rsidP="004450A0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»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է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գործառույթներից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խնդիրներից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>
        <w:rPr>
          <w:rFonts w:ascii="Arial LatArm" w:hAnsi="Arial LatArm"/>
          <w:bCs/>
          <w:sz w:val="22"/>
          <w:szCs w:val="22"/>
        </w:rPr>
        <w:t xml:space="preserve">, </w:t>
      </w:r>
      <w:r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պահպանության</w:t>
      </w:r>
      <w:r>
        <w:rPr>
          <w:rFonts w:ascii="Arial LatArm" w:hAnsi="Arial LatArm"/>
          <w:bCs/>
          <w:sz w:val="22"/>
          <w:szCs w:val="22"/>
        </w:rPr>
        <w:t xml:space="preserve"> ¨ </w:t>
      </w:r>
      <w:r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4450A0" w:rsidRDefault="004450A0" w:rsidP="004450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AM" w:hAnsi="Arial AM"/>
          <w:bCs/>
          <w:sz w:val="22"/>
          <w:szCs w:val="22"/>
        </w:rPr>
        <w:lastRenderedPageBreak/>
        <w:t>½</w:t>
      </w:r>
      <w:r>
        <w:rPr>
          <w:rFonts w:ascii="Arial AM" w:hAnsi="Arial AM"/>
          <w:bCs/>
          <w:sz w:val="22"/>
          <w:szCs w:val="22"/>
          <w:lang w:val="hy-AM"/>
        </w:rPr>
        <w:t xml:space="preserve">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աշխատակազմի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>
        <w:rPr>
          <w:rFonts w:ascii="Arial LatArm" w:hAnsi="Arial LatArm"/>
          <w:bCs/>
          <w:sz w:val="22"/>
          <w:szCs w:val="22"/>
        </w:rPr>
        <w:t>.</w:t>
      </w:r>
    </w:p>
    <w:p w:rsidR="004450A0" w:rsidRDefault="004450A0" w:rsidP="004450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 xml:space="preserve">¿) </w:t>
      </w:r>
      <w:r>
        <w:rPr>
          <w:rFonts w:ascii="Sylfaen" w:hAnsi="Sylfaen"/>
          <w:bCs/>
          <w:sz w:val="22"/>
          <w:szCs w:val="22"/>
        </w:rPr>
        <w:t>ա</w:t>
      </w:r>
      <w:r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աշխատանքները</w:t>
      </w:r>
      <w:r>
        <w:rPr>
          <w:rFonts w:ascii="Arial LatArm" w:hAnsi="Arial LatArm"/>
          <w:bCs/>
          <w:sz w:val="22"/>
          <w:szCs w:val="22"/>
        </w:rPr>
        <w:t>.</w:t>
      </w:r>
    </w:p>
    <w:p w:rsidR="004450A0" w:rsidRDefault="004450A0" w:rsidP="004450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Á</w:t>
      </w:r>
      <w:r>
        <w:rPr>
          <w:rFonts w:ascii="Sylfaen" w:hAnsi="Sylfaen"/>
          <w:bCs/>
          <w:sz w:val="22"/>
          <w:szCs w:val="22"/>
          <w:lang w:val="hy-AM"/>
        </w:rPr>
        <w:t>)</w:t>
      </w:r>
      <w:r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>
        <w:rPr>
          <w:rFonts w:ascii="Arial LatArm" w:hAnsi="Arial LatArm"/>
          <w:bCs/>
          <w:sz w:val="22"/>
          <w:szCs w:val="22"/>
        </w:rPr>
        <w:t>.</w:t>
      </w:r>
    </w:p>
    <w:p w:rsidR="004450A0" w:rsidRDefault="004450A0" w:rsidP="004450A0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Ã</w:t>
      </w:r>
      <w:r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hAnsi="Arial LatArm"/>
          <w:bCs/>
          <w:sz w:val="22"/>
          <w:szCs w:val="22"/>
        </w:rPr>
        <w:t>.</w:t>
      </w:r>
    </w:p>
    <w:p w:rsidR="004450A0" w:rsidRDefault="004450A0" w:rsidP="004450A0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>
        <w:rPr>
          <w:rFonts w:ascii="Arial LatArm" w:eastAsia="Calibri" w:hAnsi="Arial LatArm" w:cs="Sylfaen"/>
          <w:bCs/>
          <w:color w:val="000000"/>
          <w:sz w:val="22"/>
          <w:szCs w:val="22"/>
          <w:lang w:val="hy-AM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 </w:t>
      </w:r>
      <w:proofErr w:type="spellStart"/>
      <w:proofErr w:type="gram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4450A0" w:rsidRDefault="004450A0" w:rsidP="004450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4450A0" w:rsidRDefault="004450A0" w:rsidP="004450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>
        <w:rPr>
          <w:rFonts w:ascii="Sylfaen" w:hAnsi="Sylfaen" w:cs="Sylfaen"/>
          <w:sz w:val="22"/>
          <w:szCs w:val="22"/>
        </w:rPr>
        <w:t>Աշխատակազմի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կարգի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մասնագետ</w:t>
      </w:r>
      <w:proofErr w:type="spellEnd"/>
      <w:r>
        <w:rPr>
          <w:rFonts w:ascii="Sylfaen" w:hAnsi="Sylfaen" w:cs="Sylfaen"/>
          <w:sz w:val="22"/>
          <w:szCs w:val="22"/>
          <w:lang w:val="hy-AM"/>
        </w:rPr>
        <w:t>ն</w:t>
      </w:r>
      <w:r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և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r>
        <w:rPr>
          <w:rFonts w:ascii="Sylfaen" w:hAnsi="Sylfaen" w:cs="Sylfaen"/>
          <w:bCs/>
          <w:sz w:val="22"/>
          <w:szCs w:val="22"/>
          <w:lang w:val="ru-RU"/>
        </w:rPr>
        <w:t>է</w:t>
      </w:r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4450A0" w:rsidRDefault="004450A0" w:rsidP="004450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4450A0" w:rsidRDefault="004450A0" w:rsidP="004450A0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ՀԱՄԱՅՆՔԱՅԻՆ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ԾԱՌԱՅՈՒԹՅԱՆ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ԴԱՍԱՅԻՆ</w:t>
      </w:r>
      <w:r>
        <w:rPr>
          <w:rFonts w:ascii="Arial AM" w:hAnsi="Arial AM"/>
          <w:b/>
          <w:sz w:val="24"/>
          <w:szCs w:val="24"/>
        </w:rPr>
        <w:t xml:space="preserve"> </w:t>
      </w:r>
      <w:r>
        <w:rPr>
          <w:rFonts w:ascii="Sylfaen" w:hAnsi="Sylfaen" w:cs="Sylfaen"/>
          <w:b/>
          <w:sz w:val="24"/>
          <w:szCs w:val="24"/>
        </w:rPr>
        <w:t>ԱՍՏԻՃԱՆԸ</w:t>
      </w:r>
    </w:p>
    <w:p w:rsidR="004450A0" w:rsidRDefault="004450A0" w:rsidP="004450A0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4450A0" w:rsidRDefault="004450A0" w:rsidP="004450A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>
        <w:rPr>
          <w:rFonts w:ascii="Arial LatArm" w:hAnsi="Arial LatArm"/>
          <w:bCs/>
          <w:sz w:val="22"/>
          <w:szCs w:val="22"/>
          <w:lang w:val="hy-AM"/>
        </w:rPr>
        <w:t>12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>
        <w:rPr>
          <w:sz w:val="22"/>
          <w:szCs w:val="22"/>
          <w:lang w:val="hy-AM"/>
        </w:rPr>
        <w:t>1-</w:t>
      </w:r>
      <w:r>
        <w:rPr>
          <w:rFonts w:ascii="Sylfaen" w:hAnsi="Sylfaen" w:cs="Sylfaen"/>
          <w:sz w:val="22"/>
          <w:szCs w:val="22"/>
          <w:lang w:val="hy-AM"/>
        </w:rPr>
        <w:t>ին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կարգի</w:t>
      </w:r>
      <w:r>
        <w:rPr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մասնագետին</w:t>
      </w:r>
      <w:r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օրենքով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սահմանված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կարգով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շնորհվում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է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2-րդ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Հանրապետության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համայնքային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ծառայության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>1-ին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կրտսեր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ծառայողի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դասային</w:t>
      </w:r>
      <w:r>
        <w:rPr>
          <w:rFonts w:ascii="Arial LatArm" w:hAnsi="Arial LatArm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2"/>
          <w:szCs w:val="22"/>
          <w:lang w:val="hy-AM"/>
        </w:rPr>
        <w:t>աստիճան</w:t>
      </w:r>
      <w:r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4450A0" w:rsidRDefault="004450A0" w:rsidP="004450A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4450A0" w:rsidRDefault="004450A0" w:rsidP="004450A0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4450A0" w:rsidRDefault="004450A0" w:rsidP="004450A0">
      <w:pPr>
        <w:rPr>
          <w:lang w:val="hy-AM"/>
        </w:rPr>
      </w:pPr>
    </w:p>
    <w:p w:rsidR="00BB3688" w:rsidRPr="004450A0" w:rsidRDefault="00BB3688" w:rsidP="004450A0">
      <w:pPr>
        <w:rPr>
          <w:lang w:val="hy-AM"/>
        </w:rPr>
      </w:pPr>
    </w:p>
    <w:sectPr w:rsidR="00BB3688" w:rsidRPr="004450A0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3F" w:rsidRDefault="00063E3F" w:rsidP="00DC3C14">
      <w:r>
        <w:separator/>
      </w:r>
    </w:p>
  </w:endnote>
  <w:endnote w:type="continuationSeparator" w:id="0">
    <w:p w:rsidR="00063E3F" w:rsidRDefault="00063E3F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3F" w:rsidRDefault="00063E3F" w:rsidP="00DC3C14">
      <w:r>
        <w:separator/>
      </w:r>
    </w:p>
  </w:footnote>
  <w:footnote w:type="continuationSeparator" w:id="0">
    <w:p w:rsidR="00063E3F" w:rsidRDefault="00063E3F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20E69"/>
    <w:rsid w:val="00025C67"/>
    <w:rsid w:val="00044028"/>
    <w:rsid w:val="00046C5D"/>
    <w:rsid w:val="00063E3F"/>
    <w:rsid w:val="000A3C0B"/>
    <w:rsid w:val="000D2200"/>
    <w:rsid w:val="00103833"/>
    <w:rsid w:val="00104C0F"/>
    <w:rsid w:val="00114B8D"/>
    <w:rsid w:val="001311D3"/>
    <w:rsid w:val="001B6DD4"/>
    <w:rsid w:val="001D02D4"/>
    <w:rsid w:val="001D5285"/>
    <w:rsid w:val="001E2D17"/>
    <w:rsid w:val="002060FD"/>
    <w:rsid w:val="0023405C"/>
    <w:rsid w:val="00256BAB"/>
    <w:rsid w:val="002A2B16"/>
    <w:rsid w:val="002D2F7E"/>
    <w:rsid w:val="00331BB4"/>
    <w:rsid w:val="0033609B"/>
    <w:rsid w:val="00344DAD"/>
    <w:rsid w:val="00354CD4"/>
    <w:rsid w:val="00360E67"/>
    <w:rsid w:val="00374064"/>
    <w:rsid w:val="003762D8"/>
    <w:rsid w:val="003A6E57"/>
    <w:rsid w:val="003B477A"/>
    <w:rsid w:val="003D184C"/>
    <w:rsid w:val="003F24D7"/>
    <w:rsid w:val="00404105"/>
    <w:rsid w:val="00410C9A"/>
    <w:rsid w:val="00434C3A"/>
    <w:rsid w:val="00440AE1"/>
    <w:rsid w:val="004450A0"/>
    <w:rsid w:val="00485365"/>
    <w:rsid w:val="004921D6"/>
    <w:rsid w:val="004B6E6B"/>
    <w:rsid w:val="004C2C30"/>
    <w:rsid w:val="004F5F43"/>
    <w:rsid w:val="005159C5"/>
    <w:rsid w:val="00515E8B"/>
    <w:rsid w:val="00530CC5"/>
    <w:rsid w:val="005509AA"/>
    <w:rsid w:val="0055129F"/>
    <w:rsid w:val="00562491"/>
    <w:rsid w:val="0056277E"/>
    <w:rsid w:val="00581A2D"/>
    <w:rsid w:val="0059119F"/>
    <w:rsid w:val="005976BD"/>
    <w:rsid w:val="005D5637"/>
    <w:rsid w:val="005E5255"/>
    <w:rsid w:val="00615B88"/>
    <w:rsid w:val="00617B1A"/>
    <w:rsid w:val="00626C07"/>
    <w:rsid w:val="0068008A"/>
    <w:rsid w:val="00687ACE"/>
    <w:rsid w:val="006B5C6A"/>
    <w:rsid w:val="006F5F70"/>
    <w:rsid w:val="00756A1E"/>
    <w:rsid w:val="0076294B"/>
    <w:rsid w:val="00783775"/>
    <w:rsid w:val="007954C9"/>
    <w:rsid w:val="007A444C"/>
    <w:rsid w:val="007E294C"/>
    <w:rsid w:val="0081538A"/>
    <w:rsid w:val="008372B5"/>
    <w:rsid w:val="00841DFC"/>
    <w:rsid w:val="0086013A"/>
    <w:rsid w:val="0087357F"/>
    <w:rsid w:val="008863E6"/>
    <w:rsid w:val="00887AE2"/>
    <w:rsid w:val="00893181"/>
    <w:rsid w:val="008B6886"/>
    <w:rsid w:val="009317A6"/>
    <w:rsid w:val="0093376C"/>
    <w:rsid w:val="00980CA5"/>
    <w:rsid w:val="009A09C4"/>
    <w:rsid w:val="009F7277"/>
    <w:rsid w:val="00A0261A"/>
    <w:rsid w:val="00A40956"/>
    <w:rsid w:val="00A45247"/>
    <w:rsid w:val="00A53748"/>
    <w:rsid w:val="00AA0249"/>
    <w:rsid w:val="00AB4055"/>
    <w:rsid w:val="00AB7DDD"/>
    <w:rsid w:val="00AC69C2"/>
    <w:rsid w:val="00B3393D"/>
    <w:rsid w:val="00B506F7"/>
    <w:rsid w:val="00B53BAE"/>
    <w:rsid w:val="00B641EA"/>
    <w:rsid w:val="00BA5237"/>
    <w:rsid w:val="00BB3688"/>
    <w:rsid w:val="00BE59D1"/>
    <w:rsid w:val="00BF63E3"/>
    <w:rsid w:val="00C0269A"/>
    <w:rsid w:val="00C20C9F"/>
    <w:rsid w:val="00C51E13"/>
    <w:rsid w:val="00C72070"/>
    <w:rsid w:val="00C75080"/>
    <w:rsid w:val="00CF2BC9"/>
    <w:rsid w:val="00D03BC0"/>
    <w:rsid w:val="00D16CEB"/>
    <w:rsid w:val="00D718D2"/>
    <w:rsid w:val="00D765FC"/>
    <w:rsid w:val="00D91AC7"/>
    <w:rsid w:val="00DA5273"/>
    <w:rsid w:val="00DC3C14"/>
    <w:rsid w:val="00DD2614"/>
    <w:rsid w:val="00DD6100"/>
    <w:rsid w:val="00E106C9"/>
    <w:rsid w:val="00E17A01"/>
    <w:rsid w:val="00E22F83"/>
    <w:rsid w:val="00E4510C"/>
    <w:rsid w:val="00E62110"/>
    <w:rsid w:val="00E671DE"/>
    <w:rsid w:val="00E836A1"/>
    <w:rsid w:val="00E911AE"/>
    <w:rsid w:val="00EA5C83"/>
    <w:rsid w:val="00EB75FE"/>
    <w:rsid w:val="00EC5D38"/>
    <w:rsid w:val="00ED4BDB"/>
    <w:rsid w:val="00F318A5"/>
    <w:rsid w:val="00F84B1E"/>
    <w:rsid w:val="00FA20B8"/>
    <w:rsid w:val="00FB0448"/>
    <w:rsid w:val="00FB71D5"/>
    <w:rsid w:val="00FC15B9"/>
    <w:rsid w:val="00FD752C"/>
    <w:rsid w:val="00FD77C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2022-02-07T10:16:00Z</dcterms:created>
  <dcterms:modified xsi:type="dcterms:W3CDTF">2022-02-10T09:05:00Z</dcterms:modified>
</cp:coreProperties>
</file>