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25" w:rsidRDefault="009E2D25" w:rsidP="009E2D25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64</w:t>
      </w:r>
    </w:p>
    <w:p w:rsidR="009E2D25" w:rsidRDefault="009E2D25" w:rsidP="009E2D2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9E2D25" w:rsidRDefault="009E2D25" w:rsidP="009E2D25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D019EF" w:rsidRDefault="00D019EF" w:rsidP="00D019E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D019EF" w:rsidRDefault="00D019EF" w:rsidP="00D019E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1B5F67" w:rsidRPr="00295DAC" w:rsidRDefault="001B5F67" w:rsidP="001B5F67">
      <w:pPr>
        <w:pStyle w:val="a3"/>
        <w:spacing w:line="276" w:lineRule="auto"/>
        <w:jc w:val="center"/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</w:pP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1</w:t>
      </w:r>
      <w:r w:rsidRPr="00295DAC">
        <w:rPr>
          <w:rFonts w:ascii="Cambria Math" w:eastAsia="Times New Roman" w:hAnsi="Cambria Math" w:cs="Arial Unicode"/>
          <w:b/>
          <w:bCs/>
          <w:color w:val="000000"/>
          <w:szCs w:val="24"/>
          <w:lang w:val="hy-AM" w:eastAsia="ru-RU"/>
        </w:rPr>
        <w:t>․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Ընդհանուր</w:t>
      </w:r>
      <w:r w:rsidRPr="00295DAC">
        <w:rPr>
          <w:rFonts w:ascii="Calibri" w:eastAsia="Times New Roman" w:hAnsi="Calibri" w:cs="Calibri"/>
          <w:b/>
          <w:bCs/>
          <w:color w:val="000000"/>
          <w:szCs w:val="24"/>
          <w:lang w:val="hy-AM" w:eastAsia="ru-RU"/>
        </w:rPr>
        <w:t> 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t>դրույթներ</w:t>
      </w:r>
      <w:r w:rsidRPr="00295DAC">
        <w:rPr>
          <w:rFonts w:ascii="GHEA Grapalat" w:eastAsia="Times New Roman" w:hAnsi="GHEA Grapalat" w:cs="Arial Unicode"/>
          <w:b/>
          <w:bCs/>
          <w:color w:val="000000"/>
          <w:szCs w:val="24"/>
          <w:lang w:val="hy-AM" w:eastAsia="ru-RU"/>
        </w:rPr>
        <w:br/>
      </w:r>
    </w:p>
    <w:p w:rsidR="00766624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F463D7">
        <w:rPr>
          <w:rFonts w:ascii="Cambria Math" w:eastAsia="Times New Roman" w:hAnsi="Cambria Math" w:cs="Cambria Math"/>
          <w:b/>
          <w:color w:val="000000"/>
          <w:szCs w:val="24"/>
          <w:lang w:val="hy-AM" w:eastAsia="ru-RU"/>
        </w:rPr>
        <w:t>․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F463D7">
        <w:rPr>
          <w:rFonts w:ascii="Cambria Math" w:eastAsia="Times New Roman" w:hAnsi="Cambria Math" w:cs="Cambria Math"/>
          <w:b/>
          <w:color w:val="000000"/>
          <w:szCs w:val="24"/>
          <w:lang w:val="hy-AM" w:eastAsia="ru-RU"/>
        </w:rPr>
        <w:t>․</w:t>
      </w:r>
      <w:r w:rsidR="0050289C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7C4BDB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bookmarkStart w:id="0" w:name="_GoBack"/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Հայաստանի Հանրապետության Կոտայքի մարզի Հրազդանի</w:t>
      </w:r>
      <w:r w:rsidR="007C4BDB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համայնքապետարանի աշխատակազմի </w:t>
      </w:r>
      <w:bookmarkEnd w:id="0"/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գյուղատնտեսության և բնապահպանության բաժնի </w:t>
      </w:r>
      <w:r w:rsidR="005E1385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>1-ին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 xml:space="preserve"> կարգի մասնագետ</w:t>
      </w:r>
      <w:r w:rsidR="00E01073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(ծածկագիր՝</w:t>
      </w:r>
      <w:r w:rsidR="00E01073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hy-AM" w:eastAsia="ru-RU"/>
        </w:rPr>
        <w:t xml:space="preserve"> 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3</w:t>
      </w:r>
      <w:r w:rsidR="00766624" w:rsidRPr="004F18C9">
        <w:rPr>
          <w:rFonts w:ascii="Cambria Math" w:eastAsia="Times New Roman" w:hAnsi="Cambria Math" w:cs="Cambria Math"/>
          <w:b/>
          <w:i/>
          <w:iCs/>
          <w:color w:val="000000"/>
          <w:sz w:val="20"/>
          <w:szCs w:val="20"/>
          <w:lang w:val="hy-AM" w:eastAsia="ru-RU"/>
        </w:rPr>
        <w:t>․</w:t>
      </w:r>
      <w:r w:rsidR="00766624" w:rsidRPr="004F18C9">
        <w:rPr>
          <w:rFonts w:ascii="GHEA Grapalat" w:eastAsia="Times New Roman" w:hAnsi="GHEA Grapalat" w:cs="Times New Roman"/>
          <w:b/>
          <w:i/>
          <w:iCs/>
          <w:color w:val="000000"/>
          <w:sz w:val="20"/>
          <w:szCs w:val="20"/>
          <w:lang w:val="fr-FR" w:eastAsia="ru-RU"/>
        </w:rPr>
        <w:t>2-2 )</w:t>
      </w:r>
    </w:p>
    <w:p w:rsidR="00766624" w:rsidRPr="004F18C9" w:rsidRDefault="00766624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Հայաստանի Հանրապետության Կոտայքի մարզի Հրազդանի համայնքապետարանի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 xml:space="preserve"> 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աշխատակազմի 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գյուղատնտեսության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և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բնապահպանության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բաժնի (այսուհետ` բաժին) 1-ին կարգի մասնագետի պաշտոնն ընդգրկվում է համայնքային ծառայության կրտսեր պաշտոնների 2-րդ ենթախմբում։</w:t>
      </w:r>
    </w:p>
    <w:p w:rsidR="00766624" w:rsidRPr="00295DAC" w:rsidRDefault="00766624" w:rsidP="00766624">
      <w:pPr>
        <w:pStyle w:val="a3"/>
        <w:spacing w:line="240" w:lineRule="auto"/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  <w:lang w:val="fr-FR" w:eastAsia="ru-RU"/>
        </w:rPr>
      </w:pPr>
    </w:p>
    <w:p w:rsidR="00DA06EA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Ենթակա և հաշվետու է</w:t>
      </w:r>
      <w:r w:rsidR="00DA06EA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1-ին կարգի մասնագետին «Համայնքային ծառայության մասին» օրենքով սահմանված կարգով պաշտոնում նշանակում և պաշտոնից ազատում է 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համայնքապետարանի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աշխատակազմի քարտուղարը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անմիջականորեն ենթակա և հաշվետու է բաժնի պետին։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մասնագետն իրեն ենթակա աշխատողներ չունի։</w:t>
      </w:r>
    </w:p>
    <w:p w:rsidR="00DA06EA" w:rsidRPr="00295DAC" w:rsidRDefault="00DA06EA" w:rsidP="0013050F">
      <w:pPr>
        <w:pStyle w:val="a3"/>
        <w:spacing w:line="240" w:lineRule="auto"/>
        <w:ind w:left="0"/>
        <w:rPr>
          <w:rFonts w:ascii="GHEA Grapalat" w:eastAsia="Times New Roman" w:hAnsi="GHEA Grapalat" w:cs="Times New Roman"/>
          <w:b/>
          <w:color w:val="000000"/>
          <w:szCs w:val="24"/>
          <w:lang w:val="fr-FR" w:eastAsia="ru-RU"/>
        </w:rPr>
      </w:pPr>
    </w:p>
    <w:p w:rsidR="00DA06EA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Փոխարինող պաշտոնի կամ պաշտոնների անվանումները</w:t>
      </w:r>
      <w:r w:rsidR="00DA06EA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մասնագետի բացակայության դեպքում նրան փոխարինում է առաջատար մասնագետը` բաժնի</w:t>
      </w:r>
      <w:r w:rsidR="00DA06EA" w:rsidRPr="00295DAC"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fr-FR" w:eastAsia="ru-RU"/>
        </w:rPr>
        <w:t xml:space="preserve">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պետի հայեցողությամբ։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Օրենքով նախատեսված դեպքերում բաժնի </w:t>
      </w:r>
      <w:r w:rsidR="005E1385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DA06EA" w:rsidRPr="00295DAC" w:rsidRDefault="00DA06EA" w:rsidP="00DA06EA">
      <w:pPr>
        <w:pStyle w:val="a3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4"/>
          <w:lang w:val="hy-AM" w:eastAsia="ru-RU"/>
        </w:rPr>
      </w:pPr>
    </w:p>
    <w:p w:rsidR="0013050F" w:rsidRPr="004F18C9" w:rsidRDefault="001B5F67" w:rsidP="0013050F">
      <w:pPr>
        <w:pStyle w:val="a3"/>
        <w:spacing w:line="240" w:lineRule="auto"/>
        <w:ind w:left="0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Աշխատավայրը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3050F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ՀՀ. Կոտայքի մարզ, Հրազդան համայնք, Հրազդան, Կենտրոն, Սահմանադրության հրապարակ 1, Վարչական շենք:</w:t>
      </w:r>
    </w:p>
    <w:p w:rsidR="001B5F67" w:rsidRPr="00295DAC" w:rsidRDefault="001B5F67" w:rsidP="0013050F">
      <w:pPr>
        <w:pStyle w:val="a3"/>
        <w:spacing w:line="276" w:lineRule="auto"/>
        <w:ind w:left="90"/>
        <w:rPr>
          <w:rFonts w:ascii="GHEA Grapalat" w:hAnsi="GHEA Grapalat"/>
          <w:szCs w:val="24"/>
          <w:lang w:val="hy-AM"/>
        </w:rPr>
      </w:pPr>
    </w:p>
    <w:p w:rsidR="001B5F67" w:rsidRPr="00F463D7" w:rsidRDefault="00AF2736" w:rsidP="00AF2736">
      <w:pPr>
        <w:pStyle w:val="a3"/>
        <w:spacing w:line="276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2․</w:t>
      </w:r>
      <w:r w:rsidR="001B5F67"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Պաշտոնի բնութագիրը</w:t>
      </w:r>
    </w:p>
    <w:p w:rsidR="00DA06EA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բնույթը, իրավունքները, պարտականությունները</w:t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մասնագետը`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ա) կատարում է բաժնի պետի հանձնարարությունները`ժամանակին և պատշաճ որակով.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ապահովում է աշխատակազմի փաստաթղթային շրջանառությունը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, բաժնի գործավարությունը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և լրացնում համապատասխան փաստաթղթերը.</w:t>
      </w:r>
    </w:p>
    <w:p w:rsidR="00DA06EA" w:rsidRPr="004F18C9" w:rsidRDefault="00295DAC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դ) բաժնի պետին ներկայացնում է իր աշխատանքային ծրագրերը, անհրաժեշտության դեպքում, իր լիազորությունների սահմաններում նախապատրաստում է առաջարկություններ, տեղեկանքներ, հաշվետվություններ, միջնորդագրեր, զեկուցագրեր և այլ գրություններ..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ե) բաժնի պետի հանձնարարությամբ իրականացնում է  աշխատակազմի առջև դրված գործառույթներից և խնդիրներից բխող իրավական ակտերի, առաջարկությունների, եզրակացությունների և այլ փասթաթղթերի պահպանության և արխիվացման աշխատանքները.</w:t>
      </w:r>
    </w:p>
    <w:p w:rsidR="00DA06EA" w:rsidRPr="004F18C9" w:rsidRDefault="00897DA1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զ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բաժնի պետի հանձնարարությամբ մասնակցում է  աշխատակազմի աշխատանքային ծրագրերի մշակման աշխատանքներին.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է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իրականացնում է գործառույթներ, որոնք ուղղված են գյուղատնտեսության, գյուղատնտեսական ենթակառուցվածքների զարգացմանը, շրջակա միջավայրի պահպանությանը</w:t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5A26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hy-AM" w:eastAsia="ru-RU"/>
        </w:rPr>
        <w:t>ը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) իրականացնում է սույն պաշտոնի անձնագրով սահմանված այլ լիազորություններ։</w:t>
      </w:r>
    </w:p>
    <w:p w:rsidR="001B5F67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Բաժնի </w:t>
      </w:r>
      <w:r w:rsidR="00F90B1E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 մասնագետն ունի oրենքով, իրավական այլ ակտերով նախատեսված այլ իրավունքներ և կրում է   այդ ակտերով նախատեսված այլ պարտականություններ։</w:t>
      </w:r>
    </w:p>
    <w:p w:rsidR="001B5F67" w:rsidRPr="00F463D7" w:rsidRDefault="001B5F67" w:rsidP="001B5F67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lastRenderedPageBreak/>
        <w:t>3. Կազմակերպական շրջանակը</w:t>
      </w:r>
    </w:p>
    <w:p w:rsidR="00DA06EA" w:rsidRPr="004F18C9" w:rsidRDefault="001B5F67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Աշխատանքի կազմակերպման և ղեկավարման պատասխանատվությունը</w:t>
      </w:r>
      <w:r w:rsidR="00897DA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մասնագետը`</w:t>
      </w:r>
    </w:p>
    <w:p w:rsidR="00DA06EA" w:rsidRPr="004F18C9" w:rsidRDefault="00DA06EA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ա) 1-ին կարգի մասնագետը աշխատանքների կազմակերպման, համակարգման, ղեկավարման և վերահսկման լիազորություններ չունի.</w:t>
      </w:r>
    </w:p>
    <w:p w:rsidR="00DA06EA" w:rsidRPr="004F18C9" w:rsidRDefault="005E1385" w:rsidP="007C4BDB">
      <w:pPr>
        <w:pStyle w:val="a3"/>
        <w:spacing w:line="240" w:lineRule="auto"/>
        <w:ind w:left="0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համար։</w:t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Որոշումներ կայացնելու լիազորությունները</w:t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7C4BDB"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մասնագետը, բաժնի պետի հանձնարարությամբ, մասնակցում է հիմնախնդիրների լուծմանը, որոշումների ընդունմանը և հանձնարարականների կատարմանը։</w:t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Շփումները և ներկայացուցչությունը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մասնագետը`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ա) աշխատակազմի ներսում շփվում է իր լիազորությունների շրջանակներում.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բ) աշխատակազմից դուրս շփվում է բաժնի պետի հանձնարարությամբ.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 աշխատակազմից դուրս որպես ներկայացուցիչ հանդես գալու լիազորություններ չունի։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Խնդիրների բարդությունը և դրանց լուծումը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մասնագետը, բաժնի պետի հանձնարարությամբ, մասնակցում է աշխատակազմի առջև դրված գործառույթներից բխող խնդիրների լուծմանը և գնահատմանը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F463D7" w:rsidRDefault="001B5F67" w:rsidP="001B5F67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DA06EA" w:rsidRPr="004F18C9" w:rsidRDefault="001B5F67" w:rsidP="00DA06EA">
      <w:pPr>
        <w:spacing w:before="100" w:beforeAutospacing="1" w:after="100" w:afterAutospacing="1" w:line="276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Կրթություն, որակավորման աստիճանը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ունի  միջնակարգ կրթություն</w:t>
      </w: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</w:p>
    <w:p w:rsidR="00DA06EA" w:rsidRPr="004F18C9" w:rsidRDefault="001B5F67" w:rsidP="007C4BDB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.2.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Մասնագիտական գիտելիքները և հմտությունները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մասնագետը ունի ա) ՀՀ Սահմանադրության, ՀՀ հողային, ՀՀ ջրային, անտառային, ՀՀ ընդերքի մասին օրենսգրքերի, «Համայնքային ծառայության մասին», «Տեղական ինքնակառավարման մասին», «Հանրային ծառայության մասին», «Նորմատիվ իրավական ակտերի մասին», «Վարչարարության հիմունքների և վարչական վարույթի  մասին» օրենքների,  աշխատակազմի կանոնադրության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բ) տիրապետում է անհրաժեշտ տեղեկատվությանը</w:t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ab/>
      </w:r>
      <w:r w:rsidR="007C4BDB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գ) ունի համակարգչով և ժամանակակից այլ տեխնիկական միջոցներով աշխատելու ունակություն։</w:t>
      </w:r>
    </w:p>
    <w:p w:rsidR="00DA06EA" w:rsidRPr="004F18C9" w:rsidRDefault="001B5F67" w:rsidP="00DA06EA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 </w:t>
      </w:r>
      <w:r w:rsidRPr="00295DAC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Աշխատանքային ստաժը, աշխատանքի բնագավառում փորձը</w:t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1-ին կարգի մասնագետ</w:t>
      </w:r>
      <w:r w:rsidR="00F55CC9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ի </w:t>
      </w:r>
      <w:r w:rsidR="00DA06EA"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>պաշտոնի համար աշխատանքային ստաժ և փորձ չի պահանջվում։</w:t>
      </w:r>
    </w:p>
    <w:p w:rsidR="001B5F67" w:rsidRPr="00F463D7" w:rsidRDefault="001B5F67" w:rsidP="007C4BDB">
      <w:pPr>
        <w:spacing w:before="100" w:beforeAutospacing="1" w:after="100" w:afterAutospacing="1" w:line="276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463D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    ծառայության   դասային աստիճանը</w:t>
      </w:r>
    </w:p>
    <w:p w:rsidR="001B5F67" w:rsidRPr="004F18C9" w:rsidRDefault="00DA06EA" w:rsidP="00295DAC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</w:pPr>
      <w:r w:rsidRPr="004F18C9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fr-FR" w:eastAsia="ru-RU"/>
        </w:rPr>
        <w:t xml:space="preserve">1-ին կարգի մասնագետին Օրենքով սահմանված կարգով շնորհվում է Հայաստանի Հանրապետության համայնքային ծառայության 2-րդ դասի կրտսեր ծառայողի դասային աստիճան։ </w:t>
      </w:r>
    </w:p>
    <w:sectPr w:rsidR="001B5F67" w:rsidRPr="004F18C9" w:rsidSect="00D019EF">
      <w:pgSz w:w="11906" w:h="16838"/>
      <w:pgMar w:top="450" w:right="566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64BC6"/>
    <w:rsid w:val="000C1CBA"/>
    <w:rsid w:val="0013050F"/>
    <w:rsid w:val="001B5F67"/>
    <w:rsid w:val="00226236"/>
    <w:rsid w:val="00232CC6"/>
    <w:rsid w:val="00295DAC"/>
    <w:rsid w:val="00383ECF"/>
    <w:rsid w:val="003E559E"/>
    <w:rsid w:val="003F13EA"/>
    <w:rsid w:val="004318FC"/>
    <w:rsid w:val="0047133F"/>
    <w:rsid w:val="00483625"/>
    <w:rsid w:val="004A0574"/>
    <w:rsid w:val="004F18C9"/>
    <w:rsid w:val="0050289C"/>
    <w:rsid w:val="00554612"/>
    <w:rsid w:val="005C14BE"/>
    <w:rsid w:val="005E1385"/>
    <w:rsid w:val="006A6788"/>
    <w:rsid w:val="0070251B"/>
    <w:rsid w:val="00716DD4"/>
    <w:rsid w:val="0072484C"/>
    <w:rsid w:val="00766624"/>
    <w:rsid w:val="007B1E4C"/>
    <w:rsid w:val="007C4BDB"/>
    <w:rsid w:val="007C5A26"/>
    <w:rsid w:val="00803F43"/>
    <w:rsid w:val="00876B76"/>
    <w:rsid w:val="00897DA1"/>
    <w:rsid w:val="008B67DF"/>
    <w:rsid w:val="00927248"/>
    <w:rsid w:val="00951D49"/>
    <w:rsid w:val="009E2D25"/>
    <w:rsid w:val="00A14785"/>
    <w:rsid w:val="00A47AA6"/>
    <w:rsid w:val="00AC3C25"/>
    <w:rsid w:val="00AF2736"/>
    <w:rsid w:val="00B80BBB"/>
    <w:rsid w:val="00B875BE"/>
    <w:rsid w:val="00B94659"/>
    <w:rsid w:val="00BA0F4F"/>
    <w:rsid w:val="00BC6BF4"/>
    <w:rsid w:val="00C115FB"/>
    <w:rsid w:val="00C36565"/>
    <w:rsid w:val="00CD2442"/>
    <w:rsid w:val="00D019EF"/>
    <w:rsid w:val="00D23024"/>
    <w:rsid w:val="00D94BF8"/>
    <w:rsid w:val="00DA06EA"/>
    <w:rsid w:val="00E01073"/>
    <w:rsid w:val="00E9765C"/>
    <w:rsid w:val="00EC7599"/>
    <w:rsid w:val="00EC7CAD"/>
    <w:rsid w:val="00EF4A36"/>
    <w:rsid w:val="00F463D7"/>
    <w:rsid w:val="00F55CC9"/>
    <w:rsid w:val="00F6500A"/>
    <w:rsid w:val="00F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12</cp:revision>
  <cp:lastPrinted>2023-06-15T12:01:00Z</cp:lastPrinted>
  <dcterms:created xsi:type="dcterms:W3CDTF">2023-05-16T06:05:00Z</dcterms:created>
  <dcterms:modified xsi:type="dcterms:W3CDTF">2023-06-15T12:01:00Z</dcterms:modified>
  <cp:keywords>https://mul2-mta.gov.am/tasks/1846663/oneclick?token=a2df57c54697a35a8a57c8e725eabb39</cp:keywords>
</cp:coreProperties>
</file>