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2473" w:rsidRPr="00EC17B2" w:rsidRDefault="00962473" w:rsidP="00E43D0B">
      <w:pPr>
        <w:shd w:val="clear" w:color="auto" w:fill="FFFFFF"/>
        <w:ind w:right="67" w:firstLine="360"/>
        <w:contextualSpacing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EC17B2">
        <w:rPr>
          <w:rFonts w:ascii="GHEA Grapalat" w:hAnsi="GHEA Grapalat"/>
          <w:bCs/>
          <w:sz w:val="22"/>
          <w:szCs w:val="22"/>
          <w:lang w:val="hy-AM"/>
        </w:rPr>
        <w:t xml:space="preserve"> Հավելված N</w:t>
      </w:r>
      <w:r w:rsidRPr="00EC17B2">
        <w:rPr>
          <w:rFonts w:ascii="GHEA Grapalat" w:hAnsi="GHEA Grapalat"/>
          <w:bCs/>
          <w:sz w:val="22"/>
          <w:szCs w:val="22"/>
          <w:lang w:val="hy-AM"/>
        </w:rPr>
        <w:softHyphen/>
      </w:r>
      <w:r w:rsidRPr="00EC17B2">
        <w:rPr>
          <w:rFonts w:ascii="GHEA Grapalat" w:hAnsi="GHEA Grapalat"/>
          <w:bCs/>
          <w:sz w:val="22"/>
          <w:szCs w:val="22"/>
          <w:lang w:val="hy-AM"/>
        </w:rPr>
        <w:softHyphen/>
      </w:r>
      <w:r w:rsidRPr="00EC17B2">
        <w:rPr>
          <w:rFonts w:ascii="GHEA Grapalat" w:hAnsi="GHEA Grapalat"/>
          <w:bCs/>
          <w:sz w:val="22"/>
          <w:szCs w:val="22"/>
          <w:lang w:val="hy-AM"/>
        </w:rPr>
        <w:softHyphen/>
        <w:t xml:space="preserve"> 190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EC17B2">
        <w:rPr>
          <w:rFonts w:ascii="GHEA Grapalat" w:hAnsi="GHEA Grapalat"/>
          <w:bCs/>
          <w:sz w:val="22"/>
          <w:szCs w:val="22"/>
          <w:lang w:val="hy-AM"/>
        </w:rPr>
        <w:t>Երևանի քաղաքապետի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EC17B2">
        <w:rPr>
          <w:rFonts w:ascii="GHEA Grapalat" w:hAnsi="GHEA Grapalat"/>
          <w:bCs/>
          <w:sz w:val="22"/>
          <w:szCs w:val="22"/>
          <w:lang w:val="hy-AM"/>
        </w:rPr>
        <w:t>2009 թ. հուլիսի 29-ի  N 7149-Ա որոշման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EC17B2">
        <w:rPr>
          <w:rFonts w:ascii="GHEA Grapalat" w:hAnsi="GHEA Grapalat"/>
          <w:bCs/>
          <w:sz w:val="22"/>
          <w:szCs w:val="22"/>
          <w:lang w:val="hy-AM"/>
        </w:rPr>
        <w:t>ՀԱՄԱՅՆՔԱՅԻՆ ԾԱՌԱՅՈՒԹՅԱՆ  ՊԱՇՏՈՆԻ ԱՆՁՆԱԳԻՐ</w:t>
      </w:r>
    </w:p>
    <w:p w:rsidR="00962473" w:rsidRPr="00EC17B2" w:rsidRDefault="00962473" w:rsidP="00E43D0B">
      <w:pPr>
        <w:pStyle w:val="Heading1"/>
        <w:spacing w:line="240" w:lineRule="auto"/>
        <w:ind w:firstLine="360"/>
        <w:contextualSpacing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EC17B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ԵՐԵՎԱՆԻ ՔԱՂԱՔԱՊԵՏԱՐԱՆԻ ԱՇԽԱՏԱԿԱԶՄԻ ՎԵՐԱՀՍԿՂՈՒԹՅԱՆ ՎԱՐՉՈՒԹՅԱՆ  ԳԼԽԱՎՈՐ ՄԱՍՆԱԳԵՏԻ </w:t>
      </w:r>
    </w:p>
    <w:p w:rsidR="00962473" w:rsidRPr="00EC17B2" w:rsidRDefault="00962473" w:rsidP="00E43D0B">
      <w:pPr>
        <w:ind w:right="67" w:firstLine="360"/>
        <w:contextualSpacing/>
        <w:rPr>
          <w:rFonts w:ascii="GHEA Grapalat" w:hAnsi="GHEA Grapalat"/>
          <w:bCs/>
          <w:sz w:val="22"/>
          <w:szCs w:val="22"/>
          <w:lang w:val="hy-AM"/>
        </w:rPr>
      </w:pPr>
    </w:p>
    <w:p w:rsidR="00962473" w:rsidRPr="00EC17B2" w:rsidRDefault="00962473" w:rsidP="00E43D0B">
      <w:pPr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2.2-14</w:t>
      </w:r>
    </w:p>
    <w:p w:rsidR="00962473" w:rsidRPr="00EC17B2" w:rsidRDefault="00962473" w:rsidP="00E43D0B">
      <w:pPr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(ծածկագիրը)</w:t>
      </w:r>
    </w:p>
    <w:p w:rsidR="00962473" w:rsidRPr="00EC17B2" w:rsidRDefault="00962473" w:rsidP="00E43D0B">
      <w:pPr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1. ԸՆԴՀԱՆՈՒՐ ԴՐՈՒՅԹՆԵՐ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1. Երևանի քաղաքապետարանի աշխատակազմի (այսուհետ` աշխատակազմ)</w:t>
      </w:r>
      <w:r w:rsidRPr="00EC17B2">
        <w:rPr>
          <w:rFonts w:ascii="GHEA Grapalat" w:hAnsi="GHEA Grapalat" w:cs="Sylfaen"/>
          <w:color w:val="FF0000"/>
          <w:sz w:val="22"/>
          <w:szCs w:val="22"/>
          <w:lang w:val="hy-AM"/>
        </w:rPr>
        <w:t xml:space="preserve"> </w:t>
      </w:r>
      <w:r w:rsidRPr="00EC17B2">
        <w:rPr>
          <w:rFonts w:ascii="GHEA Grapalat" w:hAnsi="GHEA Grapalat"/>
          <w:sz w:val="22"/>
          <w:szCs w:val="22"/>
          <w:lang w:val="hy-AM"/>
        </w:rPr>
        <w:t xml:space="preserve"> վերահսկողության վարչության (այսուհետ` վարչություն) գլխավոր մասնագետի պաշտոնն ընդգրկվում է համայնքային ծառայության առաջատար  պաշտոնների խմբի 2-րդ  ենթախմբում։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 xml:space="preserve">2.Վարչության գլխավոր մասնագետին </w:t>
      </w:r>
      <w:r w:rsidRPr="00EC17B2">
        <w:rPr>
          <w:rFonts w:ascii="GHEA Grapalat" w:hAnsi="GHEA Grapalat" w:cs="Sylfaen"/>
          <w:sz w:val="22"/>
          <w:szCs w:val="22"/>
          <w:lang w:val="hy-AM"/>
        </w:rPr>
        <w:t>«</w:t>
      </w:r>
      <w:r w:rsidRPr="00EC17B2">
        <w:rPr>
          <w:rFonts w:ascii="GHEA Grapalat" w:hAnsi="GHEA Grapalat"/>
          <w:sz w:val="22"/>
          <w:szCs w:val="22"/>
          <w:lang w:val="hy-AM"/>
        </w:rPr>
        <w:t>Համայնքային ծառայության մասին</w:t>
      </w:r>
      <w:r w:rsidR="00EC17B2" w:rsidRPr="00EC17B2">
        <w:rPr>
          <w:rFonts w:ascii="GHEA Grapalat" w:hAnsi="GHEA Grapalat"/>
          <w:sz w:val="22"/>
          <w:szCs w:val="22"/>
          <w:lang w:val="hy-AM"/>
        </w:rPr>
        <w:t>ե</w:t>
      </w:r>
      <w:r w:rsidRPr="00EC17B2">
        <w:rPr>
          <w:rFonts w:ascii="GHEA Grapalat" w:hAnsi="GHEA Grapalat"/>
          <w:sz w:val="22"/>
          <w:szCs w:val="22"/>
          <w:lang w:val="hy-AM"/>
        </w:rPr>
        <w:t xml:space="preserve"> Հայաստանի Հանրապետության օրենքով (այսուհետ` օրենք) սահմանված կարգով պաշտոնում նշանակում  և պաշտոնից  ազատում է աշխատակազմի քարտուղարը (այսուհետ` քարտուղար)։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2. ԱՇԽԱՏԱՆՔԻ ԿԱԶՄԱԿԵՐՊՄԱՆ ԵՎ ՂԵԿԱՎԱՐՄԱՆ ՊԱՏԱՍԽԱՆԱՏՎՈՒԹՅՈՒՆԸ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3. Վարչության գլխավոր մասնագետն անմիջականորեն ենթակա և հաշվետու է վարչության պետին։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4. Վարչության  գլխավոր մասնագետն իրեն ենթակա աշխատողներ չունի։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5. Վարչության գլխավոր մասնագետի բացակայության դեպքում նրան փոխարինում է վարչության այլ գլխավոր մասնագետը` քարտուղարի հայեցողությամբ։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 xml:space="preserve"> Օրենքով նախատեսված դեպքերում վարչության գլխավոր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</w:t>
      </w:r>
    </w:p>
    <w:p w:rsidR="00F1398A" w:rsidRPr="00EC17B2" w:rsidRDefault="00F1398A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Վարչության գլխավոր մասնագետը վարչության պետի բացակայության դեպքում՝ քաղաքապետի հայեցողությամբ, կամ վարչության մյուս գլխավոր մասնագետներից մեկի կամ վարչության առաջատար մասնագետներից մեկի բացակայության դեպքում՝ քարտուղարի հայեցողությամբ, փոխարինում է նրանց։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6. Վարչության գլխավոր մասնագետը`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ա) վարչության աշխատանքների կազմակերպման, համակարգման, ղեկավարման և վերահսկման լիազորություններ չունի.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բ) օժանդակում է վարչության  ավելի ցածր պաշտոն զբաղեցնող համայնքային ծառայողների աշխատանքներին, ինչպես նաև մասնակցում է վարչության աշխատանքների ծրագրմանը, իսկ վարչության պետի հանձնարարությամբ`   նաև կազմակերպմանը.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գ) կատարում է վարչության պետի հանձնարարականները.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դ)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կատարելու, լիազորությունները վերազանցելու համար։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3. ՈՐՈՇՈՒՄՆԵՐ ԿԱՅԱՑՆԵԼՈՒ ԼԻԱԶՈՐՈՒԹՅՈՒՆՆԵՐԸ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7.Վարչության գլխավոր մասնագետը վարչության պետի հանձնարարությամբ մասնակցում է որոշումների ընդունմանը, հանձնարարականների կատարմանը, ինչպես նաև հիմնախնդիրների լուծմանը.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4. ՇՓՈՒՄՆԵՐԸ  ԵՎ ՆԵՐԿԱՅԱՑՈՒՑՉՈՒԹՅՈՒՆԸ</w:t>
      </w:r>
    </w:p>
    <w:p w:rsidR="00E43D0B" w:rsidRPr="00EC17B2" w:rsidRDefault="00E43D0B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8. Վարչության գլխավոր մասնագետը`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ա) վարչության ներսում շփվում է իր լիազորությունների շրջանակներում.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բ) աշխատակազմի ներսում շփվում է իր լիազորությունների շրջանակներում.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գ) առանձին դեպքերում վարչության պետի հանձնարարությամբ աշխատակազմից դուրս շփվում և պարբերաբար հանդես է գալիս որպես ներկայացուցիչ.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5. ԽՆԴԻՐՆԵՐԻ ԲԱՐԴՈՒԹՅՈՒՆԸ ԵՎ ԴՐԱՆՑ ՍՏԵՂԾԱԳՈՐԾԱԿԱՆ ԼՈՒԾՈՒՄԸ</w:t>
      </w:r>
    </w:p>
    <w:p w:rsidR="00E43D0B" w:rsidRPr="00EC17B2" w:rsidRDefault="00E43D0B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9.Վարչության գլխավոր մասնագետ</w:t>
      </w:r>
      <w:r w:rsidRPr="00EC17B2">
        <w:rPr>
          <w:rFonts w:ascii="GHEA Grapalat" w:hAnsi="GHEA Grapalat" w:cs="Sylfaen"/>
          <w:sz w:val="22"/>
          <w:szCs w:val="22"/>
          <w:lang w:val="hy-AM"/>
        </w:rPr>
        <w:t>ը</w:t>
      </w:r>
      <w:r w:rsidRPr="00EC17B2">
        <w:rPr>
          <w:rFonts w:ascii="GHEA Grapalat" w:hAnsi="GHEA Grapalat"/>
          <w:sz w:val="22"/>
          <w:szCs w:val="22"/>
          <w:lang w:val="hy-AM"/>
        </w:rPr>
        <w:t xml:space="preserve"> վարչության պետի հանձնարարությամբ իր լիազորությունների շրջանակներում մասնակցում է վարչության առջև դրված խնդիրների բացահայտմանը, վերլուծմանը և գնահատմանը, ինչպես նաև դրանց ստեղծագործական և այլընտրանքային լուծումներին։</w:t>
      </w: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6. ԳԻՏԵԼԻՔՆԵՐԸ ԵՎ ՀՄՏՈՒԹՅՈՒՆՆԵՐԸ</w:t>
      </w:r>
    </w:p>
    <w:p w:rsidR="00E43D0B" w:rsidRPr="00EC17B2" w:rsidRDefault="00E43D0B" w:rsidP="00E43D0B">
      <w:pPr>
        <w:shd w:val="clear" w:color="auto" w:fill="FFFFFF"/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</w:p>
    <w:p w:rsidR="00962473" w:rsidRPr="00EC17B2" w:rsidRDefault="00962473" w:rsidP="00E43D0B">
      <w:pPr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10.Վարչության  գլխավոր մասնագետը`</w:t>
      </w:r>
    </w:p>
    <w:p w:rsidR="00962473" w:rsidRPr="00EC17B2" w:rsidRDefault="00962473" w:rsidP="00E43D0B">
      <w:pPr>
        <w:widowControl w:val="0"/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iCs/>
          <w:sz w:val="22"/>
          <w:szCs w:val="22"/>
          <w:lang w:val="hy-AM"/>
        </w:rPr>
        <w:t xml:space="preserve">ա) </w:t>
      </w:r>
      <w:r w:rsidR="00AB731D" w:rsidRPr="00EC17B2">
        <w:rPr>
          <w:rFonts w:ascii="GHEA Grapalat" w:hAnsi="GHEA Grapalat"/>
          <w:iCs/>
          <w:sz w:val="22"/>
          <w:szCs w:val="22"/>
          <w:lang w:val="hy-AM"/>
        </w:rPr>
        <w:t xml:space="preserve">ունի </w:t>
      </w:r>
      <w:proofErr w:type="spellStart"/>
      <w:r w:rsidR="00AB731D" w:rsidRPr="00EC17B2">
        <w:rPr>
          <w:rFonts w:ascii="GHEA Grapalat" w:hAnsi="GHEA Grapalat" w:cs="Arial"/>
          <w:iCs/>
          <w:sz w:val="22"/>
          <w:szCs w:val="22"/>
          <w:lang w:val="fr-FR"/>
        </w:rPr>
        <w:t>բարձրագույն</w:t>
      </w:r>
      <w:proofErr w:type="spellEnd"/>
      <w:r w:rsidR="00AB731D" w:rsidRPr="00EC17B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AB731D" w:rsidRPr="00EC17B2">
        <w:rPr>
          <w:rFonts w:ascii="GHEA Grapalat" w:hAnsi="GHEA Grapalat" w:cs="Arial"/>
          <w:iCs/>
          <w:sz w:val="22"/>
          <w:szCs w:val="22"/>
          <w:lang w:val="fr-FR"/>
        </w:rPr>
        <w:t>կրթություն</w:t>
      </w:r>
      <w:proofErr w:type="spellEnd"/>
      <w:r w:rsidR="00AB731D" w:rsidRPr="00EC17B2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համայնքային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ծառայության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կամ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պետական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ծառայության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պաշտոններում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առնվազն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երկու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տարվա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ստաժ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կամ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վերջին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երեք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տարվա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ընթացքում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քաղաքական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կամ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վարչական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կամ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հայեցողական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կամ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ինքնավար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պաշտոններում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առնվազն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մեկ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տարվա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աշխատանքային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ստաժ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կամ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վերջին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ութ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տարվա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ընթացքում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համայնքի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ավագանու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անդամի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աշխատանքային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գործունեության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առնվազն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երկու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տարվա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փորձ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կամ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առնվազն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երեք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տարվա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մասնագիտական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աշխատանքային</w:t>
      </w:r>
      <w:r w:rsidR="00AB731D" w:rsidRPr="00EC17B2">
        <w:rPr>
          <w:rFonts w:ascii="GHEA Grapalat" w:hAnsi="GHEA Grapalat" w:cs="Times Armenian"/>
          <w:sz w:val="22"/>
          <w:szCs w:val="22"/>
          <w:shd w:val="clear" w:color="auto" w:fill="FFFFFF"/>
          <w:lang w:val="hy-AM"/>
        </w:rPr>
        <w:t xml:space="preserve"> </w:t>
      </w:r>
      <w:r w:rsidR="00AB731D" w:rsidRPr="00EC17B2">
        <w:rPr>
          <w:rFonts w:ascii="GHEA Grapalat" w:hAnsi="GHEA Grapalat" w:cs="Sylfaen"/>
          <w:sz w:val="22"/>
          <w:szCs w:val="22"/>
          <w:shd w:val="clear" w:color="auto" w:fill="FFFFFF"/>
          <w:lang w:val="hy-AM"/>
        </w:rPr>
        <w:t>ստաժ.</w:t>
      </w:r>
    </w:p>
    <w:p w:rsidR="00962473" w:rsidRPr="00EC17B2" w:rsidRDefault="00962473" w:rsidP="00E43D0B">
      <w:pPr>
        <w:widowControl w:val="0"/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iCs/>
          <w:sz w:val="22"/>
          <w:szCs w:val="22"/>
          <w:lang w:val="hy-AM"/>
        </w:rPr>
        <w:t xml:space="preserve">բ) </w:t>
      </w:r>
      <w:r w:rsidRPr="00EC17B2">
        <w:rPr>
          <w:rFonts w:ascii="GHEA Grapalat" w:hAnsi="GHEA Grapalat"/>
          <w:sz w:val="22"/>
          <w:szCs w:val="22"/>
          <w:lang w:val="hy-AM"/>
        </w:rPr>
        <w:t xml:space="preserve">ունի </w:t>
      </w:r>
      <w:r w:rsidRPr="00EC17B2">
        <w:rPr>
          <w:rFonts w:ascii="GHEA Grapalat" w:hAnsi="GHEA Grapalat" w:cs="Sylfaen"/>
          <w:sz w:val="22"/>
          <w:szCs w:val="22"/>
          <w:lang w:val="hy-AM"/>
        </w:rPr>
        <w:t>«</w:t>
      </w:r>
      <w:r w:rsidRPr="00EC17B2">
        <w:rPr>
          <w:rFonts w:ascii="GHEA Grapalat" w:hAnsi="GHEA Grapalat"/>
          <w:sz w:val="22"/>
          <w:szCs w:val="22"/>
          <w:lang w:val="hy-AM"/>
        </w:rPr>
        <w:t>Երևան քաղաքում տեղական ինքնակառավարման մասին</w:t>
      </w:r>
      <w:r w:rsidR="00EC17B2" w:rsidRPr="00EC17B2">
        <w:rPr>
          <w:rFonts w:ascii="GHEA Grapalat" w:hAnsi="GHEA Grapalat"/>
          <w:sz w:val="22"/>
          <w:szCs w:val="22"/>
          <w:lang w:val="hy-AM"/>
        </w:rPr>
        <w:t>ե</w:t>
      </w:r>
      <w:r w:rsidRPr="00EC17B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C17B2">
        <w:rPr>
          <w:rFonts w:ascii="GHEA Grapalat" w:hAnsi="GHEA Grapalat" w:cs="Sylfaen"/>
          <w:sz w:val="22"/>
          <w:szCs w:val="22"/>
          <w:lang w:val="hy-AM"/>
        </w:rPr>
        <w:t>«</w:t>
      </w:r>
      <w:r w:rsidRPr="00EC17B2">
        <w:rPr>
          <w:rFonts w:ascii="GHEA Grapalat" w:hAnsi="GHEA Grapalat"/>
          <w:sz w:val="22"/>
          <w:szCs w:val="22"/>
          <w:lang w:val="hy-AM"/>
        </w:rPr>
        <w:t>Համայնքային ծառայության մասին</w:t>
      </w:r>
      <w:r w:rsidR="00EC17B2" w:rsidRPr="00EC17B2">
        <w:rPr>
          <w:rFonts w:ascii="GHEA Grapalat" w:hAnsi="GHEA Grapalat"/>
          <w:sz w:val="22"/>
          <w:szCs w:val="22"/>
          <w:lang w:val="hy-AM"/>
        </w:rPr>
        <w:t>ե</w:t>
      </w:r>
      <w:r w:rsidRPr="00EC17B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C17B2">
        <w:rPr>
          <w:rFonts w:ascii="GHEA Grapalat" w:hAnsi="GHEA Grapalat" w:cs="Sylfaen"/>
          <w:sz w:val="22"/>
          <w:szCs w:val="22"/>
          <w:lang w:val="hy-AM"/>
        </w:rPr>
        <w:t>«</w:t>
      </w:r>
      <w:r w:rsidRPr="00EC17B2">
        <w:rPr>
          <w:rFonts w:ascii="GHEA Grapalat" w:hAnsi="GHEA Grapalat"/>
          <w:sz w:val="22"/>
          <w:szCs w:val="22"/>
          <w:lang w:val="hy-AM"/>
        </w:rPr>
        <w:t>Տեղական ինքնակառավարման մասին</w:t>
      </w:r>
      <w:r w:rsidR="00EC17B2" w:rsidRPr="00EC17B2">
        <w:rPr>
          <w:rFonts w:ascii="GHEA Grapalat" w:hAnsi="GHEA Grapalat"/>
          <w:sz w:val="22"/>
          <w:szCs w:val="22"/>
          <w:lang w:val="hy-AM"/>
        </w:rPr>
        <w:t>ե</w:t>
      </w:r>
      <w:r w:rsidRPr="00EC17B2">
        <w:rPr>
          <w:rFonts w:ascii="GHEA Grapalat" w:hAnsi="GHEA Grapalat"/>
          <w:sz w:val="22"/>
          <w:szCs w:val="22"/>
          <w:lang w:val="hy-AM"/>
        </w:rPr>
        <w:t>,  քաղաքապետարանի աշխատակազմի վարչությունների գործառույթներին  առընչվող օրենքների և այլ իրավական ակտերի անհրաժեշտ իմացություն, աշխատակազմի և վարչության կանոնադրությունների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962473" w:rsidRPr="00EC17B2" w:rsidRDefault="00962473" w:rsidP="00E43D0B">
      <w:pPr>
        <w:widowControl w:val="0"/>
        <w:shd w:val="clear" w:color="auto" w:fill="FFFFFF"/>
        <w:ind w:right="67" w:firstLine="360"/>
        <w:contextualSpacing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iCs/>
          <w:sz w:val="22"/>
          <w:szCs w:val="22"/>
          <w:lang w:val="hy-AM"/>
        </w:rPr>
        <w:t xml:space="preserve">գ)  </w:t>
      </w:r>
      <w:r w:rsidRPr="00EC17B2">
        <w:rPr>
          <w:rFonts w:ascii="GHEA Grapalat" w:hAnsi="GHEA Grapalat"/>
          <w:sz w:val="22"/>
          <w:szCs w:val="22"/>
          <w:lang w:val="hy-AM"/>
        </w:rPr>
        <w:t>տիրապետում է անհրաժեշտ տեղեկատվությանը.</w:t>
      </w:r>
    </w:p>
    <w:p w:rsidR="00962473" w:rsidRPr="00EC17B2" w:rsidRDefault="00962473" w:rsidP="00E43D0B">
      <w:pPr>
        <w:widowControl w:val="0"/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iCs/>
          <w:sz w:val="22"/>
          <w:szCs w:val="22"/>
          <w:lang w:val="hy-AM"/>
        </w:rPr>
        <w:t xml:space="preserve">դ) </w:t>
      </w:r>
      <w:r w:rsidRPr="00EC17B2">
        <w:rPr>
          <w:rFonts w:ascii="GHEA Grapalat" w:hAnsi="GHEA Grapalat"/>
          <w:sz w:val="22"/>
          <w:szCs w:val="22"/>
          <w:lang w:val="hy-AM"/>
        </w:rPr>
        <w:t>ունի համակարգչով և ժամանակակից այլ տեխնիկական միջոցներով  աշխատելու ունակություն.</w:t>
      </w:r>
    </w:p>
    <w:p w:rsidR="00962473" w:rsidRPr="00EC17B2" w:rsidRDefault="00962473" w:rsidP="00E43D0B">
      <w:pPr>
        <w:widowControl w:val="0"/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iCs/>
          <w:sz w:val="22"/>
          <w:szCs w:val="22"/>
          <w:lang w:val="hy-AM"/>
        </w:rPr>
        <w:t xml:space="preserve">ե) </w:t>
      </w:r>
      <w:r w:rsidRPr="00EC17B2">
        <w:rPr>
          <w:rFonts w:ascii="GHEA Grapalat" w:hAnsi="GHEA Grapalat"/>
          <w:sz w:val="22"/>
          <w:szCs w:val="22"/>
          <w:lang w:val="hy-AM"/>
        </w:rPr>
        <w:t>տիրապետում է ռուսերենին (ազատ)  կամ մեկ այլ օտար (կարդում, կարողանում է բացատրվել) լեզվի։</w:t>
      </w:r>
    </w:p>
    <w:p w:rsidR="00962473" w:rsidRPr="00EC17B2" w:rsidRDefault="00962473" w:rsidP="00E43D0B">
      <w:pPr>
        <w:widowControl w:val="0"/>
        <w:shd w:val="clear" w:color="auto" w:fill="FFFFFF"/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</w:p>
    <w:p w:rsidR="00962473" w:rsidRPr="00EC17B2" w:rsidRDefault="00962473" w:rsidP="00E43D0B">
      <w:pPr>
        <w:numPr>
          <w:ilvl w:val="0"/>
          <w:numId w:val="1"/>
        </w:numPr>
        <w:ind w:left="0"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ԻՐԱՎՈՒՆՔՆԵՐԸ ԵՎ ՊԱՐՏԱԿԱՆՈՒԹՅՈՒՆՆԵՐԸ</w:t>
      </w:r>
    </w:p>
    <w:p w:rsidR="00962473" w:rsidRPr="00EC17B2" w:rsidRDefault="00962473" w:rsidP="00E43D0B">
      <w:pPr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</w:p>
    <w:p w:rsidR="00962473" w:rsidRPr="00EC17B2" w:rsidRDefault="00962473" w:rsidP="00E43D0B">
      <w:pPr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 xml:space="preserve">11. Վարչության գլխավոր մասնագետը` </w:t>
      </w:r>
    </w:p>
    <w:p w:rsidR="00962473" w:rsidRPr="00EC17B2" w:rsidRDefault="00962473" w:rsidP="00E43D0B">
      <w:pPr>
        <w:pStyle w:val="BodyText2"/>
        <w:spacing w:after="0" w:line="240" w:lineRule="auto"/>
        <w:ind w:right="67" w:firstLine="360"/>
        <w:contextualSpacing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ա) իր լի</w:t>
      </w:r>
      <w:r w:rsidRPr="00EC17B2">
        <w:rPr>
          <w:rFonts w:ascii="GHEA Grapalat" w:hAnsi="GHEA Grapalat"/>
          <w:color w:val="000000"/>
          <w:sz w:val="22"/>
          <w:szCs w:val="22"/>
          <w:lang w:val="hy-AM"/>
        </w:rPr>
        <w:t>ազորությունների շրջանակում մասնակցում է Վարչության աշխատանքային պլանով նախատեսված  աշխատանքներին.</w:t>
      </w:r>
    </w:p>
    <w:p w:rsidR="00962473" w:rsidRPr="00EC17B2" w:rsidRDefault="00962473" w:rsidP="00E43D0B">
      <w:pPr>
        <w:pStyle w:val="BodyText2"/>
        <w:spacing w:after="0" w:line="240" w:lineRule="auto"/>
        <w:ind w:right="67" w:firstLine="360"/>
        <w:contextualSpacing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C17B2">
        <w:rPr>
          <w:rFonts w:ascii="GHEA Grapalat" w:hAnsi="GHEA Grapalat"/>
          <w:color w:val="000000"/>
          <w:sz w:val="22"/>
          <w:szCs w:val="22"/>
          <w:lang w:val="hy-AM"/>
        </w:rPr>
        <w:t>բ) Վարչության պետի հանձնարարությամբ մասնակցում է այլընտրանքային ծրագրերով նախատեսված աշխատանքների ղեկավարմանը  և վարչության պետին ներկայացնում առաջարկություն դրանց  հետագա գործնական կիրառման վերաբերյալ.</w:t>
      </w:r>
    </w:p>
    <w:p w:rsidR="00962473" w:rsidRPr="00EC17B2" w:rsidRDefault="00962473" w:rsidP="00E43D0B">
      <w:pPr>
        <w:pStyle w:val="BodyText2"/>
        <w:spacing w:after="0" w:line="240" w:lineRule="auto"/>
        <w:ind w:right="67" w:firstLine="360"/>
        <w:contextualSpacing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C17B2">
        <w:rPr>
          <w:rFonts w:ascii="GHEA Grapalat" w:hAnsi="GHEA Grapalat"/>
          <w:color w:val="000000"/>
          <w:sz w:val="22"/>
          <w:szCs w:val="22"/>
          <w:lang w:val="hy-AM"/>
        </w:rPr>
        <w:t>գ) ծրագրում վարչության պետին է ներկայացնում գիտագործնական խորհրդակցություններ, հավաքներ, անցկացնելու վերաբերյալ առաջարկություններ, մասնակցում դրանց,  արդյունքների քննարկմանը կատարում է վերլուծություն և կազմում  համապատասխան տեղեկանքներ.</w:t>
      </w:r>
    </w:p>
    <w:p w:rsidR="00962473" w:rsidRPr="00EC17B2" w:rsidRDefault="00962473" w:rsidP="00E43D0B">
      <w:pPr>
        <w:tabs>
          <w:tab w:val="left" w:pos="567"/>
          <w:tab w:val="left" w:pos="993"/>
        </w:tabs>
        <w:ind w:right="67" w:firstLine="360"/>
        <w:contextualSpacing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C17B2">
        <w:rPr>
          <w:rFonts w:ascii="GHEA Grapalat" w:hAnsi="GHEA Grapalat"/>
          <w:color w:val="000000"/>
          <w:sz w:val="22"/>
          <w:szCs w:val="22"/>
          <w:lang w:val="hy-AM"/>
        </w:rPr>
        <w:t>դ) Վարչության պետի հանձնարարությամբ նախապատրաստում և ապահովում է վարչության  առջև դրված գործառույթներից և խնդիրներից բխող իրավական ակտերի նախագծեր, առաջարկություններ, եզրակացություններ, այլ փաստաթղթեր։</w:t>
      </w:r>
    </w:p>
    <w:p w:rsidR="00962473" w:rsidRPr="00EC17B2" w:rsidRDefault="00962473" w:rsidP="00E43D0B">
      <w:pPr>
        <w:tabs>
          <w:tab w:val="left" w:pos="567"/>
          <w:tab w:val="left" w:pos="851"/>
        </w:tabs>
        <w:ind w:right="67" w:firstLine="360"/>
        <w:contextualSpacing/>
        <w:jc w:val="both"/>
        <w:rPr>
          <w:rFonts w:ascii="GHEA Grapalat" w:hAnsi="GHEA Grapalat"/>
          <w:i/>
          <w:color w:val="000000"/>
          <w:sz w:val="22"/>
          <w:szCs w:val="22"/>
          <w:lang w:val="hy-AM"/>
        </w:rPr>
      </w:pPr>
      <w:r w:rsidRPr="00EC17B2">
        <w:rPr>
          <w:rFonts w:ascii="GHEA Grapalat" w:hAnsi="GHEA Grapalat"/>
          <w:color w:val="000000"/>
          <w:sz w:val="22"/>
          <w:szCs w:val="22"/>
          <w:lang w:val="hy-AM"/>
        </w:rPr>
        <w:lastRenderedPageBreak/>
        <w:t xml:space="preserve">ե) իր լիազորությունների շրջանակում ապահովում և վերահսկում է փաստաթղթային տնտեսության վարման կարգի պահանջները. </w:t>
      </w:r>
    </w:p>
    <w:p w:rsidR="00962473" w:rsidRPr="00EC17B2" w:rsidRDefault="00962473" w:rsidP="00E43D0B">
      <w:pPr>
        <w:ind w:right="67" w:firstLine="360"/>
        <w:contextualSpacing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C17B2">
        <w:rPr>
          <w:rFonts w:ascii="GHEA Grapalat" w:hAnsi="GHEA Grapalat"/>
          <w:color w:val="000000"/>
          <w:sz w:val="22"/>
          <w:szCs w:val="22"/>
          <w:lang w:val="hy-AM"/>
        </w:rPr>
        <w:t xml:space="preserve">զ)   ծրագրում և </w:t>
      </w:r>
      <w:r w:rsidRPr="00EC17B2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առաջարկություն է </w:t>
      </w:r>
      <w:r w:rsidRPr="00EC17B2">
        <w:rPr>
          <w:rFonts w:ascii="GHEA Grapalat" w:hAnsi="GHEA Grapalat"/>
          <w:color w:val="000000"/>
          <w:sz w:val="22"/>
          <w:szCs w:val="22"/>
          <w:lang w:val="hy-AM"/>
        </w:rPr>
        <w:t>ներկայացնում է վարչության պետ</w:t>
      </w:r>
      <w:r w:rsidRPr="00EC17B2">
        <w:rPr>
          <w:rFonts w:ascii="GHEA Grapalat" w:hAnsi="GHEA Grapalat" w:cs="Sylfaen"/>
          <w:color w:val="000000"/>
          <w:sz w:val="22"/>
          <w:szCs w:val="22"/>
          <w:lang w:val="hy-AM"/>
        </w:rPr>
        <w:t>ի</w:t>
      </w:r>
      <w:r w:rsidRPr="00EC17B2">
        <w:rPr>
          <w:rFonts w:ascii="GHEA Grapalat" w:hAnsi="GHEA Grapalat"/>
          <w:color w:val="000000"/>
          <w:sz w:val="22"/>
          <w:szCs w:val="22"/>
          <w:lang w:val="hy-AM"/>
        </w:rPr>
        <w:t>ն` վարչության աշխատանքային ծրագրերի մշակման աշխատանքներին մասնագետներ ներգրավելու և աշխատանքային խմբեր կազմավորելու համար.</w:t>
      </w:r>
    </w:p>
    <w:p w:rsidR="00962473" w:rsidRPr="00EC17B2" w:rsidRDefault="00962473" w:rsidP="00E43D0B">
      <w:pPr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է) կատարում է վարչության պետի հանձնարարությունները` ժամանակին և պատշաճ որակով.</w:t>
      </w:r>
    </w:p>
    <w:p w:rsidR="00962473" w:rsidRPr="00EC17B2" w:rsidRDefault="00962473" w:rsidP="00E43D0B">
      <w:pPr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ը) իր կողմից մշակված իրավական ակտերի նախագծերի, ծրագրային փաստաթղթերի և նյութերի փորձաքննության ուղարկելու անհրաժեշտության մասին առաջարկություններ է ներկայացնում վարչության պետին.</w:t>
      </w:r>
    </w:p>
    <w:p w:rsidR="00962473" w:rsidRPr="00EC17B2" w:rsidRDefault="00962473" w:rsidP="00E43D0B">
      <w:pPr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թ) անհրաժեշտության դեպքում` վարչության պետի համաձայնությամբ կամ հանձնարարությամբ, մասնակցում է համապատասխան տեղական ինքնակառավարման մարմինների և այլ կազմակերպությունների կողմից կազմակերպվող քննարկումներին և այլ միջոցառումներին.</w:t>
      </w:r>
    </w:p>
    <w:p w:rsidR="00962473" w:rsidRPr="00EC17B2" w:rsidRDefault="00962473" w:rsidP="00E43D0B">
      <w:pPr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ժ) անհրաժեշտության դեպքում, իր լիազորությունների սահմաններում, նախապատրաստում և վարչության պետին է  ներկայացնում է առաջարկություններ, տեղեկանքներ, հաշվետվություններ, միջնորդագրեր, զեկուցագրեր և այլ գրություններ.</w:t>
      </w:r>
    </w:p>
    <w:p w:rsidR="00962473" w:rsidRPr="00EC17B2" w:rsidRDefault="00962473" w:rsidP="00E43D0B">
      <w:pPr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ժա) իրականացնում է քաղաքացիների դիմում-բողոքների սահմանված կարգով քննարկումը և արդյունքները ներկայացնում է վարչության պետին.</w:t>
      </w:r>
    </w:p>
    <w:p w:rsidR="00962473" w:rsidRPr="00EC17B2" w:rsidRDefault="00962473" w:rsidP="00E43D0B">
      <w:pPr>
        <w:ind w:right="67" w:firstLine="360"/>
        <w:contextualSpacing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 xml:space="preserve">ժբ) </w:t>
      </w:r>
      <w:r w:rsidRPr="00EC17B2">
        <w:rPr>
          <w:rFonts w:ascii="GHEA Grapalat" w:hAnsi="GHEA Grapalat"/>
          <w:iCs/>
          <w:sz w:val="22"/>
          <w:szCs w:val="22"/>
          <w:lang w:val="hy-AM"/>
        </w:rPr>
        <w:t>իրականացնում է սույն պաշտոնի անձնագրով սահմանված այլ լիազորություններ։</w:t>
      </w:r>
    </w:p>
    <w:p w:rsidR="00962473" w:rsidRPr="00EC17B2" w:rsidRDefault="00962473" w:rsidP="00E43D0B">
      <w:pPr>
        <w:ind w:right="67" w:firstLine="360"/>
        <w:contextualSpacing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EC17B2">
        <w:rPr>
          <w:rFonts w:ascii="GHEA Grapalat" w:hAnsi="GHEA Grapalat"/>
          <w:iCs/>
          <w:sz w:val="22"/>
          <w:szCs w:val="22"/>
          <w:lang w:val="hy-AM"/>
        </w:rPr>
        <w:t xml:space="preserve">Վարչության գլխավոր մասնագետն ունի oրենքով, իրավական այլ ակտերով նախատեսված այլ իրավունքներ </w:t>
      </w:r>
      <w:r w:rsidRPr="00EC17B2">
        <w:rPr>
          <w:rFonts w:ascii="GHEA Grapalat" w:hAnsi="GHEA Grapalat"/>
          <w:sz w:val="22"/>
          <w:szCs w:val="22"/>
          <w:lang w:val="hy-AM"/>
        </w:rPr>
        <w:t>և</w:t>
      </w:r>
      <w:r w:rsidRPr="00EC17B2">
        <w:rPr>
          <w:rFonts w:ascii="GHEA Grapalat" w:hAnsi="GHEA Grapalat"/>
          <w:iCs/>
          <w:sz w:val="22"/>
          <w:szCs w:val="22"/>
          <w:lang w:val="hy-AM"/>
        </w:rPr>
        <w:t xml:space="preserve"> կրում է այդ ակտերով նախատեսված այլ պարտականություններ։</w:t>
      </w:r>
    </w:p>
    <w:p w:rsidR="00E43D0B" w:rsidRPr="00EC17B2" w:rsidRDefault="00E43D0B" w:rsidP="00E43D0B">
      <w:pPr>
        <w:ind w:right="67" w:firstLine="360"/>
        <w:contextualSpacing/>
        <w:jc w:val="both"/>
        <w:rPr>
          <w:rFonts w:ascii="GHEA Grapalat" w:hAnsi="GHEA Grapalat"/>
          <w:iCs/>
          <w:sz w:val="22"/>
          <w:szCs w:val="22"/>
          <w:lang w:val="hy-AM"/>
        </w:rPr>
      </w:pPr>
    </w:p>
    <w:p w:rsidR="00962473" w:rsidRPr="00EC17B2" w:rsidRDefault="00962473" w:rsidP="00E43D0B">
      <w:pPr>
        <w:numPr>
          <w:ilvl w:val="0"/>
          <w:numId w:val="1"/>
        </w:numPr>
        <w:tabs>
          <w:tab w:val="clear" w:pos="1080"/>
        </w:tabs>
        <w:ind w:left="0"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ՀԱՄԱՅՆՔԱՅԻՆ    ԾԱՌԱՅՈՒԹՅԱՆ    ԴԱՍԱՅԻՆ  ԱՍՏԻՃԱՆԸ</w:t>
      </w:r>
    </w:p>
    <w:p w:rsidR="00962473" w:rsidRPr="00EC17B2" w:rsidRDefault="00962473" w:rsidP="00E43D0B">
      <w:pPr>
        <w:ind w:right="67" w:firstLine="360"/>
        <w:contextualSpacing/>
        <w:jc w:val="center"/>
        <w:rPr>
          <w:rFonts w:ascii="GHEA Grapalat" w:hAnsi="GHEA Grapalat"/>
          <w:sz w:val="22"/>
          <w:szCs w:val="22"/>
          <w:lang w:val="hy-AM"/>
        </w:rPr>
      </w:pPr>
    </w:p>
    <w:p w:rsidR="00962473" w:rsidRPr="00EC17B2" w:rsidRDefault="00962473" w:rsidP="00E43D0B">
      <w:pPr>
        <w:ind w:right="67" w:firstLine="360"/>
        <w:contextualSpacing/>
        <w:jc w:val="both"/>
        <w:rPr>
          <w:rFonts w:ascii="GHEA Grapalat" w:hAnsi="GHEA Grapalat"/>
          <w:sz w:val="22"/>
          <w:szCs w:val="22"/>
          <w:lang w:val="hy-AM"/>
        </w:rPr>
      </w:pPr>
      <w:r w:rsidRPr="00EC17B2">
        <w:rPr>
          <w:rFonts w:ascii="GHEA Grapalat" w:hAnsi="GHEA Grapalat"/>
          <w:sz w:val="22"/>
          <w:szCs w:val="22"/>
          <w:lang w:val="hy-AM"/>
        </w:rPr>
        <w:t>12. Վարչության գլխավոր մասնագետին օրենքով սահմանված կարգով շնորհվում է  Հայաստանի Հանրապետության համայնքային ծառայության 3-րդ դասի առաջատար ծառայողի դասային աստիճան։</w:t>
      </w:r>
    </w:p>
    <w:p w:rsidR="00E43D0B" w:rsidRPr="00EC17B2" w:rsidRDefault="00E43D0B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</w:p>
    <w:sectPr w:rsidR="00E43D0B" w:rsidRPr="00EC17B2" w:rsidSect="00E43D0B">
      <w:pgSz w:w="11906" w:h="16838"/>
      <w:pgMar w:top="720" w:right="720" w:bottom="72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765342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73"/>
    <w:rsid w:val="00165BE6"/>
    <w:rsid w:val="00351DEC"/>
    <w:rsid w:val="00727C5B"/>
    <w:rsid w:val="00962473"/>
    <w:rsid w:val="00AB731D"/>
    <w:rsid w:val="00DB6057"/>
    <w:rsid w:val="00E43D0B"/>
    <w:rsid w:val="00EC17B2"/>
    <w:rsid w:val="00F1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D9A45DA-BD86-4AD3-A1A1-93074DACE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BodyText2">
    <w:name w:val="Body Text 2"/>
    <w:basedOn w:val="Normal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977</Words>
  <Characters>5575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²é³ç³ñÏíáÕ ï³ñµ»ñ³Ï</vt:lpstr>
      <vt:lpstr>ԵՐԵՎԱՆԻ ՔԱՂԱՔԱՊԵՏԱՐԱՆԻ ԱՇԽԱՏԱԿԱԶՄԻ ՎԵՐԱՀՍԿՂՈՒԹՅԱՆ ՎԱՐՉՈՒԹՅԱՆ  ԳԼԽԱՎՈՐ ՄԱՍՆԱԳԵՏԻ </vt:lpstr>
    </vt:vector>
  </TitlesOfParts>
  <Company>Compass</Company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2011-01-15T13:14:00Z</cp:lastPrinted>
  <dcterms:created xsi:type="dcterms:W3CDTF">2025-04-22T11:51:00Z</dcterms:created>
  <dcterms:modified xsi:type="dcterms:W3CDTF">2025-04-22T11:51:00Z</dcterms:modified>
</cp:coreProperties>
</file>