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26D32" w14:textId="6F10E2FD" w:rsidR="00232FD0" w:rsidRPr="007F4E03" w:rsidRDefault="00232FD0" w:rsidP="00A220F1">
      <w:pPr>
        <w:spacing w:line="360" w:lineRule="auto"/>
        <w:ind w:firstLine="567"/>
        <w:jc w:val="center"/>
        <w:rPr>
          <w:rFonts w:ascii="GHEA Grapalat" w:hAnsi="GHEA Grapalat"/>
        </w:rPr>
      </w:pPr>
    </w:p>
    <w:p w14:paraId="75E0F486" w14:textId="5211B92E" w:rsidR="002B1A4A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0CFA0756" w14:textId="77777777" w:rsidR="002B1A4A" w:rsidRPr="00CE2BFB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6983F665" w14:textId="77777777" w:rsidR="00232FD0" w:rsidRPr="00CE2BFB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5DEFA031" w14:textId="65AC6307" w:rsidR="00232FD0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215FEA46" w14:textId="77777777" w:rsidR="00312D35" w:rsidRPr="00CE2BFB" w:rsidRDefault="00312D35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3C64A347" w14:textId="6C75F36C" w:rsidR="007B0B52" w:rsidRPr="00424E43" w:rsidRDefault="00CD7607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</w:t>
      </w:r>
      <w:r w:rsidR="00643D17">
        <w:rPr>
          <w:rFonts w:ascii="GHEA Grapalat" w:hAnsi="GHEA Grapalat" w:cs="Sylfaen"/>
          <w:color w:val="002060"/>
          <w:sz w:val="28"/>
          <w:szCs w:val="28"/>
          <w:lang w:val="hy-AM"/>
        </w:rPr>
        <w:t>6</w:t>
      </w:r>
      <w:r w:rsidR="001A6D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</w:t>
      </w:r>
      <w:r w:rsidR="00643D17">
        <w:rPr>
          <w:rFonts w:ascii="GHEA Grapalat" w:hAnsi="GHEA Grapalat" w:cs="Sylfaen"/>
          <w:color w:val="002060"/>
          <w:sz w:val="28"/>
          <w:szCs w:val="28"/>
          <w:lang w:val="hy-AM"/>
        </w:rPr>
        <w:t>8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ԾԱԽՍԱՅԻՆ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ԾՐԱԳՐԻ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</w:t>
      </w:r>
      <w:r w:rsidR="00643D17">
        <w:rPr>
          <w:rFonts w:ascii="GHEA Grapalat" w:hAnsi="GHEA Grapalat" w:cs="Sylfaen"/>
          <w:color w:val="002060"/>
          <w:sz w:val="28"/>
          <w:szCs w:val="28"/>
          <w:lang w:val="hy-AM"/>
        </w:rPr>
        <w:t>6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14:paraId="7BD8BCDF" w14:textId="047B4831" w:rsidR="007B0B52" w:rsidRDefault="007B0B52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ՖԻՆԱՆՍԱՎՈՐՄԱՆ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ՀԱՅՏ</w:t>
      </w:r>
    </w:p>
    <w:p w14:paraId="088D44AA" w14:textId="41EAC1C4" w:rsidR="00312D35" w:rsidRDefault="00312D35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6EF817C0" w:rsidR="002B1A4A" w:rsidRDefault="002B1A4A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1D3EDAF6" w:rsidR="002B1A4A" w:rsidRDefault="002B1A4A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0563141" w14:textId="33DBFFA0" w:rsidR="00312D35" w:rsidRPr="00312D35" w:rsidRDefault="00312D35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   </w:t>
      </w: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445"/>
      </w:tblGrid>
      <w:tr w:rsidR="002B1A4A" w:rsidRPr="00EC4702" w14:paraId="19F8DB14" w14:textId="77777777" w:rsidTr="002B1A4A">
        <w:trPr>
          <w:trHeight w:val="2070"/>
        </w:trPr>
        <w:tc>
          <w:tcPr>
            <w:tcW w:w="3798" w:type="dxa"/>
          </w:tcPr>
          <w:p w14:paraId="037B09B2" w14:textId="77777777" w:rsidR="002B1A4A" w:rsidRDefault="002B1A4A" w:rsidP="002B1A4A">
            <w:pPr>
              <w:pStyle w:val="BodyText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230F4538" w:rsidR="002B1A4A" w:rsidRPr="002B1A4A" w:rsidRDefault="00711DE7" w:rsidP="002B1A4A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2B1A4A" w14:paraId="0B82E9AB" w14:textId="77777777" w:rsidTr="002B1A4A">
        <w:trPr>
          <w:trHeight w:val="1430"/>
        </w:trPr>
        <w:tc>
          <w:tcPr>
            <w:tcW w:w="3798" w:type="dxa"/>
            <w:vAlign w:val="bottom"/>
          </w:tcPr>
          <w:p w14:paraId="06054549" w14:textId="00F3D79D" w:rsidR="002B1A4A" w:rsidRPr="00312D35" w:rsidRDefault="002B1A4A" w:rsidP="002B1A4A">
            <w:pPr>
              <w:spacing w:before="120" w:after="120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566340BF" w:rsidR="002B1A4A" w:rsidRPr="002B1A4A" w:rsidRDefault="00643D17" w:rsidP="002B1A4A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18</w:t>
            </w:r>
            <w:r w:rsidR="00711DE7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 xml:space="preserve"> փետրվարի 202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5</w:t>
            </w:r>
            <w:r w:rsidR="00711DE7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 xml:space="preserve"> թվական</w:t>
            </w:r>
          </w:p>
        </w:tc>
      </w:tr>
    </w:tbl>
    <w:p w14:paraId="7DF7DE02" w14:textId="36F84583" w:rsidR="002B1A4A" w:rsidRDefault="002B1A4A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D8F8456" w14:textId="77777777" w:rsidR="002B1A4A" w:rsidRDefault="002B1A4A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0F461C46" w14:textId="60D1E089" w:rsidR="00232FD0" w:rsidRPr="00881CB5" w:rsidRDefault="00326C07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0" w:name="_Toc61338400"/>
      <w:bookmarkStart w:id="1" w:name="_Toc125443007"/>
      <w:bookmarkStart w:id="2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0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1"/>
      <w:bookmarkEnd w:id="2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6434DD24" w14:textId="77777777" w:rsidR="00F63D58" w:rsidRDefault="00F63D58" w:rsidP="0012316C">
      <w:pPr>
        <w:pStyle w:val="BodyText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3" w:name="_Toc61338401"/>
    </w:p>
    <w:p w14:paraId="2E759554" w14:textId="77777777" w:rsidR="004D00D6" w:rsidRPr="00A35F59" w:rsidRDefault="004D00D6" w:rsidP="004D00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szCs w:val="20"/>
          <w:lang w:val="hy-AM" w:eastAsia="x-none"/>
        </w:rPr>
      </w:pPr>
      <w:bookmarkStart w:id="4" w:name="_Toc125443008"/>
      <w:bookmarkStart w:id="5" w:name="_Toc125443417"/>
      <w:r w:rsidRPr="00A35F59">
        <w:rPr>
          <w:rFonts w:ascii="GHEA Grapalat" w:eastAsiaTheme="minorEastAsia" w:hAnsi="GHEA Grapalat"/>
          <w:szCs w:val="20"/>
          <w:lang w:val="hy-AM" w:eastAsia="x-none"/>
        </w:rPr>
        <w:t>Ավտոմոբիլային տրանսպորտի ոլորտ, որը ներառում է ուղևորափոխադրումները և բեռնափոխադրումները, ոլորտում նորագույն տեխնոլոգիաների կիրառումը։</w:t>
      </w:r>
    </w:p>
    <w:p w14:paraId="06A713F3" w14:textId="277EAD7E" w:rsidR="00854CAB" w:rsidRPr="00881CB5" w:rsidRDefault="00326C07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</w:t>
      </w:r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4"/>
      <w:bookmarkEnd w:id="5"/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226DFA3" w14:textId="77777777" w:rsidR="00F63D58" w:rsidRDefault="00F63D58" w:rsidP="0012316C">
      <w:pPr>
        <w:pStyle w:val="Text"/>
        <w:spacing w:after="0" w:line="276" w:lineRule="auto"/>
        <w:ind w:firstLine="567"/>
        <w:rPr>
          <w:rFonts w:ascii="GHEA Grapalat" w:hAnsi="GHEA Grapalat"/>
          <w:i/>
          <w:lang w:val="hy-AM" w:eastAsia="x-none"/>
        </w:rPr>
      </w:pPr>
    </w:p>
    <w:p w14:paraId="369B154A" w14:textId="1F39B5D3" w:rsidR="00772D0F" w:rsidRDefault="00772D0F" w:rsidP="00772D0F">
      <w:pPr>
        <w:pStyle w:val="Text"/>
        <w:ind w:left="720"/>
        <w:rPr>
          <w:rFonts w:ascii="GHEA Grapalat" w:hAnsi="GHEA Grapalat"/>
          <w:lang w:val="hy-AM" w:eastAsia="x-none"/>
        </w:rPr>
      </w:pPr>
      <w:r>
        <w:rPr>
          <w:rFonts w:ascii="GHEA Grapalat" w:hAnsi="GHEA Grapalat"/>
          <w:lang w:val="hy-AM" w:eastAsia="x-none"/>
        </w:rPr>
        <w:t>ՀՀ տարածքային կառավարման և ենթակառուցվածքների նախարարության կողմից ավտոմոբիլային տրանսպորտի ոլորտում ներդրվում են էլեկտրոնային համակարգեր, որոնք ապահովում են ոլորտի գործունեության արդյունավետ կառավարումը։ Համակարգերը ներդրվում են ՀՀ պետական բյուջեի միջոցների հաշվին՝ գնման գործընթացի արդյունքում։</w:t>
      </w:r>
    </w:p>
    <w:p w14:paraId="5EE5C9F1" w14:textId="77777777" w:rsidR="004430B4" w:rsidRPr="00CE2BFB" w:rsidRDefault="004430B4" w:rsidP="00A038E3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5A6E009E" w14:textId="77777777" w:rsidR="00E418F9" w:rsidRDefault="00E418F9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6" w:name="_Toc468281224"/>
      <w:bookmarkStart w:id="7" w:name="_Toc125443009"/>
      <w:bookmarkStart w:id="8" w:name="_Toc125443418"/>
      <w:bookmarkEnd w:id="3"/>
    </w:p>
    <w:p w14:paraId="065ABD15" w14:textId="04D18F45" w:rsidR="00232FD0" w:rsidRPr="00881CB5" w:rsidRDefault="00743135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6"/>
      <w:bookmarkEnd w:id="7"/>
      <w:bookmarkEnd w:id="8"/>
    </w:p>
    <w:p w14:paraId="621479A3" w14:textId="77777777" w:rsidR="009C72A8" w:rsidRPr="00CE2BFB" w:rsidRDefault="009C72A8" w:rsidP="00A220F1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468B4618" w14:textId="76720E79" w:rsidR="003C597B" w:rsidRPr="00CE2BFB" w:rsidRDefault="00743135" w:rsidP="00F63D58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3C597B" w:rsidRPr="00CE2BFB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44ACB3F4" w14:textId="77777777" w:rsidR="00F63D58" w:rsidRDefault="00F63D58" w:rsidP="0012316C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680CE56D" w14:textId="59D7BE4F" w:rsidR="00BE0E07" w:rsidRPr="00CE2BFB" w:rsidRDefault="003C597B" w:rsidP="0012316C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CE2BFB">
        <w:rPr>
          <w:rFonts w:ascii="GHEA Grapalat" w:hAnsi="GHEA Grapalat" w:cs="Sylfaen"/>
          <w:i/>
          <w:iCs/>
          <w:kern w:val="16"/>
          <w:lang w:val="hy-AM"/>
        </w:rPr>
        <w:t xml:space="preserve">Հայտում՝ գոյություն ունեցող պարտավորությունների և նոր նախաձեռնությունների վերաբերյալ </w:t>
      </w:r>
      <w:r w:rsidR="007458A4" w:rsidRPr="00CE2BFB">
        <w:rPr>
          <w:rFonts w:ascii="GHEA Grapalat" w:hAnsi="GHEA Grapalat" w:cs="Sylfaen"/>
          <w:i/>
          <w:iCs/>
          <w:kern w:val="16"/>
          <w:lang w:val="hy-AM"/>
        </w:rPr>
        <w:t xml:space="preserve">առաջարկներն </w:t>
      </w:r>
      <w:r w:rsidRPr="00CE2BFB">
        <w:rPr>
          <w:rFonts w:ascii="GHEA Grapalat" w:hAnsi="GHEA Grapalat" w:cs="Sylfaen"/>
          <w:i/>
          <w:iCs/>
          <w:kern w:val="16"/>
          <w:lang w:val="hy-AM"/>
        </w:rPr>
        <w:t xml:space="preserve">անհրաժեշտ է ներկայացնել </w:t>
      </w:r>
      <w:r w:rsidR="007458A4" w:rsidRPr="00CE2BFB">
        <w:rPr>
          <w:rFonts w:ascii="GHEA Grapalat" w:hAnsi="GHEA Grapalat" w:cs="Sylfaen"/>
          <w:i/>
          <w:iCs/>
          <w:kern w:val="16"/>
          <w:lang w:val="hy-AM"/>
        </w:rPr>
        <w:t xml:space="preserve">խմբավորված՝ </w:t>
      </w:r>
      <w:r w:rsidRPr="00CE2BFB">
        <w:rPr>
          <w:rFonts w:ascii="GHEA Grapalat" w:hAnsi="GHEA Grapalat" w:cs="Sylfaen"/>
          <w:i/>
          <w:iCs/>
          <w:kern w:val="16"/>
          <w:lang w:val="hy-AM"/>
        </w:rPr>
        <w:t xml:space="preserve">ըստ այդ միջոցառումների շրջանակներում իրականացվող ծախսերի հիմքում դրված պարտավորությունների բնույթի: Այդ առումով, </w:t>
      </w:r>
      <w:r w:rsidR="00BE0E07" w:rsidRPr="00CE2BFB">
        <w:rPr>
          <w:rFonts w:ascii="GHEA Grapalat" w:hAnsi="GHEA Grapalat" w:cs="Sylfaen"/>
          <w:i/>
          <w:iCs/>
          <w:kern w:val="16"/>
          <w:lang w:val="hy-AM"/>
        </w:rPr>
        <w:t>միջոցառումներն անհրաժեշտ է ներկայացնել հետևյալ խմբավորմամբ</w:t>
      </w:r>
      <w:r w:rsidR="00F81C08" w:rsidRPr="00CE2BFB">
        <w:rPr>
          <w:rFonts w:ascii="GHEA Grapalat" w:hAnsi="GHEA Grapalat" w:cs="Sylfaen"/>
          <w:i/>
          <w:iCs/>
          <w:kern w:val="16"/>
          <w:lang w:val="hy-AM"/>
        </w:rPr>
        <w:t>.</w:t>
      </w:r>
    </w:p>
    <w:p w14:paraId="62145FAF" w14:textId="3AB71240" w:rsidR="00777641" w:rsidRDefault="009C72A8" w:rsidP="007F4E03">
      <w:pPr>
        <w:pStyle w:val="Text"/>
        <w:numPr>
          <w:ilvl w:val="0"/>
          <w:numId w:val="26"/>
        </w:numPr>
        <w:spacing w:after="0" w:line="276" w:lineRule="auto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  <w:r w:rsidRPr="00777641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 xml:space="preserve">Պարտադիր </w:t>
      </w:r>
      <w:r w:rsidR="00BE0E07" w:rsidRPr="00777641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>ծախսերին դասվող միջոցառումներ:</w:t>
      </w:r>
    </w:p>
    <w:p w14:paraId="74DC18FA" w14:textId="77777777" w:rsidR="007F4E03" w:rsidRDefault="007F4E03" w:rsidP="007F4E03">
      <w:pPr>
        <w:pStyle w:val="Text"/>
        <w:spacing w:after="0" w:line="276" w:lineRule="auto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</w:p>
    <w:p w14:paraId="48688ED0" w14:textId="77777777" w:rsidR="00777641" w:rsidRPr="00F771AE" w:rsidRDefault="0014487B" w:rsidP="00F771AE">
      <w:pPr>
        <w:pStyle w:val="Text"/>
        <w:ind w:left="720"/>
        <w:rPr>
          <w:rFonts w:ascii="GHEA Grapalat" w:hAnsi="GHEA Grapalat"/>
          <w:iCs/>
          <w:lang w:val="hy-AM"/>
        </w:rPr>
      </w:pPr>
      <w:r w:rsidRPr="00F771AE">
        <w:rPr>
          <w:rFonts w:ascii="GHEA Grapalat" w:hAnsi="GHEA Grapalat"/>
          <w:iCs/>
          <w:lang w:val="hy-AM"/>
        </w:rPr>
        <w:t xml:space="preserve">2) </w:t>
      </w:r>
      <w:r w:rsidR="005F650F" w:rsidRPr="00F771AE">
        <w:rPr>
          <w:rFonts w:ascii="GHEA Grapalat" w:hAnsi="GHEA Grapalat"/>
          <w:iCs/>
          <w:lang w:val="hy-AM"/>
        </w:rPr>
        <w:t xml:space="preserve">Հայեցողական ծախսերին դասվող միջոցառումներ: </w:t>
      </w:r>
    </w:p>
    <w:p w14:paraId="6F22E3ED" w14:textId="77777777" w:rsidR="00F771AE" w:rsidRPr="00F771AE" w:rsidRDefault="00F771AE" w:rsidP="00F771AE">
      <w:pPr>
        <w:pStyle w:val="Text"/>
        <w:framePr w:hSpace="180" w:wrap="around" w:vAnchor="text" w:hAnchor="margin" w:y="156"/>
        <w:ind w:left="720"/>
        <w:rPr>
          <w:rFonts w:ascii="GHEA Grapalat" w:hAnsi="GHEA Grapalat"/>
          <w:iCs/>
          <w:lang w:val="hy-AM"/>
        </w:rPr>
      </w:pPr>
      <w:r w:rsidRPr="00F771AE">
        <w:rPr>
          <w:rFonts w:ascii="GHEA Grapalat" w:hAnsi="GHEA Grapalat"/>
          <w:iCs/>
          <w:lang w:val="hy-AM"/>
        </w:rPr>
        <w:t xml:space="preserve">«Միջազգային ավտոճանապարհային փոխադրումներ կատարող տրանսպորտային միջոցների անձնակազմի աշխատանքի մասին» 1970 թվականի հուլիսի 1-ին Ժնևում կատարված  համաձայնագիր, </w:t>
      </w:r>
    </w:p>
    <w:p w14:paraId="0E93CDAE" w14:textId="77777777" w:rsidR="00F771AE" w:rsidRDefault="00F771AE" w:rsidP="00F771AE">
      <w:pPr>
        <w:pStyle w:val="Text"/>
        <w:framePr w:hSpace="180" w:wrap="around" w:vAnchor="text" w:hAnchor="margin" w:y="156"/>
        <w:ind w:left="720"/>
        <w:rPr>
          <w:rFonts w:ascii="GHEA Grapalat" w:hAnsi="GHEA Grapalat"/>
          <w:iCs/>
          <w:lang w:val="hy-AM"/>
        </w:rPr>
      </w:pPr>
      <w:r w:rsidRPr="00F771AE">
        <w:rPr>
          <w:rFonts w:ascii="GHEA Grapalat" w:hAnsi="GHEA Grapalat"/>
          <w:iCs/>
          <w:lang w:val="hy-AM"/>
        </w:rPr>
        <w:t xml:space="preserve">«Ավտոմոբիլային տրանսպորտի մասին» օրենք, </w:t>
      </w:r>
    </w:p>
    <w:p w14:paraId="17ACAB7B" w14:textId="3A98AF8F" w:rsidR="00F771AE" w:rsidRPr="00F771AE" w:rsidRDefault="00F771AE" w:rsidP="00F771AE">
      <w:pPr>
        <w:pStyle w:val="Text"/>
        <w:framePr w:hSpace="180" w:wrap="around" w:vAnchor="text" w:hAnchor="margin" w:y="156"/>
        <w:ind w:left="720"/>
        <w:rPr>
          <w:rFonts w:ascii="GHEA Grapalat" w:hAnsi="GHEA Grapalat"/>
          <w:iCs/>
          <w:lang w:val="hy-AM"/>
        </w:rPr>
      </w:pPr>
      <w:r w:rsidRPr="00F771AE">
        <w:rPr>
          <w:rFonts w:ascii="GHEA Grapalat" w:hAnsi="GHEA Grapalat"/>
          <w:iCs/>
          <w:lang w:val="hy-AM"/>
        </w:rPr>
        <w:t>ՀՀ կառավարության 2011 թվականի մարտի 10-ի N 231-Ն որոշում</w:t>
      </w:r>
    </w:p>
    <w:p w14:paraId="288EDC6E" w14:textId="563B437B" w:rsidR="00F771AE" w:rsidRPr="00F771AE" w:rsidRDefault="00F771AE" w:rsidP="00F771AE">
      <w:pPr>
        <w:pStyle w:val="Text"/>
        <w:framePr w:hSpace="180" w:wrap="around" w:vAnchor="text" w:hAnchor="margin" w:y="156"/>
        <w:ind w:left="720"/>
        <w:rPr>
          <w:rFonts w:ascii="GHEA Grapalat" w:hAnsi="GHEA Grapalat"/>
          <w:iCs/>
          <w:lang w:val="hy-AM"/>
        </w:rPr>
      </w:pPr>
    </w:p>
    <w:p w14:paraId="4224A634" w14:textId="527CFE1B" w:rsidR="00232FD0" w:rsidRPr="00CE2BFB" w:rsidRDefault="00743135" w:rsidP="00F9463A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14:paraId="4AD51D2E" w14:textId="22C2CC29" w:rsidR="007F4E03" w:rsidRPr="00AB589A" w:rsidRDefault="007F4E03" w:rsidP="00F771AE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hAnsi="GHEA Grapalat"/>
          <w:lang w:val="hy-AM" w:eastAsia="x-none"/>
        </w:rPr>
      </w:pPr>
      <w:r>
        <w:rPr>
          <w:rFonts w:ascii="GHEA Grapalat" w:hAnsi="GHEA Grapalat"/>
          <w:lang w:val="hy-AM" w:eastAsia="x-none"/>
        </w:rPr>
        <w:t xml:space="preserve">Համակարգի </w:t>
      </w:r>
      <w:r w:rsidR="00772D0F">
        <w:rPr>
          <w:rFonts w:ascii="GHEA Grapalat" w:hAnsi="GHEA Grapalat"/>
          <w:lang w:val="hy-AM" w:eastAsia="x-none"/>
        </w:rPr>
        <w:t>ներդրում</w:t>
      </w:r>
      <w:r>
        <w:rPr>
          <w:rFonts w:ascii="GHEA Grapalat" w:hAnsi="GHEA Grapalat"/>
          <w:lang w:val="hy-AM" w:eastAsia="x-none"/>
        </w:rPr>
        <w:t xml:space="preserve">ը ծախսային գերակայություն ունի այն առումով, որ </w:t>
      </w:r>
      <w:r w:rsidR="00772D0F">
        <w:rPr>
          <w:rFonts w:ascii="GHEA Grapalat" w:hAnsi="GHEA Grapalat"/>
          <w:lang w:val="hy-AM" w:eastAsia="x-none"/>
        </w:rPr>
        <w:t xml:space="preserve">պետք է </w:t>
      </w:r>
      <w:r>
        <w:rPr>
          <w:rFonts w:ascii="GHEA Grapalat" w:hAnsi="GHEA Grapalat"/>
          <w:lang w:val="hy-AM" w:eastAsia="x-none"/>
        </w:rPr>
        <w:t>իրականացվ</w:t>
      </w:r>
      <w:r w:rsidR="00772D0F">
        <w:rPr>
          <w:rFonts w:ascii="GHEA Grapalat" w:hAnsi="GHEA Grapalat"/>
          <w:lang w:val="hy-AM" w:eastAsia="x-none"/>
        </w:rPr>
        <w:t>ի</w:t>
      </w:r>
      <w:r>
        <w:rPr>
          <w:rFonts w:ascii="GHEA Grapalat" w:hAnsi="GHEA Grapalat"/>
          <w:lang w:val="hy-AM" w:eastAsia="x-none"/>
        </w:rPr>
        <w:t xml:space="preserve"> ՀՀ պետական բյուջեի միջոցների հաշվին։</w:t>
      </w:r>
      <w:r w:rsidR="006443CD">
        <w:rPr>
          <w:rFonts w:ascii="GHEA Grapalat" w:hAnsi="GHEA Grapalat"/>
          <w:lang w:val="hy-AM" w:eastAsia="x-none"/>
        </w:rPr>
        <w:t xml:space="preserve"> </w:t>
      </w:r>
      <w:r w:rsidR="00F771AE" w:rsidRPr="00886E76">
        <w:rPr>
          <w:rFonts w:ascii="GHEA Grapalat" w:hAnsi="GHEA Grapalat"/>
          <w:iCs/>
          <w:lang w:val="hy-AM"/>
        </w:rPr>
        <w:lastRenderedPageBreak/>
        <w:t>Հայաստանի Հանրապետությունում հսկիչ սարքերի (թվային տախոգրաֆի) համակարգի պահպանմ</w:t>
      </w:r>
      <w:r w:rsidR="00F771AE">
        <w:rPr>
          <w:rFonts w:ascii="GHEA Grapalat" w:hAnsi="GHEA Grapalat"/>
          <w:iCs/>
          <w:lang w:val="hy-AM"/>
        </w:rPr>
        <w:t>ան</w:t>
      </w:r>
      <w:r w:rsidR="00F771AE" w:rsidRPr="00886E76">
        <w:rPr>
          <w:rFonts w:ascii="GHEA Grapalat" w:hAnsi="GHEA Grapalat"/>
          <w:iCs/>
          <w:lang w:val="hy-AM"/>
        </w:rPr>
        <w:t xml:space="preserve"> (սպասարկում) և տախոգրաֆի քարտերի արտադրությ</w:t>
      </w:r>
      <w:r w:rsidR="00F771AE">
        <w:rPr>
          <w:rFonts w:ascii="GHEA Grapalat" w:hAnsi="GHEA Grapalat"/>
          <w:iCs/>
          <w:lang w:val="hy-AM"/>
        </w:rPr>
        <w:t>ան ծառայությունների ձեռքբերումը</w:t>
      </w:r>
      <w:r w:rsidR="006443CD">
        <w:rPr>
          <w:rFonts w:ascii="GHEA Grapalat" w:hAnsi="GHEA Grapalat" w:cs="Arial Armenian"/>
          <w:bCs/>
          <w:lang w:val="hy-AM"/>
        </w:rPr>
        <w:t xml:space="preserve"> հնարավորություն </w:t>
      </w:r>
      <w:r w:rsidR="00F771AE">
        <w:rPr>
          <w:rFonts w:ascii="GHEA Grapalat" w:hAnsi="GHEA Grapalat" w:cs="Arial Armenian"/>
          <w:bCs/>
          <w:lang w:val="hy-AM"/>
        </w:rPr>
        <w:t>կտա ապահովելու ՀՀ միջազգային պարտավորությունների կատարումը և ճանապարհային երթևեկության անվտանգության բարձրացումը</w:t>
      </w:r>
      <w:r w:rsidR="006443CD">
        <w:rPr>
          <w:rFonts w:ascii="GHEA Grapalat" w:hAnsi="GHEA Grapalat" w:cs="Arial Armenian"/>
          <w:bCs/>
          <w:lang w:val="af-ZA"/>
        </w:rPr>
        <w:t>:</w:t>
      </w:r>
    </w:p>
    <w:p w14:paraId="3A9F202A" w14:textId="77777777" w:rsidR="007F4E03" w:rsidRDefault="007F4E03" w:rsidP="00E203AA">
      <w:pPr>
        <w:pStyle w:val="Text"/>
        <w:spacing w:before="120" w:after="120"/>
        <w:ind w:firstLine="567"/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</w:pPr>
    </w:p>
    <w:p w14:paraId="6C7B443D" w14:textId="7AA01F5E" w:rsidR="001C71EA" w:rsidRPr="0088684E" w:rsidRDefault="00E203AA" w:rsidP="00E203AA">
      <w:pPr>
        <w:pStyle w:val="Text"/>
        <w:spacing w:before="120" w:after="120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1</w:t>
      </w:r>
      <w:r w:rsidRPr="00777641">
        <w:rPr>
          <w:rFonts w:ascii="Cambria Math" w:hAnsi="Cambria Math" w:cs="Sylfaen"/>
          <w:b/>
          <w:i/>
          <w:iCs/>
          <w:color w:val="002060"/>
          <w:kern w:val="16"/>
          <w:lang w:val="hy-AM"/>
        </w:rPr>
        <w:t xml:space="preserve">․ </w:t>
      </w:r>
      <w:r w:rsidR="00C17892"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Գ</w:t>
      </w:r>
      <w:r w:rsidR="00BE0CD4"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ոյություն ունեցող ծախսային պարտավորություններ</w:t>
      </w:r>
      <w:r w:rsidR="00C17892"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ի ճշգրտում</w:t>
      </w:r>
      <w:r w:rsidR="00BE0CD4" w:rsidRPr="00777641">
        <w:rPr>
          <w:rFonts w:ascii="GHEA Grapalat" w:hAnsi="GHEA Grapalat" w:cs="Sylfaen"/>
          <w:i/>
          <w:iCs/>
          <w:color w:val="002060"/>
          <w:kern w:val="16"/>
          <w:lang w:val="hy-AM"/>
        </w:rPr>
        <w:t>՝</w:t>
      </w:r>
      <w:r w:rsidR="0088684E" w:rsidRPr="00777641">
        <w:rPr>
          <w:rFonts w:ascii="GHEA Grapalat" w:hAnsi="GHEA Grapalat" w:cs="Sylfaen"/>
          <w:i/>
          <w:iCs/>
          <w:color w:val="002060"/>
          <w:kern w:val="16"/>
          <w:lang w:val="hy-AM"/>
        </w:rPr>
        <w:t xml:space="preserve"> </w:t>
      </w:r>
      <w:r w:rsidRPr="00E203AA">
        <w:rPr>
          <w:rFonts w:ascii="GHEA Grapalat" w:eastAsiaTheme="minorEastAsia" w:hAnsi="GHEA Grapalat" w:cs="Sylfaen"/>
          <w:i/>
          <w:iCs/>
          <w:kern w:val="16"/>
          <w:lang w:val="hy-AM"/>
        </w:rPr>
        <w:t xml:space="preserve">հիմք ընդունելով այդ ծախսերի գծով </w:t>
      </w:r>
      <w:r w:rsidR="009139FA" w:rsidRPr="00E203AA">
        <w:rPr>
          <w:rFonts w:ascii="GHEA Grapalat" w:eastAsiaTheme="minorEastAsia" w:hAnsi="GHEA Grapalat" w:cs="Sylfaen"/>
          <w:i/>
          <w:iCs/>
          <w:kern w:val="16"/>
          <w:lang w:val="hy-AM"/>
        </w:rPr>
        <w:t>202</w:t>
      </w:r>
      <w:r w:rsidR="00643D17">
        <w:rPr>
          <w:rFonts w:ascii="GHEA Grapalat" w:eastAsiaTheme="minorEastAsia" w:hAnsi="GHEA Grapalat" w:cs="Sylfaen"/>
          <w:i/>
          <w:iCs/>
          <w:kern w:val="16"/>
          <w:lang w:val="hy-AM"/>
        </w:rPr>
        <w:t>4</w:t>
      </w:r>
      <w:r w:rsidR="009139FA" w:rsidRPr="00E203AA">
        <w:rPr>
          <w:rFonts w:ascii="GHEA Grapalat" w:eastAsiaTheme="minorEastAsia" w:hAnsi="GHEA Grapalat" w:cs="Sylfaen"/>
          <w:i/>
          <w:iCs/>
          <w:kern w:val="16"/>
          <w:lang w:val="hy-AM"/>
        </w:rPr>
        <w:t>թ</w:t>
      </w:r>
      <w:r w:rsidR="004D1DC4" w:rsidRPr="004D1DC4">
        <w:rPr>
          <w:rFonts w:ascii="GHEA Grapalat" w:eastAsiaTheme="minorEastAsia" w:hAnsi="GHEA Grapalat" w:cs="Sylfaen"/>
          <w:i/>
          <w:iCs/>
          <w:kern w:val="16"/>
          <w:lang w:val="hy-AM"/>
        </w:rPr>
        <w:t>.</w:t>
      </w:r>
      <w:r w:rsidR="009139FA" w:rsidRPr="00E203AA">
        <w:rPr>
          <w:rFonts w:ascii="GHEA Grapalat" w:eastAsiaTheme="minorEastAsia" w:hAnsi="GHEA Grapalat" w:cs="Sylfaen"/>
          <w:i/>
          <w:iCs/>
          <w:kern w:val="16"/>
          <w:lang w:val="hy-AM"/>
        </w:rPr>
        <w:t xml:space="preserve"> </w:t>
      </w:r>
      <w:r w:rsidRPr="00E203AA">
        <w:rPr>
          <w:rFonts w:ascii="GHEA Grapalat" w:eastAsiaTheme="minorEastAsia" w:hAnsi="GHEA Grapalat" w:cs="Sylfaen"/>
          <w:i/>
          <w:iCs/>
          <w:kern w:val="16"/>
          <w:lang w:val="hy-AM"/>
        </w:rPr>
        <w:t xml:space="preserve">փաստացի տարեկան կատարողականը, ինչպես նաև հայտատուից անկախ պատճառներով ծախսային գործոնների փոփոխությամբ պայմանավորված ազդեցությունները ծախսերի վրա: </w:t>
      </w:r>
    </w:p>
    <w:p w14:paraId="183B671B" w14:textId="77777777" w:rsidR="00E40979" w:rsidRPr="00CE2BFB" w:rsidRDefault="00E40979" w:rsidP="0012316C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2. Գոյություն ունեցող ծախսային պարտավորությունների գծով ծախսային խնայողությունների ուղղությամբ առաջարկների ներկայացում</w:t>
      </w:r>
      <w:r w:rsidRPr="00CE2BFB">
        <w:rPr>
          <w:rFonts w:ascii="GHEA Grapalat" w:hAnsi="GHEA Grapalat" w:cs="Sylfaen"/>
          <w:i/>
          <w:iCs/>
          <w:kern w:val="16"/>
          <w:lang w:val="hy-AM"/>
        </w:rPr>
        <w:t xml:space="preserve"> և դրա հիման վրա գոյություն ունեցող</w:t>
      </w:r>
      <w:r w:rsidR="00D14C3E" w:rsidRPr="00CE2BFB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iCs/>
          <w:kern w:val="16"/>
          <w:lang w:val="hy-AM"/>
        </w:rPr>
        <w:t>(1-ին փուլում ճշգրտված) ծախսային պարտավորությունների վերանայում:</w:t>
      </w:r>
    </w:p>
    <w:p w14:paraId="6699EB0C" w14:textId="2EEF6830" w:rsidR="00232FD0" w:rsidRDefault="00232FD0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317CBD06" w14:textId="77777777" w:rsidR="00777641" w:rsidRPr="00CE2BFB" w:rsidRDefault="00777641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39DB1190" w14:textId="3453D04D" w:rsidR="00232FD0" w:rsidRPr="00CE2BFB" w:rsidRDefault="00BE535E" w:rsidP="00777641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9" w:name="_Toc468281225"/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նախաձեռնությունները</w:t>
      </w:r>
      <w:bookmarkEnd w:id="9"/>
    </w:p>
    <w:p w14:paraId="243D91DD" w14:textId="77777777" w:rsidR="00656895" w:rsidRPr="00CE2BFB" w:rsidRDefault="00656895" w:rsidP="00A220F1">
      <w:pPr>
        <w:pStyle w:val="CommentText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08229D1A" w14:textId="401E5F98" w:rsidR="00232FD0" w:rsidRPr="00881CB5" w:rsidRDefault="00777641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0" w:name="_Toc23673968"/>
      <w:bookmarkStart w:id="11" w:name="_Toc61338402"/>
      <w:bookmarkStart w:id="12" w:name="_Toc125443010"/>
      <w:bookmarkStart w:id="13" w:name="_Toc125443419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ՈՉ ԲՅՈՒՋԵՏԱՅԻՆ ԱՂԲՅՈՒՐՆԵՐԻՑ ՍՊԱՍՎՈՂ ԵԿԱՄՈՒՏՆԵՐԸ</w:t>
      </w:r>
      <w:bookmarkEnd w:id="12"/>
      <w:bookmarkEnd w:id="13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0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1"/>
    </w:p>
    <w:p w14:paraId="78C70475" w14:textId="77777777" w:rsidR="00232FD0" w:rsidRPr="00CE2BFB" w:rsidRDefault="00232FD0" w:rsidP="00A220F1">
      <w:pPr>
        <w:pStyle w:val="Text"/>
        <w:spacing w:before="120" w:after="120"/>
        <w:ind w:firstLine="567"/>
        <w:rPr>
          <w:rFonts w:ascii="GHEA Grapalat" w:hAnsi="GHEA Grapalat"/>
          <w:i/>
          <w:kern w:val="16"/>
          <w:lang w:val="hy-AM"/>
        </w:rPr>
      </w:pPr>
      <w:bookmarkStart w:id="14" w:name="_Toc61338403"/>
    </w:p>
    <w:p w14:paraId="0602FB83" w14:textId="63CE5D0B" w:rsidR="00232FD0" w:rsidRPr="00881CB5" w:rsidRDefault="00777641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5" w:name="_Toc125443011"/>
      <w:bookmarkStart w:id="16" w:name="_Toc125443420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5"/>
      <w:bookmarkEnd w:id="16"/>
    </w:p>
    <w:p w14:paraId="1E9BB7D2" w14:textId="77777777" w:rsidR="00225F0E" w:rsidRDefault="00225F0E" w:rsidP="00A220F1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7265D99B" w14:textId="77777777" w:rsidR="00B5009F" w:rsidRDefault="00B5009F" w:rsidP="00A220F1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14:paraId="4859F9C8" w14:textId="68D2BD1F" w:rsidR="00B5009F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7" w:name="_Toc125443012"/>
      <w:bookmarkStart w:id="18" w:name="_Toc12544342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</w:t>
      </w:r>
      <w:r w:rsidR="00777641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ՄԻՋՈՑԱՌՈՒՄՆԵՐԸ</w:t>
      </w:r>
      <w:bookmarkEnd w:id="17"/>
      <w:bookmarkEnd w:id="18"/>
    </w:p>
    <w:p w14:paraId="3097EE2D" w14:textId="77777777" w:rsidR="00682EBF" w:rsidRDefault="00682EBF" w:rsidP="00485923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1CC5F944" w14:textId="727B5A21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9" w:name="_Toc125443013"/>
      <w:bookmarkStart w:id="20" w:name="_Toc12544342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19"/>
      <w:bookmarkEnd w:id="20"/>
    </w:p>
    <w:p w14:paraId="7154FB18" w14:textId="77777777" w:rsidR="00225F0E" w:rsidRDefault="00225F0E" w:rsidP="00A220F1">
      <w:pPr>
        <w:pStyle w:val="Text"/>
        <w:spacing w:before="120" w:after="120"/>
        <w:ind w:firstLine="567"/>
        <w:rPr>
          <w:rFonts w:ascii="GHEA Grapalat" w:hAnsi="GHEA Grapalat" w:cs="Sylfaen"/>
          <w:i/>
          <w:kern w:val="16"/>
          <w:lang w:val="hy-AM"/>
        </w:rPr>
      </w:pPr>
    </w:p>
    <w:p w14:paraId="08EFE617" w14:textId="77777777" w:rsidR="00232FD0" w:rsidRPr="00CE2BFB" w:rsidRDefault="00232FD0" w:rsidP="00A220F1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765AC343" w14:textId="6415AF08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1" w:name="_Toc125443014"/>
      <w:bookmarkStart w:id="22" w:name="_Toc12544342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4"/>
      <w:bookmarkEnd w:id="21"/>
      <w:bookmarkEnd w:id="22"/>
    </w:p>
    <w:p w14:paraId="1301E96A" w14:textId="17E34FE0" w:rsidR="00232FD0" w:rsidRPr="00CE2BFB" w:rsidRDefault="00232FD0" w:rsidP="009A7419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  <w:r w:rsidRPr="00CE2BFB">
        <w:rPr>
          <w:rFonts w:ascii="GHEA Grapalat" w:hAnsi="GHEA Grapalat" w:cs="Sylfaen"/>
          <w:i/>
          <w:kern w:val="16"/>
          <w:lang w:val="hy-AM"/>
        </w:rPr>
        <w:t>Ներկայացնել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="00D90065" w:rsidRPr="008531EC">
        <w:rPr>
          <w:rFonts w:ascii="GHEA Grapalat" w:hAnsi="GHEA Grapalat"/>
          <w:i/>
          <w:kern w:val="16"/>
          <w:lang w:val="hy-AM"/>
        </w:rPr>
        <w:t>202</w:t>
      </w:r>
      <w:r w:rsidR="00643D17">
        <w:rPr>
          <w:rFonts w:ascii="GHEA Grapalat" w:hAnsi="GHEA Grapalat"/>
          <w:i/>
          <w:kern w:val="16"/>
          <w:lang w:val="hy-AM"/>
        </w:rPr>
        <w:t>6</w:t>
      </w:r>
      <w:r w:rsidR="001A6DD0" w:rsidRPr="008531EC">
        <w:rPr>
          <w:rFonts w:ascii="GHEA Grapalat" w:hAnsi="GHEA Grapalat"/>
          <w:i/>
          <w:kern w:val="16"/>
          <w:lang w:val="hy-AM"/>
        </w:rPr>
        <w:t>-</w:t>
      </w:r>
      <w:r w:rsidR="009300A0" w:rsidRPr="008531EC">
        <w:rPr>
          <w:rFonts w:ascii="GHEA Grapalat" w:hAnsi="GHEA Grapalat"/>
          <w:i/>
          <w:kern w:val="16"/>
          <w:lang w:val="hy-AM"/>
        </w:rPr>
        <w:t>202</w:t>
      </w:r>
      <w:r w:rsidR="00643D17">
        <w:rPr>
          <w:rFonts w:ascii="GHEA Grapalat" w:hAnsi="GHEA Grapalat"/>
          <w:i/>
          <w:kern w:val="16"/>
          <w:lang w:val="hy-AM"/>
        </w:rPr>
        <w:t>8</w:t>
      </w:r>
      <w:r w:rsidRPr="008531EC">
        <w:rPr>
          <w:rFonts w:ascii="GHEA Grapalat" w:hAnsi="GHEA Grapalat" w:cs="Sylfaen"/>
          <w:i/>
          <w:kern w:val="16"/>
          <w:lang w:val="hy-AM"/>
        </w:rPr>
        <w:t>թթ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ժամանակահատվածի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համար</w:t>
      </w:r>
      <w:r w:rsidRPr="00CE2BFB">
        <w:rPr>
          <w:rFonts w:ascii="GHEA Grapalat" w:hAnsi="GHEA Grapalat"/>
          <w:i/>
          <w:kern w:val="16"/>
          <w:lang w:val="hy-AM"/>
        </w:rPr>
        <w:t xml:space="preserve"> պետական մարմնի պատասխանատվության ներքո գտնվող բնագավառ(ներ)ի </w:t>
      </w:r>
      <w:r w:rsidRPr="00CE2BFB">
        <w:rPr>
          <w:rFonts w:ascii="GHEA Grapalat" w:hAnsi="GHEA Grapalat" w:cs="Sylfaen"/>
          <w:i/>
          <w:kern w:val="16"/>
          <w:lang w:val="hy-AM"/>
        </w:rPr>
        <w:t>գծով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ֆինանսական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պահանջների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վերաբերյալ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ամփոփ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տեղեկատվությունը</w:t>
      </w:r>
      <w:r w:rsidR="00E4199F" w:rsidRPr="00CE2BFB">
        <w:rPr>
          <w:rFonts w:ascii="GHEA Grapalat" w:hAnsi="GHEA Grapalat" w:cs="Sylfaen"/>
          <w:i/>
          <w:kern w:val="16"/>
          <w:lang w:val="hy-AM"/>
        </w:rPr>
        <w:t xml:space="preserve"> (ներառյալ </w:t>
      </w:r>
      <w:r w:rsidR="00E4199F" w:rsidRPr="00546C1F">
        <w:rPr>
          <w:rFonts w:ascii="GHEA Grapalat" w:hAnsi="GHEA Grapalat"/>
          <w:i/>
          <w:kern w:val="16"/>
          <w:lang w:val="hy-AM"/>
        </w:rPr>
        <w:t xml:space="preserve">գոյություն ունեցող </w:t>
      </w:r>
      <w:r w:rsidR="00E4199F" w:rsidRPr="005575A0">
        <w:rPr>
          <w:rFonts w:ascii="GHEA Grapalat" w:hAnsi="GHEA Grapalat" w:cs="Sylfaen"/>
          <w:i/>
          <w:kern w:val="16"/>
          <w:lang w:val="hy-AM"/>
        </w:rPr>
        <w:lastRenderedPageBreak/>
        <w:t>պարտավորությունները և նոր նախաձեռնությունները)</w:t>
      </w:r>
      <w:r w:rsidRPr="005575A0">
        <w:rPr>
          <w:rFonts w:ascii="GHEA Grapalat" w:hAnsi="GHEA Grapalat" w:cs="Sylfaen"/>
          <w:i/>
          <w:kern w:val="16"/>
          <w:lang w:val="hy-AM"/>
        </w:rPr>
        <w:t>` սույն ցուցումների</w:t>
      </w:r>
      <w:r w:rsidR="00AD3095" w:rsidRPr="005575A0">
        <w:rPr>
          <w:rFonts w:ascii="GHEA Grapalat" w:hAnsi="GHEA Grapalat" w:cs="Sylfaen"/>
          <w:i/>
          <w:kern w:val="16"/>
          <w:lang w:val="hy-AM"/>
        </w:rPr>
        <w:t>ն կից՝</w:t>
      </w:r>
      <w:r w:rsidRPr="005575A0">
        <w:rPr>
          <w:rFonts w:ascii="GHEA Grapalat" w:hAnsi="GHEA Grapalat" w:cs="Sylfaen"/>
          <w:i/>
          <w:kern w:val="16"/>
          <w:lang w:val="hy-AM"/>
        </w:rPr>
        <w:t xml:space="preserve"> </w:t>
      </w:r>
      <w:r w:rsidR="00172622" w:rsidRPr="005575A0">
        <w:rPr>
          <w:rFonts w:ascii="GHEA Grapalat" w:hAnsi="GHEA Grapalat" w:cs="Sylfaen"/>
          <w:i/>
          <w:kern w:val="16"/>
          <w:lang w:val="hy-AM"/>
        </w:rPr>
        <w:t>Հ</w:t>
      </w:r>
      <w:r w:rsidR="005575A0" w:rsidRPr="005575A0">
        <w:rPr>
          <w:rFonts w:ascii="GHEA Grapalat" w:hAnsi="GHEA Grapalat" w:cs="Sylfaen"/>
          <w:i/>
          <w:kern w:val="16"/>
          <w:lang w:val="hy-AM"/>
        </w:rPr>
        <w:t xml:space="preserve">ավելված </w:t>
      </w:r>
      <w:r w:rsidR="00172622" w:rsidRPr="005575A0">
        <w:rPr>
          <w:rFonts w:ascii="GHEA Grapalat" w:hAnsi="GHEA Grapalat" w:cs="Sylfaen"/>
          <w:i/>
          <w:kern w:val="16"/>
          <w:lang w:val="hy-AM"/>
        </w:rPr>
        <w:t>8 -ում  ներկայացված ձևաչափին</w:t>
      </w:r>
      <w:r w:rsidR="00172622" w:rsidRPr="00546C1F">
        <w:rPr>
          <w:rFonts w:ascii="GHEA Grapalat" w:hAnsi="GHEA Grapalat" w:cs="Sylfaen"/>
          <w:i/>
          <w:iCs/>
          <w:kern w:val="16"/>
          <w:lang w:val="hy-AM"/>
        </w:rPr>
        <w:t xml:space="preserve"> համապատասխան</w:t>
      </w:r>
      <w:r w:rsidRPr="00CE2BFB">
        <w:rPr>
          <w:rFonts w:ascii="GHEA Grapalat" w:hAnsi="GHEA Grapalat"/>
          <w:i/>
          <w:iCs/>
          <w:kern w:val="16"/>
          <w:lang w:val="hy-AM"/>
        </w:rPr>
        <w:t>:</w:t>
      </w:r>
    </w:p>
    <w:p w14:paraId="4B643597" w14:textId="77777777" w:rsidR="00232FD0" w:rsidRPr="00CE2BFB" w:rsidRDefault="00232FD0" w:rsidP="00A220F1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5E68B087" w14:textId="4095D532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3" w:name="_Toc125443015"/>
      <w:bookmarkStart w:id="24" w:name="_Toc1254434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23"/>
      <w:bookmarkEnd w:id="24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402ADC3B" w14:textId="69D06AC0" w:rsidR="000C7904" w:rsidRDefault="00F771AE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  <w:r w:rsidRPr="00F771AE">
        <w:rPr>
          <w:rFonts w:ascii="GHEA Grapalat" w:hAnsi="GHEA Grapalat" w:cs="Arial Armenian"/>
          <w:bCs/>
          <w:lang w:val="hy-AM"/>
        </w:rPr>
        <w:t xml:space="preserve">Հայաստանի Հանրապետությունում հսկիչ սարքերի (թվային տախոգրաֆի) համակարգի </w:t>
      </w:r>
      <w:r w:rsidR="006443CD">
        <w:rPr>
          <w:rFonts w:ascii="GHEA Grapalat" w:hAnsi="GHEA Grapalat" w:cs="Arial Armenian"/>
          <w:bCs/>
          <w:lang w:val="hy-AM"/>
        </w:rPr>
        <w:t xml:space="preserve">ներդրման գործընթացի հիմնական ռիսկը </w:t>
      </w:r>
      <w:r w:rsidR="00643D17">
        <w:rPr>
          <w:rFonts w:ascii="GHEA Grapalat" w:hAnsi="GHEA Grapalat" w:cs="Arial Armenian"/>
          <w:bCs/>
          <w:lang w:val="hy-AM"/>
        </w:rPr>
        <w:t>«</w:t>
      </w:r>
      <w:r w:rsidR="006443CD">
        <w:rPr>
          <w:rFonts w:ascii="GHEA Grapalat" w:hAnsi="GHEA Grapalat" w:cs="Arial Armenian"/>
          <w:bCs/>
          <w:lang w:val="hy-AM"/>
        </w:rPr>
        <w:t>Գնումների մասին</w:t>
      </w:r>
      <w:r w:rsidR="00643D17">
        <w:rPr>
          <w:rFonts w:ascii="GHEA Grapalat" w:hAnsi="GHEA Grapalat" w:cs="Arial Armenian"/>
          <w:bCs/>
          <w:lang w:val="hy-AM"/>
        </w:rPr>
        <w:t>»</w:t>
      </w:r>
      <w:r w:rsidR="006443CD">
        <w:rPr>
          <w:rFonts w:ascii="GHEA Grapalat" w:hAnsi="GHEA Grapalat" w:cs="Arial Armenian"/>
          <w:bCs/>
          <w:lang w:val="hy-AM"/>
        </w:rPr>
        <w:t xml:space="preserve"> օրենքի պահանջներին համապատասխան հայտարարված մրցույթի</w:t>
      </w:r>
      <w:r w:rsidR="00643D17">
        <w:rPr>
          <w:rFonts w:ascii="GHEA Grapalat" w:hAnsi="GHEA Grapalat" w:cs="Arial Armenian"/>
          <w:bCs/>
          <w:lang w:val="hy-AM"/>
        </w:rPr>
        <w:t xml:space="preserve"> արդյուն հաղթող ճանաչված կազմակերպության կողմից ֆինանսավորման բացակայության դեպքում պայմանագիրը լուծելն է և թվային տախոգրաֆի համակարգի սպասարկման ծառայություններից հրաժավելը, հայկական փոխադրողներին թվային տախոգրաֆի քարտեր չտրամադրելը, ՏԿԵՆ-ի կողմից ՀՀ օրենսդրությամբ իրեն վերապահված գործառույթը իրականացնելու անհնարինությունը</w:t>
      </w:r>
      <w:r w:rsidR="006443CD">
        <w:rPr>
          <w:rFonts w:ascii="GHEA Grapalat" w:hAnsi="GHEA Grapalat" w:cs="Arial Armenian"/>
          <w:bCs/>
          <w:lang w:val="hy-AM"/>
        </w:rPr>
        <w:t>։</w:t>
      </w:r>
    </w:p>
    <w:p w14:paraId="55D84683" w14:textId="6515F7F7"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41CD4908" w14:textId="4226BF43" w:rsidR="000C7904" w:rsidRPr="00881CB5" w:rsidRDefault="000C7904" w:rsidP="000C7904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5" w:name="_Toc125443425"/>
      <w:r w:rsidRPr="000C790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25"/>
    </w:p>
    <w:p w14:paraId="16D6998C" w14:textId="77777777"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sectPr w:rsidR="000C7904" w:rsidSect="001912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50AE7" w14:textId="77777777" w:rsidR="00EF27CF" w:rsidRDefault="00EF27CF">
      <w:r>
        <w:separator/>
      </w:r>
    </w:p>
  </w:endnote>
  <w:endnote w:type="continuationSeparator" w:id="0">
    <w:p w14:paraId="574CE87B" w14:textId="77777777" w:rsidR="00EF27CF" w:rsidRDefault="00EF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7" w:usb1="00000000" w:usb2="00000000" w:usb3="00000000" w:csb0="0000008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DE17B" w14:textId="77777777" w:rsidR="002B40D7" w:rsidRDefault="002B40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DB660" w14:textId="68B9106C" w:rsidR="002B40D7" w:rsidRDefault="002B40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5E5B">
      <w:rPr>
        <w:noProof/>
      </w:rPr>
      <w:t>36</w:t>
    </w:r>
    <w:r>
      <w:rPr>
        <w:noProof/>
      </w:rPr>
      <w:fldChar w:fldCharType="end"/>
    </w:r>
  </w:p>
  <w:p w14:paraId="564A4B34" w14:textId="77777777" w:rsidR="002B40D7" w:rsidRDefault="002B40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F9975" w14:textId="77777777" w:rsidR="002B40D7" w:rsidRDefault="002B40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04C17" w14:textId="77777777" w:rsidR="00EF27CF" w:rsidRDefault="00EF27CF">
      <w:r>
        <w:separator/>
      </w:r>
    </w:p>
  </w:footnote>
  <w:footnote w:type="continuationSeparator" w:id="0">
    <w:p w14:paraId="325EDF65" w14:textId="77777777" w:rsidR="00EF27CF" w:rsidRDefault="00EF2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D3A0F" w14:textId="77777777" w:rsidR="002B40D7" w:rsidRDefault="002B4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D45F9" w14:textId="68701782" w:rsidR="002B40D7" w:rsidRPr="00C24E65" w:rsidRDefault="002B40D7" w:rsidP="006C467F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ՄԺԾԾ և </w:t>
    </w:r>
    <w:r w:rsidR="00485E5B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BE3953">
      <w:rPr>
        <w:rFonts w:ascii="GHEA Grapalat" w:hAnsi="GHEA Grapalat"/>
        <w:i/>
        <w:iCs/>
        <w:color w:val="002060"/>
        <w:sz w:val="18"/>
        <w:szCs w:val="18"/>
        <w:lang w:val="hy-AM"/>
      </w:rPr>
      <w:t>2025</w:t>
    </w:r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թ </w:t>
    </w:r>
    <w:proofErr w:type="spellStart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պետական</w:t>
    </w:r>
    <w:proofErr w:type="spellEnd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նախագ</w:t>
    </w:r>
    <w:proofErr w:type="spellEnd"/>
    <w:r>
      <w:rPr>
        <w:rFonts w:ascii="GHEA Grapalat" w:hAnsi="GHEA Grapalat"/>
        <w:i/>
        <w:iCs/>
        <w:color w:val="002060"/>
        <w:sz w:val="18"/>
        <w:szCs w:val="18"/>
        <w:lang w:val="hy-AM"/>
      </w:rPr>
      <w:t>ծ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բ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հայտերի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կազմման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և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ներկայացման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մեթոդական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ցուցումներ</w:t>
    </w:r>
    <w:proofErr w:type="spellEnd"/>
  </w:p>
  <w:p w14:paraId="5CD24CFA" w14:textId="09EF39F2" w:rsidR="002B40D7" w:rsidRPr="00C24E65" w:rsidRDefault="00000000" w:rsidP="006C467F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noProof/>
      </w:rPr>
      <w:pict w14:anchorId="306E9D27">
        <v:line id="Straight Connector 3" o:spid="_x0000_s1025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4231" w14:textId="77777777" w:rsidR="002B40D7" w:rsidRDefault="002B4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D7947"/>
    <w:multiLevelType w:val="hybridMultilevel"/>
    <w:tmpl w:val="B2561374"/>
    <w:lvl w:ilvl="0" w:tplc="787A751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4A420F57"/>
    <w:multiLevelType w:val="hybridMultilevel"/>
    <w:tmpl w:val="B7C82404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1112424">
    <w:abstractNumId w:val="0"/>
  </w:num>
  <w:num w:numId="2" w16cid:durableId="28982656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 w16cid:durableId="300766571">
    <w:abstractNumId w:val="20"/>
  </w:num>
  <w:num w:numId="4" w16cid:durableId="161686886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568770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4045146">
    <w:abstractNumId w:val="15"/>
  </w:num>
  <w:num w:numId="7" w16cid:durableId="821121396">
    <w:abstractNumId w:val="13"/>
  </w:num>
  <w:num w:numId="8" w16cid:durableId="119619260">
    <w:abstractNumId w:val="14"/>
  </w:num>
  <w:num w:numId="9" w16cid:durableId="1943606599">
    <w:abstractNumId w:val="16"/>
  </w:num>
  <w:num w:numId="10" w16cid:durableId="1079523741">
    <w:abstractNumId w:val="19"/>
  </w:num>
  <w:num w:numId="11" w16cid:durableId="937368128">
    <w:abstractNumId w:val="8"/>
  </w:num>
  <w:num w:numId="12" w16cid:durableId="2108573665">
    <w:abstractNumId w:val="4"/>
  </w:num>
  <w:num w:numId="13" w16cid:durableId="1582569756">
    <w:abstractNumId w:val="7"/>
  </w:num>
  <w:num w:numId="14" w16cid:durableId="198346259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 w16cid:durableId="18895322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 w16cid:durableId="74210571">
    <w:abstractNumId w:val="22"/>
  </w:num>
  <w:num w:numId="17" w16cid:durableId="589970015">
    <w:abstractNumId w:val="18"/>
  </w:num>
  <w:num w:numId="18" w16cid:durableId="1860000512">
    <w:abstractNumId w:val="12"/>
  </w:num>
  <w:num w:numId="19" w16cid:durableId="1881359355">
    <w:abstractNumId w:val="17"/>
  </w:num>
  <w:num w:numId="20" w16cid:durableId="385763302">
    <w:abstractNumId w:val="6"/>
  </w:num>
  <w:num w:numId="21" w16cid:durableId="1410498546">
    <w:abstractNumId w:val="2"/>
  </w:num>
  <w:num w:numId="22" w16cid:durableId="1295719201">
    <w:abstractNumId w:val="11"/>
  </w:num>
  <w:num w:numId="23" w16cid:durableId="1103185626">
    <w:abstractNumId w:val="5"/>
  </w:num>
  <w:num w:numId="24" w16cid:durableId="1887570872">
    <w:abstractNumId w:val="9"/>
  </w:num>
  <w:num w:numId="25" w16cid:durableId="176024896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 w16cid:durableId="155589156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00D"/>
    <w:rsid w:val="00004364"/>
    <w:rsid w:val="00005E5D"/>
    <w:rsid w:val="00006798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616D"/>
    <w:rsid w:val="00057EC3"/>
    <w:rsid w:val="00061C97"/>
    <w:rsid w:val="000651AB"/>
    <w:rsid w:val="00066F0D"/>
    <w:rsid w:val="00067199"/>
    <w:rsid w:val="00067F2C"/>
    <w:rsid w:val="00070353"/>
    <w:rsid w:val="00071540"/>
    <w:rsid w:val="00072B38"/>
    <w:rsid w:val="00072DB9"/>
    <w:rsid w:val="00073C59"/>
    <w:rsid w:val="00073E60"/>
    <w:rsid w:val="0007609E"/>
    <w:rsid w:val="0007641E"/>
    <w:rsid w:val="00077453"/>
    <w:rsid w:val="000778C8"/>
    <w:rsid w:val="00080048"/>
    <w:rsid w:val="00081248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1A0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51F8"/>
    <w:rsid w:val="00126570"/>
    <w:rsid w:val="001268D9"/>
    <w:rsid w:val="001279A3"/>
    <w:rsid w:val="00130ECA"/>
    <w:rsid w:val="00133400"/>
    <w:rsid w:val="001338B8"/>
    <w:rsid w:val="00134914"/>
    <w:rsid w:val="00134DF1"/>
    <w:rsid w:val="001379DE"/>
    <w:rsid w:val="00141127"/>
    <w:rsid w:val="0014487B"/>
    <w:rsid w:val="0014532C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9B1"/>
    <w:rsid w:val="001851C1"/>
    <w:rsid w:val="00185B7A"/>
    <w:rsid w:val="00186EB1"/>
    <w:rsid w:val="0019052D"/>
    <w:rsid w:val="0019122C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A2A"/>
    <w:rsid w:val="001B0DEF"/>
    <w:rsid w:val="001B200E"/>
    <w:rsid w:val="001B2C23"/>
    <w:rsid w:val="001B2E27"/>
    <w:rsid w:val="001B2F8E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5163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5045C"/>
    <w:rsid w:val="00251716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6C8C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367F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724D"/>
    <w:rsid w:val="002B769F"/>
    <w:rsid w:val="002B776A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303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302B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31E3"/>
    <w:rsid w:val="00404BB9"/>
    <w:rsid w:val="00405F7E"/>
    <w:rsid w:val="00406027"/>
    <w:rsid w:val="00410F9D"/>
    <w:rsid w:val="00411303"/>
    <w:rsid w:val="004120B7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1C4A"/>
    <w:rsid w:val="0043310A"/>
    <w:rsid w:val="004341D1"/>
    <w:rsid w:val="00434C66"/>
    <w:rsid w:val="004372D9"/>
    <w:rsid w:val="00437747"/>
    <w:rsid w:val="004402C7"/>
    <w:rsid w:val="00440E0C"/>
    <w:rsid w:val="004414CE"/>
    <w:rsid w:val="00441568"/>
    <w:rsid w:val="00441BF2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1D3"/>
    <w:rsid w:val="00462A1E"/>
    <w:rsid w:val="00465489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00D6"/>
    <w:rsid w:val="004D1DC4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C8F"/>
    <w:rsid w:val="005238B6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2CAE"/>
    <w:rsid w:val="00554310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204E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993"/>
    <w:rsid w:val="005D4F17"/>
    <w:rsid w:val="005D5438"/>
    <w:rsid w:val="005D5740"/>
    <w:rsid w:val="005E155C"/>
    <w:rsid w:val="005E1807"/>
    <w:rsid w:val="005E244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7115"/>
    <w:rsid w:val="00610E69"/>
    <w:rsid w:val="00614312"/>
    <w:rsid w:val="00615C7C"/>
    <w:rsid w:val="00621C1F"/>
    <w:rsid w:val="00622E2F"/>
    <w:rsid w:val="00622F11"/>
    <w:rsid w:val="00623AAE"/>
    <w:rsid w:val="00625FB6"/>
    <w:rsid w:val="0062776B"/>
    <w:rsid w:val="00627D49"/>
    <w:rsid w:val="0063394C"/>
    <w:rsid w:val="00636DD8"/>
    <w:rsid w:val="00636F3E"/>
    <w:rsid w:val="00640162"/>
    <w:rsid w:val="00640945"/>
    <w:rsid w:val="00642061"/>
    <w:rsid w:val="00642DF7"/>
    <w:rsid w:val="00643688"/>
    <w:rsid w:val="00643D17"/>
    <w:rsid w:val="00644067"/>
    <w:rsid w:val="006443CD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BA1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106C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023"/>
    <w:rsid w:val="00711249"/>
    <w:rsid w:val="00711DE7"/>
    <w:rsid w:val="007135CA"/>
    <w:rsid w:val="0071375F"/>
    <w:rsid w:val="00713F0E"/>
    <w:rsid w:val="0071482D"/>
    <w:rsid w:val="00714D5C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2D0F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34A8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4E0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4ADE"/>
    <w:rsid w:val="0081531F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46"/>
    <w:rsid w:val="008543C4"/>
    <w:rsid w:val="00854CAB"/>
    <w:rsid w:val="0085514C"/>
    <w:rsid w:val="0085682E"/>
    <w:rsid w:val="008571DA"/>
    <w:rsid w:val="00857F26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80102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42EB"/>
    <w:rsid w:val="008B7892"/>
    <w:rsid w:val="008C0542"/>
    <w:rsid w:val="008C0C88"/>
    <w:rsid w:val="008C3AEC"/>
    <w:rsid w:val="008C3D7D"/>
    <w:rsid w:val="008C4A03"/>
    <w:rsid w:val="008C56D4"/>
    <w:rsid w:val="008C5D04"/>
    <w:rsid w:val="008D0A68"/>
    <w:rsid w:val="008D1AA2"/>
    <w:rsid w:val="008D2682"/>
    <w:rsid w:val="008D313E"/>
    <w:rsid w:val="008E09A4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717"/>
    <w:rsid w:val="00900DE8"/>
    <w:rsid w:val="00902E4E"/>
    <w:rsid w:val="00902FB2"/>
    <w:rsid w:val="009031B5"/>
    <w:rsid w:val="009032B6"/>
    <w:rsid w:val="009060E8"/>
    <w:rsid w:val="00907165"/>
    <w:rsid w:val="00912FDD"/>
    <w:rsid w:val="009139FA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1D0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1274"/>
    <w:rsid w:val="00972390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38E3"/>
    <w:rsid w:val="00A0418B"/>
    <w:rsid w:val="00A0656F"/>
    <w:rsid w:val="00A07946"/>
    <w:rsid w:val="00A10823"/>
    <w:rsid w:val="00A10AC7"/>
    <w:rsid w:val="00A10B42"/>
    <w:rsid w:val="00A10BC9"/>
    <w:rsid w:val="00A10E56"/>
    <w:rsid w:val="00A1101F"/>
    <w:rsid w:val="00A13C88"/>
    <w:rsid w:val="00A14582"/>
    <w:rsid w:val="00A14D34"/>
    <w:rsid w:val="00A15721"/>
    <w:rsid w:val="00A15D37"/>
    <w:rsid w:val="00A175A5"/>
    <w:rsid w:val="00A220F1"/>
    <w:rsid w:val="00A22E53"/>
    <w:rsid w:val="00A22F1E"/>
    <w:rsid w:val="00A2479C"/>
    <w:rsid w:val="00A2503D"/>
    <w:rsid w:val="00A25C6B"/>
    <w:rsid w:val="00A31C7F"/>
    <w:rsid w:val="00A31D01"/>
    <w:rsid w:val="00A321F5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47844"/>
    <w:rsid w:val="00A50DC4"/>
    <w:rsid w:val="00A51C1C"/>
    <w:rsid w:val="00A53A7B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8E2"/>
    <w:rsid w:val="00A774BA"/>
    <w:rsid w:val="00A8287D"/>
    <w:rsid w:val="00A82968"/>
    <w:rsid w:val="00A85098"/>
    <w:rsid w:val="00A85925"/>
    <w:rsid w:val="00A869C1"/>
    <w:rsid w:val="00A86DA7"/>
    <w:rsid w:val="00A86EB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40B1"/>
    <w:rsid w:val="00B0530D"/>
    <w:rsid w:val="00B0591A"/>
    <w:rsid w:val="00B070DF"/>
    <w:rsid w:val="00B10523"/>
    <w:rsid w:val="00B10733"/>
    <w:rsid w:val="00B109C9"/>
    <w:rsid w:val="00B11751"/>
    <w:rsid w:val="00B13A4A"/>
    <w:rsid w:val="00B13F1F"/>
    <w:rsid w:val="00B143E8"/>
    <w:rsid w:val="00B14419"/>
    <w:rsid w:val="00B15C9A"/>
    <w:rsid w:val="00B16DB1"/>
    <w:rsid w:val="00B1717F"/>
    <w:rsid w:val="00B1764A"/>
    <w:rsid w:val="00B17CA6"/>
    <w:rsid w:val="00B21A88"/>
    <w:rsid w:val="00B21E9D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6081"/>
    <w:rsid w:val="00B77060"/>
    <w:rsid w:val="00B826C8"/>
    <w:rsid w:val="00B836AE"/>
    <w:rsid w:val="00B83C44"/>
    <w:rsid w:val="00B83E4B"/>
    <w:rsid w:val="00B83ED1"/>
    <w:rsid w:val="00B8457F"/>
    <w:rsid w:val="00B84A8A"/>
    <w:rsid w:val="00B85AB5"/>
    <w:rsid w:val="00B8706F"/>
    <w:rsid w:val="00B9043A"/>
    <w:rsid w:val="00B90F90"/>
    <w:rsid w:val="00B92016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4DDC"/>
    <w:rsid w:val="00C0776F"/>
    <w:rsid w:val="00C07E69"/>
    <w:rsid w:val="00C108E4"/>
    <w:rsid w:val="00C10A38"/>
    <w:rsid w:val="00C10A41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87083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3EFE"/>
    <w:rsid w:val="00D069E0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A84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5C93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0065"/>
    <w:rsid w:val="00D92236"/>
    <w:rsid w:val="00D92559"/>
    <w:rsid w:val="00D92714"/>
    <w:rsid w:val="00D94546"/>
    <w:rsid w:val="00D9613D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456B"/>
    <w:rsid w:val="00E24F3E"/>
    <w:rsid w:val="00E25DC2"/>
    <w:rsid w:val="00E26301"/>
    <w:rsid w:val="00E26697"/>
    <w:rsid w:val="00E27B8C"/>
    <w:rsid w:val="00E3173E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301"/>
    <w:rsid w:val="00E44CE0"/>
    <w:rsid w:val="00E467F7"/>
    <w:rsid w:val="00E5001A"/>
    <w:rsid w:val="00E53269"/>
    <w:rsid w:val="00E54120"/>
    <w:rsid w:val="00E5581F"/>
    <w:rsid w:val="00E57777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702"/>
    <w:rsid w:val="00EC4C12"/>
    <w:rsid w:val="00EC52BA"/>
    <w:rsid w:val="00EC768A"/>
    <w:rsid w:val="00ED1327"/>
    <w:rsid w:val="00ED274C"/>
    <w:rsid w:val="00ED37F4"/>
    <w:rsid w:val="00ED6B0A"/>
    <w:rsid w:val="00ED7763"/>
    <w:rsid w:val="00EE043A"/>
    <w:rsid w:val="00EE1C61"/>
    <w:rsid w:val="00EE1ED4"/>
    <w:rsid w:val="00EE312B"/>
    <w:rsid w:val="00EE32AA"/>
    <w:rsid w:val="00EE33AB"/>
    <w:rsid w:val="00EE45F5"/>
    <w:rsid w:val="00EE5013"/>
    <w:rsid w:val="00EE57DD"/>
    <w:rsid w:val="00EE6166"/>
    <w:rsid w:val="00EE7DEE"/>
    <w:rsid w:val="00EF0A46"/>
    <w:rsid w:val="00EF18B1"/>
    <w:rsid w:val="00EF26A4"/>
    <w:rsid w:val="00EF27CF"/>
    <w:rsid w:val="00EF33ED"/>
    <w:rsid w:val="00EF4409"/>
    <w:rsid w:val="00EF4594"/>
    <w:rsid w:val="00EF52B8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36C3"/>
    <w:rsid w:val="00F23725"/>
    <w:rsid w:val="00F247BC"/>
    <w:rsid w:val="00F26177"/>
    <w:rsid w:val="00F2626D"/>
    <w:rsid w:val="00F2786C"/>
    <w:rsid w:val="00F2796E"/>
    <w:rsid w:val="00F27B24"/>
    <w:rsid w:val="00F30294"/>
    <w:rsid w:val="00F319C9"/>
    <w:rsid w:val="00F323E2"/>
    <w:rsid w:val="00F32637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215A"/>
    <w:rsid w:val="00F52C4B"/>
    <w:rsid w:val="00F56489"/>
    <w:rsid w:val="00F57156"/>
    <w:rsid w:val="00F63D58"/>
    <w:rsid w:val="00F63D73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1AE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B8B1A5"/>
  <w15:docId w15:val="{BC091B02-D62D-42A6-A7B4-40EB282B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rsid w:val="00232FD0"/>
    <w:rPr>
      <w:lang w:val="en-GB" w:eastAsia="x-none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8096-BCEA-42FF-B48C-F7071EF4D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561</Words>
  <Characters>3202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3756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AJora</dc:creator>
  <cp:keywords/>
  <dc:description/>
  <cp:lastModifiedBy>Meri Aghekyan</cp:lastModifiedBy>
  <cp:revision>8</cp:revision>
  <cp:lastPrinted>2022-01-12T12:12:00Z</cp:lastPrinted>
  <dcterms:created xsi:type="dcterms:W3CDTF">2024-01-26T13:01:00Z</dcterms:created>
  <dcterms:modified xsi:type="dcterms:W3CDTF">2025-03-03T06:35:00Z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