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E4A186" w14:textId="0F536A33" w:rsidR="003D54AC" w:rsidRPr="008B1FD2" w:rsidRDefault="003D54AC" w:rsidP="003D54AC">
      <w:pPr>
        <w:keepNext/>
        <w:spacing w:before="240" w:after="60" w:line="240" w:lineRule="auto"/>
        <w:jc w:val="right"/>
        <w:outlineLvl w:val="1"/>
        <w:rPr>
          <w:rFonts w:ascii="GHEA Grapalat" w:eastAsiaTheme="majorEastAsia" w:hAnsi="GHEA Grapalat" w:cs="Sylfaen"/>
          <w:b/>
          <w:i/>
          <w:iCs/>
          <w:sz w:val="28"/>
          <w:szCs w:val="28"/>
          <w:lang w:val="hy-AM" w:eastAsia="en-GB"/>
        </w:rPr>
      </w:pPr>
      <w:bookmarkStart w:id="0" w:name="_Toc93926504"/>
      <w:bookmarkStart w:id="1" w:name="_Toc120537469"/>
      <w:bookmarkStart w:id="2" w:name="_Toc120540182"/>
      <w:bookmarkStart w:id="3" w:name="_Toc120802459"/>
      <w:bookmarkStart w:id="4" w:name="_Toc120868902"/>
      <w:r w:rsidRPr="008B1FD2">
        <w:rPr>
          <w:rFonts w:ascii="GHEA Grapalat" w:eastAsiaTheme="majorEastAsia" w:hAnsi="GHEA Grapalat" w:cs="Sylfaen"/>
          <w:b/>
          <w:bCs/>
          <w:i/>
          <w:iCs/>
          <w:szCs w:val="28"/>
          <w:u w:val="single"/>
          <w:lang w:val="hy-AM"/>
        </w:rPr>
        <w:t>Հավելված</w:t>
      </w:r>
      <w:r w:rsidRPr="008B1FD2">
        <w:rPr>
          <w:rFonts w:ascii="GHEA Grapalat" w:eastAsiaTheme="majorEastAsia" w:hAnsi="GHEA Grapalat" w:cs="Times Armenian"/>
          <w:b/>
          <w:bCs/>
          <w:i/>
          <w:iCs/>
          <w:szCs w:val="28"/>
          <w:u w:val="single"/>
          <w:lang w:val="hy-AM"/>
        </w:rPr>
        <w:t xml:space="preserve"> N</w:t>
      </w:r>
      <w:r w:rsidRPr="008B1FD2">
        <w:rPr>
          <w:rFonts w:ascii="GHEA Grapalat" w:eastAsiaTheme="majorEastAsia" w:hAnsi="GHEA Grapalat" w:cs="Times New Roman"/>
          <w:b/>
          <w:bCs/>
          <w:i/>
          <w:iCs/>
          <w:szCs w:val="28"/>
          <w:u w:val="single"/>
          <w:lang w:val="hy-AM"/>
        </w:rPr>
        <w:t xml:space="preserve"> 1</w:t>
      </w:r>
      <w:bookmarkEnd w:id="0"/>
      <w:bookmarkEnd w:id="1"/>
      <w:bookmarkEnd w:id="2"/>
      <w:bookmarkEnd w:id="3"/>
      <w:bookmarkEnd w:id="4"/>
      <w:r w:rsidR="00AE100C" w:rsidRPr="008B1FD2">
        <w:rPr>
          <w:rFonts w:ascii="GHEA Grapalat" w:eastAsiaTheme="majorEastAsia" w:hAnsi="GHEA Grapalat" w:cs="Times New Roman"/>
          <w:b/>
          <w:bCs/>
          <w:i/>
          <w:iCs/>
          <w:szCs w:val="28"/>
          <w:u w:val="single"/>
          <w:lang w:val="hy-AM"/>
        </w:rPr>
        <w:t>3</w:t>
      </w:r>
    </w:p>
    <w:p w14:paraId="74E4A187" w14:textId="77777777" w:rsidR="003D54AC" w:rsidRPr="008B1FD2" w:rsidRDefault="003D54AC" w:rsidP="003D54AC">
      <w:pPr>
        <w:spacing w:after="0" w:line="240" w:lineRule="auto"/>
        <w:jc w:val="center"/>
        <w:rPr>
          <w:rFonts w:ascii="GHEA Grapalat" w:eastAsiaTheme="minorEastAsia" w:hAnsi="GHEA Grapalat" w:cs="Sylfaen"/>
          <w:bCs/>
          <w:sz w:val="20"/>
          <w:szCs w:val="20"/>
          <w:lang w:val="hy-AM" w:eastAsia="en-GB"/>
        </w:rPr>
      </w:pPr>
    </w:p>
    <w:p w14:paraId="74E4A188" w14:textId="77777777" w:rsidR="003D54AC" w:rsidRPr="008B1FD2" w:rsidRDefault="003D54AC" w:rsidP="003D54AC">
      <w:pPr>
        <w:spacing w:after="0" w:line="240" w:lineRule="auto"/>
        <w:jc w:val="center"/>
        <w:rPr>
          <w:rFonts w:ascii="GHEA Grapalat" w:eastAsiaTheme="minorEastAsia" w:hAnsi="GHEA Grapalat" w:cs="Sylfaen"/>
          <w:bCs/>
          <w:sz w:val="20"/>
          <w:szCs w:val="20"/>
          <w:lang w:val="hy-AM" w:eastAsia="en-GB"/>
        </w:rPr>
      </w:pPr>
    </w:p>
    <w:p w14:paraId="74E4A189" w14:textId="77777777" w:rsidR="003D54AC" w:rsidRPr="008B1FD2" w:rsidRDefault="003D54AC" w:rsidP="003D54AC">
      <w:pPr>
        <w:spacing w:after="0" w:line="240" w:lineRule="auto"/>
        <w:jc w:val="center"/>
        <w:rPr>
          <w:rFonts w:ascii="GHEA Grapalat" w:eastAsiaTheme="minorEastAsia" w:hAnsi="GHEA Grapalat" w:cs="Sylfaen"/>
          <w:bCs/>
          <w:sz w:val="20"/>
          <w:szCs w:val="20"/>
          <w:lang w:val="hy-AM" w:eastAsia="en-GB"/>
        </w:rPr>
      </w:pPr>
    </w:p>
    <w:p w14:paraId="74E4A18A" w14:textId="77777777" w:rsidR="003D54AC" w:rsidRPr="008B1FD2" w:rsidRDefault="003D54AC" w:rsidP="003D54AC">
      <w:pPr>
        <w:spacing w:after="0" w:line="240" w:lineRule="auto"/>
        <w:jc w:val="center"/>
        <w:rPr>
          <w:rFonts w:ascii="GHEA Grapalat" w:eastAsiaTheme="minorEastAsia" w:hAnsi="GHEA Grapalat" w:cs="Sylfaen"/>
          <w:bCs/>
          <w:sz w:val="20"/>
          <w:szCs w:val="20"/>
          <w:lang w:val="hy-AM" w:eastAsia="en-GB"/>
        </w:rPr>
      </w:pPr>
    </w:p>
    <w:p w14:paraId="74E4A18B" w14:textId="77777777" w:rsidR="003D54AC" w:rsidRPr="008B1FD2" w:rsidRDefault="003D54AC" w:rsidP="003D54AC">
      <w:pPr>
        <w:spacing w:after="0" w:line="240" w:lineRule="auto"/>
        <w:jc w:val="center"/>
        <w:rPr>
          <w:rFonts w:ascii="GHEA Grapalat" w:eastAsiaTheme="minorEastAsia" w:hAnsi="GHEA Grapalat" w:cs="Sylfaen"/>
          <w:bCs/>
          <w:sz w:val="20"/>
          <w:szCs w:val="20"/>
          <w:lang w:val="hy-AM" w:eastAsia="en-GB"/>
        </w:rPr>
      </w:pPr>
    </w:p>
    <w:p w14:paraId="74E4A18C" w14:textId="77777777" w:rsidR="003D54AC" w:rsidRPr="008B1FD2" w:rsidRDefault="003D54AC" w:rsidP="003D54AC">
      <w:pPr>
        <w:spacing w:after="0" w:line="240" w:lineRule="auto"/>
        <w:jc w:val="center"/>
        <w:rPr>
          <w:rFonts w:ascii="GHEA Grapalat" w:eastAsiaTheme="minorEastAsia" w:hAnsi="GHEA Grapalat" w:cs="Sylfaen"/>
          <w:bCs/>
          <w:sz w:val="20"/>
          <w:szCs w:val="20"/>
          <w:lang w:val="hy-AM" w:eastAsia="en-GB"/>
        </w:rPr>
      </w:pPr>
    </w:p>
    <w:p w14:paraId="74E4A18D" w14:textId="77777777" w:rsidR="003D54AC" w:rsidRPr="008B1FD2" w:rsidRDefault="003D54AC" w:rsidP="003D54AC">
      <w:pPr>
        <w:spacing w:after="0" w:line="240" w:lineRule="auto"/>
        <w:jc w:val="center"/>
        <w:rPr>
          <w:rFonts w:ascii="GHEA Grapalat" w:eastAsiaTheme="minorEastAsia" w:hAnsi="GHEA Grapalat" w:cs="Sylfaen"/>
          <w:bCs/>
          <w:sz w:val="20"/>
          <w:szCs w:val="20"/>
          <w:lang w:val="hy-AM" w:eastAsia="en-GB"/>
        </w:rPr>
      </w:pPr>
    </w:p>
    <w:p w14:paraId="74E4A18E" w14:textId="77777777" w:rsidR="003D54AC" w:rsidRPr="008B1FD2" w:rsidRDefault="003D54AC" w:rsidP="003D54AC">
      <w:pPr>
        <w:spacing w:after="0" w:line="240" w:lineRule="auto"/>
        <w:jc w:val="center"/>
        <w:rPr>
          <w:rFonts w:ascii="GHEA Grapalat" w:eastAsiaTheme="minorEastAsia" w:hAnsi="GHEA Grapalat" w:cs="Sylfaen"/>
          <w:bCs/>
          <w:sz w:val="20"/>
          <w:szCs w:val="20"/>
          <w:lang w:val="hy-AM" w:eastAsia="en-GB"/>
        </w:rPr>
      </w:pPr>
    </w:p>
    <w:p w14:paraId="74E4A18F" w14:textId="77777777" w:rsidR="003D54AC" w:rsidRPr="008B1FD2" w:rsidRDefault="003D54AC" w:rsidP="003D54AC">
      <w:pPr>
        <w:spacing w:after="0" w:line="240" w:lineRule="auto"/>
        <w:jc w:val="center"/>
        <w:rPr>
          <w:rFonts w:ascii="GHEA Grapalat" w:eastAsiaTheme="minorEastAsia" w:hAnsi="GHEA Grapalat" w:cs="Sylfaen"/>
          <w:bCs/>
          <w:sz w:val="20"/>
          <w:szCs w:val="20"/>
          <w:lang w:val="hy-AM" w:eastAsia="en-GB"/>
        </w:rPr>
      </w:pPr>
      <w:r w:rsidRPr="008B1FD2">
        <w:rPr>
          <w:rFonts w:ascii="GHEA Grapalat" w:eastAsiaTheme="minorEastAsia" w:hAnsi="GHEA Grapalat" w:cs="Sylfaen"/>
          <w:bCs/>
          <w:sz w:val="20"/>
          <w:szCs w:val="20"/>
          <w:lang w:val="hy-AM" w:eastAsia="en-GB"/>
        </w:rPr>
        <w:t xml:space="preserve">ԲՅՈՒՋԵՏԱՅԻՆ ԾՐԱԳՐԻ ՆԿԱՐԱԳԻՐ </w:t>
      </w:r>
    </w:p>
    <w:p w14:paraId="74E4A190" w14:textId="77777777" w:rsidR="003D54AC" w:rsidRPr="008B1FD2" w:rsidRDefault="003D54AC" w:rsidP="003D54AC">
      <w:pPr>
        <w:spacing w:after="0" w:line="240" w:lineRule="auto"/>
        <w:jc w:val="center"/>
        <w:rPr>
          <w:rFonts w:ascii="GHEA Grapalat" w:eastAsiaTheme="minorEastAsia" w:hAnsi="GHEA Grapalat" w:cs="Sylfaen"/>
          <w:bCs/>
          <w:sz w:val="20"/>
          <w:szCs w:val="20"/>
          <w:lang w:val="hy-AM" w:eastAsia="en-GB"/>
        </w:rPr>
      </w:pPr>
      <w:r w:rsidRPr="008B1FD2">
        <w:rPr>
          <w:rFonts w:ascii="GHEA Grapalat" w:eastAsiaTheme="minorEastAsia" w:hAnsi="GHEA Grapalat" w:cs="Sylfaen"/>
          <w:bCs/>
          <w:sz w:val="20"/>
          <w:szCs w:val="20"/>
          <w:lang w:val="hy-AM" w:eastAsia="en-GB"/>
        </w:rPr>
        <w:t>/ԱՆՁՆԱԳԻՐ/</w:t>
      </w:r>
    </w:p>
    <w:p w14:paraId="74E4A191" w14:textId="77777777" w:rsidR="003D54AC" w:rsidRPr="008B1FD2" w:rsidRDefault="003D54AC" w:rsidP="003D54AC">
      <w:pPr>
        <w:spacing w:after="0" w:line="240" w:lineRule="auto"/>
        <w:jc w:val="center"/>
        <w:rPr>
          <w:rFonts w:ascii="GHEA Grapalat" w:eastAsiaTheme="minorEastAsia" w:hAnsi="GHEA Grapalat" w:cs="Sylfaen"/>
          <w:bCs/>
          <w:sz w:val="20"/>
          <w:szCs w:val="20"/>
          <w:lang w:val="hy-AM" w:eastAsia="en-GB"/>
        </w:rPr>
      </w:pPr>
    </w:p>
    <w:p w14:paraId="74E4A192" w14:textId="77777777" w:rsidR="003D54AC" w:rsidRPr="008B1FD2" w:rsidRDefault="003D54AC" w:rsidP="003D54AC">
      <w:pPr>
        <w:spacing w:after="0" w:line="240" w:lineRule="auto"/>
        <w:jc w:val="center"/>
        <w:rPr>
          <w:rFonts w:ascii="GHEA Grapalat" w:eastAsiaTheme="minorEastAsia" w:hAnsi="GHEA Grapalat" w:cs="Sylfaen"/>
          <w:bCs/>
          <w:sz w:val="20"/>
          <w:szCs w:val="20"/>
          <w:lang w:val="hy-AM" w:eastAsia="en-GB"/>
        </w:rPr>
      </w:pPr>
    </w:p>
    <w:p w14:paraId="74E4A193" w14:textId="692103DB" w:rsidR="003D54AC" w:rsidRPr="00D04CC0" w:rsidRDefault="00D04CC0" w:rsidP="003D54AC">
      <w:pPr>
        <w:pBdr>
          <w:bottom w:val="single" w:sz="6" w:space="1" w:color="auto"/>
        </w:pBdr>
        <w:spacing w:after="0" w:line="240" w:lineRule="auto"/>
        <w:jc w:val="center"/>
        <w:rPr>
          <w:rFonts w:ascii="GHEA Grapalat" w:eastAsiaTheme="minorEastAsia" w:hAnsi="GHEA Grapalat" w:cs="Sylfaen"/>
          <w:b/>
          <w:sz w:val="20"/>
          <w:szCs w:val="20"/>
          <w:lang w:val="hy-AM" w:eastAsia="en-GB"/>
        </w:rPr>
      </w:pPr>
      <w:r w:rsidRPr="00D04CC0">
        <w:rPr>
          <w:rFonts w:ascii="GHEA Grapalat" w:eastAsiaTheme="minorEastAsia" w:hAnsi="GHEA Grapalat" w:cs="Sylfaen"/>
          <w:b/>
          <w:sz w:val="20"/>
          <w:szCs w:val="20"/>
          <w:lang w:val="hy-AM" w:eastAsia="en-GB"/>
        </w:rPr>
        <w:t>Տարածքային զարգացում</w:t>
      </w:r>
    </w:p>
    <w:p w14:paraId="74E4A194" w14:textId="77777777" w:rsidR="003D54AC" w:rsidRPr="008B1FD2" w:rsidRDefault="003D54AC" w:rsidP="003D54AC">
      <w:pPr>
        <w:spacing w:after="0" w:line="240" w:lineRule="auto"/>
        <w:jc w:val="center"/>
        <w:rPr>
          <w:rFonts w:ascii="GHEA Grapalat" w:eastAsiaTheme="minorEastAsia" w:hAnsi="GHEA Grapalat" w:cs="Sylfaen"/>
          <w:bCs/>
          <w:sz w:val="20"/>
          <w:szCs w:val="20"/>
          <w:lang w:val="hy-AM" w:eastAsia="en-GB"/>
        </w:rPr>
      </w:pPr>
      <w:r w:rsidRPr="008B1FD2">
        <w:rPr>
          <w:rFonts w:ascii="GHEA Grapalat" w:eastAsiaTheme="minorEastAsia" w:hAnsi="GHEA Grapalat" w:cs="Sylfaen"/>
          <w:bCs/>
          <w:sz w:val="20"/>
          <w:szCs w:val="20"/>
          <w:lang w:val="hy-AM" w:eastAsia="en-GB"/>
        </w:rPr>
        <w:t>(Բյուջետային ծրագրի անվանումը)</w:t>
      </w:r>
    </w:p>
    <w:p w14:paraId="74E4A195" w14:textId="77777777" w:rsidR="003D54AC" w:rsidRPr="008B1FD2" w:rsidRDefault="003D54AC" w:rsidP="003D54AC">
      <w:pPr>
        <w:rPr>
          <w:rFonts w:ascii="GHEA Grapalat" w:eastAsiaTheme="minorEastAsia" w:hAnsi="GHEA Grapalat" w:cs="Sylfaen"/>
          <w:bCs/>
          <w:sz w:val="20"/>
          <w:szCs w:val="20"/>
          <w:lang w:val="hy-AM" w:eastAsia="en-GB"/>
        </w:rPr>
      </w:pPr>
      <w:r w:rsidRPr="008B1FD2">
        <w:rPr>
          <w:rFonts w:ascii="GHEA Grapalat" w:eastAsiaTheme="minorEastAsia" w:hAnsi="GHEA Grapalat" w:cs="Sylfaen"/>
          <w:bCs/>
          <w:sz w:val="20"/>
          <w:szCs w:val="20"/>
          <w:lang w:val="hy-AM" w:eastAsia="en-GB"/>
        </w:rPr>
        <w:br w:type="page"/>
      </w:r>
    </w:p>
    <w:p w14:paraId="74E4A196" w14:textId="77777777" w:rsidR="003D54AC" w:rsidRPr="008B1FD2" w:rsidRDefault="003D54AC" w:rsidP="003D54AC">
      <w:pPr>
        <w:spacing w:after="0" w:line="240" w:lineRule="auto"/>
        <w:contextualSpacing/>
        <w:rPr>
          <w:rFonts w:ascii="GHEA Grapalat" w:eastAsiaTheme="minorEastAsia" w:hAnsi="GHEA Grapalat" w:cs="Sylfaen"/>
          <w:bCs/>
          <w:sz w:val="20"/>
          <w:szCs w:val="20"/>
          <w:lang w:val="hy-AM"/>
        </w:rPr>
      </w:pPr>
      <w:r w:rsidRPr="008B1FD2">
        <w:rPr>
          <w:rFonts w:ascii="GHEA Grapalat" w:eastAsiaTheme="minorEastAsia" w:hAnsi="GHEA Grapalat" w:cs="Sylfaen"/>
          <w:bCs/>
          <w:sz w:val="20"/>
          <w:szCs w:val="20"/>
          <w:lang w:val="hy-AM"/>
        </w:rPr>
        <w:lastRenderedPageBreak/>
        <w:t>1. ԾՐԱԳՐԻ ԱՆՁՆԱԳՐԱՅԻՆ ՏՎՅԱԼՆԵՐ</w:t>
      </w:r>
    </w:p>
    <w:tbl>
      <w:tblPr>
        <w:tblpPr w:leftFromText="180" w:rightFromText="180" w:bottomFromText="200" w:vertAnchor="text" w:horzAnchor="margin" w:tblpY="156"/>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4"/>
      </w:tblGrid>
      <w:tr w:rsidR="003D54AC" w:rsidRPr="008B1FD2" w14:paraId="74E4A198" w14:textId="77777777" w:rsidTr="0038564C">
        <w:tc>
          <w:tcPr>
            <w:tcW w:w="9464" w:type="dxa"/>
            <w:tcBorders>
              <w:top w:val="single" w:sz="4" w:space="0" w:color="auto"/>
              <w:left w:val="single" w:sz="4" w:space="0" w:color="auto"/>
              <w:bottom w:val="single" w:sz="4" w:space="0" w:color="auto"/>
              <w:right w:val="single" w:sz="4" w:space="0" w:color="auto"/>
            </w:tcBorders>
            <w:shd w:val="clear" w:color="auto" w:fill="C4BC96"/>
            <w:hideMark/>
          </w:tcPr>
          <w:p w14:paraId="74E4A197" w14:textId="77777777" w:rsidR="003D54AC" w:rsidRPr="008B1FD2" w:rsidRDefault="003D54AC" w:rsidP="003D54AC">
            <w:pPr>
              <w:spacing w:after="0" w:line="240" w:lineRule="auto"/>
              <w:contextualSpacing/>
              <w:rPr>
                <w:rFonts w:ascii="GHEA Grapalat" w:eastAsiaTheme="minorEastAsia" w:hAnsi="GHEA Grapalat" w:cs="Sylfaen"/>
                <w:bCs/>
                <w:sz w:val="20"/>
                <w:szCs w:val="20"/>
                <w:lang w:val="hy-AM"/>
              </w:rPr>
            </w:pPr>
            <w:r w:rsidRPr="008B1FD2">
              <w:rPr>
                <w:rFonts w:ascii="GHEA Grapalat" w:eastAsiaTheme="minorEastAsia" w:hAnsi="GHEA Grapalat" w:cs="Sylfaen"/>
                <w:bCs/>
                <w:sz w:val="20"/>
                <w:szCs w:val="20"/>
                <w:lang w:val="hy-AM"/>
              </w:rPr>
              <w:t xml:space="preserve">1.1 </w:t>
            </w:r>
            <w:r w:rsidRPr="008B1FD2">
              <w:rPr>
                <w:rFonts w:ascii="GHEA Grapalat" w:eastAsiaTheme="minorEastAsia" w:hAnsi="GHEA Grapalat" w:cs="Sylfaen"/>
                <w:sz w:val="20"/>
                <w:szCs w:val="20"/>
                <w:lang w:val="hy-AM"/>
              </w:rPr>
              <w:t>ԾՐԱԳՐԻ ԱՆՎԱՆՈՒՄԸ՝</w:t>
            </w:r>
          </w:p>
        </w:tc>
      </w:tr>
      <w:tr w:rsidR="003D54AC" w:rsidRPr="008B1FD2" w14:paraId="74E4A19A" w14:textId="77777777" w:rsidTr="0038564C">
        <w:trPr>
          <w:trHeight w:val="533"/>
        </w:trPr>
        <w:tc>
          <w:tcPr>
            <w:tcW w:w="9464" w:type="dxa"/>
            <w:tcBorders>
              <w:top w:val="single" w:sz="4" w:space="0" w:color="auto"/>
              <w:left w:val="single" w:sz="4" w:space="0" w:color="auto"/>
              <w:bottom w:val="single" w:sz="4" w:space="0" w:color="auto"/>
              <w:right w:val="single" w:sz="4" w:space="0" w:color="auto"/>
            </w:tcBorders>
          </w:tcPr>
          <w:p w14:paraId="74E4A199" w14:textId="3B9A348A" w:rsidR="003D54AC" w:rsidRPr="008B1FD2" w:rsidRDefault="008B1FD2" w:rsidP="003D54AC">
            <w:pPr>
              <w:spacing w:after="0" w:line="240" w:lineRule="auto"/>
              <w:contextualSpacing/>
              <w:rPr>
                <w:rFonts w:ascii="GHEA Grapalat" w:eastAsiaTheme="minorEastAsia" w:hAnsi="GHEA Grapalat" w:cs="Sylfaen"/>
                <w:bCs/>
                <w:sz w:val="20"/>
                <w:szCs w:val="20"/>
                <w:lang w:val="hy-AM"/>
              </w:rPr>
            </w:pPr>
            <w:r w:rsidRPr="008B1FD2">
              <w:rPr>
                <w:rFonts w:ascii="GHEA Grapalat" w:eastAsiaTheme="minorEastAsia" w:hAnsi="GHEA Grapalat" w:cs="Sylfaen"/>
                <w:bCs/>
                <w:sz w:val="20"/>
                <w:szCs w:val="20"/>
                <w:lang w:val="hy-AM"/>
              </w:rPr>
              <w:t>1212 Տարածքային զարգացում</w:t>
            </w:r>
          </w:p>
        </w:tc>
      </w:tr>
      <w:tr w:rsidR="003D54AC" w:rsidRPr="008B1FD2" w14:paraId="74E4A19C" w14:textId="77777777" w:rsidTr="0038564C">
        <w:tc>
          <w:tcPr>
            <w:tcW w:w="9464" w:type="dxa"/>
            <w:tcBorders>
              <w:top w:val="single" w:sz="4" w:space="0" w:color="auto"/>
              <w:left w:val="single" w:sz="4" w:space="0" w:color="auto"/>
              <w:bottom w:val="single" w:sz="4" w:space="0" w:color="auto"/>
              <w:right w:val="single" w:sz="4" w:space="0" w:color="auto"/>
            </w:tcBorders>
            <w:shd w:val="clear" w:color="auto" w:fill="C4BC96"/>
            <w:hideMark/>
          </w:tcPr>
          <w:p w14:paraId="74E4A19B" w14:textId="77777777" w:rsidR="003D54AC" w:rsidRPr="008B1FD2" w:rsidRDefault="003D54AC" w:rsidP="003D54AC">
            <w:pPr>
              <w:spacing w:after="0" w:line="240" w:lineRule="auto"/>
              <w:contextualSpacing/>
              <w:rPr>
                <w:rFonts w:ascii="GHEA Grapalat" w:eastAsiaTheme="minorEastAsia" w:hAnsi="GHEA Grapalat" w:cs="Sylfaen"/>
                <w:bCs/>
                <w:sz w:val="20"/>
                <w:szCs w:val="20"/>
                <w:lang w:val="hy-AM"/>
              </w:rPr>
            </w:pPr>
            <w:r w:rsidRPr="008B1FD2">
              <w:rPr>
                <w:rFonts w:ascii="GHEA Grapalat" w:eastAsiaTheme="minorEastAsia" w:hAnsi="GHEA Grapalat" w:cs="Sylfaen"/>
                <w:bCs/>
                <w:sz w:val="20"/>
                <w:szCs w:val="20"/>
                <w:lang w:val="hy-AM"/>
              </w:rPr>
              <w:t>1.2 ԾՐԱԳՐԻ ԴԱՍԻՉԸ՝</w:t>
            </w:r>
          </w:p>
        </w:tc>
      </w:tr>
      <w:tr w:rsidR="003D54AC" w:rsidRPr="008B1FD2" w14:paraId="74E4A19E" w14:textId="77777777" w:rsidTr="0038564C">
        <w:trPr>
          <w:trHeight w:val="687"/>
        </w:trPr>
        <w:tc>
          <w:tcPr>
            <w:tcW w:w="9464" w:type="dxa"/>
            <w:tcBorders>
              <w:top w:val="single" w:sz="4" w:space="0" w:color="auto"/>
              <w:left w:val="single" w:sz="4" w:space="0" w:color="auto"/>
              <w:bottom w:val="single" w:sz="4" w:space="0" w:color="auto"/>
              <w:right w:val="single" w:sz="4" w:space="0" w:color="auto"/>
            </w:tcBorders>
          </w:tcPr>
          <w:p w14:paraId="74E4A19D" w14:textId="4B64C00C" w:rsidR="003D54AC" w:rsidRPr="008B1FD2" w:rsidRDefault="008B1FD2" w:rsidP="003D54AC">
            <w:pPr>
              <w:spacing w:after="0" w:line="240" w:lineRule="auto"/>
              <w:contextualSpacing/>
              <w:rPr>
                <w:rFonts w:ascii="GHEA Grapalat" w:eastAsiaTheme="minorEastAsia" w:hAnsi="GHEA Grapalat" w:cs="Sylfaen"/>
                <w:bCs/>
                <w:sz w:val="20"/>
                <w:szCs w:val="20"/>
                <w:lang w:val="hy-AM"/>
              </w:rPr>
            </w:pPr>
            <w:r w:rsidRPr="008B1FD2">
              <w:rPr>
                <w:rFonts w:ascii="GHEA Grapalat" w:eastAsiaTheme="minorEastAsia" w:hAnsi="GHEA Grapalat" w:cs="Sylfaen"/>
                <w:bCs/>
                <w:sz w:val="20"/>
                <w:szCs w:val="20"/>
                <w:lang w:val="hy-AM"/>
              </w:rPr>
              <w:t>12002 Ֆինանսական աջակցություն տեղական ինքնակառավարման մարմիններին</w:t>
            </w:r>
          </w:p>
        </w:tc>
      </w:tr>
      <w:tr w:rsidR="003D54AC" w:rsidRPr="008B1FD2" w14:paraId="74E4A1A0" w14:textId="77777777" w:rsidTr="0038564C">
        <w:tc>
          <w:tcPr>
            <w:tcW w:w="9464" w:type="dxa"/>
            <w:tcBorders>
              <w:top w:val="single" w:sz="4" w:space="0" w:color="auto"/>
              <w:left w:val="single" w:sz="4" w:space="0" w:color="auto"/>
              <w:bottom w:val="single" w:sz="4" w:space="0" w:color="auto"/>
              <w:right w:val="single" w:sz="4" w:space="0" w:color="auto"/>
            </w:tcBorders>
            <w:shd w:val="clear" w:color="auto" w:fill="C4BC96"/>
            <w:hideMark/>
          </w:tcPr>
          <w:p w14:paraId="74E4A19F" w14:textId="77777777" w:rsidR="003D54AC" w:rsidRPr="008B1FD2" w:rsidRDefault="003D54AC" w:rsidP="003D54AC">
            <w:pPr>
              <w:spacing w:after="0" w:line="240" w:lineRule="auto"/>
              <w:contextualSpacing/>
              <w:rPr>
                <w:rFonts w:ascii="GHEA Grapalat" w:eastAsiaTheme="minorEastAsia" w:hAnsi="GHEA Grapalat" w:cs="Sylfaen"/>
                <w:bCs/>
                <w:sz w:val="20"/>
                <w:szCs w:val="20"/>
                <w:lang w:val="hy-AM"/>
              </w:rPr>
            </w:pPr>
            <w:r w:rsidRPr="008B1FD2">
              <w:rPr>
                <w:rFonts w:ascii="GHEA Grapalat" w:eastAsiaTheme="minorEastAsia" w:hAnsi="GHEA Grapalat" w:cs="Sylfaen"/>
                <w:sz w:val="20"/>
                <w:szCs w:val="20"/>
                <w:lang w:val="hy-AM"/>
              </w:rPr>
              <w:t>1.3 ԾՐԱԳՐԻ</w:t>
            </w:r>
            <w:r w:rsidRPr="008B1FD2">
              <w:rPr>
                <w:rFonts w:ascii="GHEA Grapalat" w:eastAsiaTheme="minorEastAsia" w:hAnsi="GHEA Grapalat" w:cs="Times Armenian"/>
                <w:sz w:val="20"/>
                <w:szCs w:val="20"/>
                <w:lang w:val="hy-AM"/>
              </w:rPr>
              <w:t xml:space="preserve"> ԻՐԱԿԱՆԱՑՄԱՆ ՀԱՄԱՐ ՊԱՏԱՍԽԱՆԱՏՈՒ ՄԱՐՄԻՆԸ (ԲԳԿ)՝</w:t>
            </w:r>
          </w:p>
        </w:tc>
      </w:tr>
      <w:tr w:rsidR="003D54AC" w:rsidRPr="008B1FD2" w14:paraId="74E4A1A2" w14:textId="77777777" w:rsidTr="0038564C">
        <w:trPr>
          <w:trHeight w:val="791"/>
        </w:trPr>
        <w:tc>
          <w:tcPr>
            <w:tcW w:w="9464" w:type="dxa"/>
            <w:tcBorders>
              <w:top w:val="single" w:sz="4" w:space="0" w:color="auto"/>
              <w:left w:val="single" w:sz="4" w:space="0" w:color="auto"/>
              <w:bottom w:val="single" w:sz="4" w:space="0" w:color="auto"/>
              <w:right w:val="single" w:sz="4" w:space="0" w:color="auto"/>
            </w:tcBorders>
          </w:tcPr>
          <w:p w14:paraId="74E4A1A1" w14:textId="2FC12096" w:rsidR="003D54AC" w:rsidRPr="008B1FD2" w:rsidRDefault="008B1FD2" w:rsidP="003D54AC">
            <w:pPr>
              <w:spacing w:after="0" w:line="240" w:lineRule="auto"/>
              <w:contextualSpacing/>
              <w:rPr>
                <w:rFonts w:ascii="GHEA Grapalat" w:eastAsiaTheme="minorEastAsia" w:hAnsi="GHEA Grapalat" w:cs="Sylfaen"/>
                <w:bCs/>
                <w:i/>
                <w:sz w:val="20"/>
                <w:szCs w:val="20"/>
                <w:lang w:val="hy-AM"/>
              </w:rPr>
            </w:pPr>
            <w:r w:rsidRPr="008B1FD2">
              <w:rPr>
                <w:rFonts w:ascii="GHEA Grapalat" w:eastAsiaTheme="minorEastAsia" w:hAnsi="GHEA Grapalat" w:cs="Sylfaen"/>
                <w:bCs/>
                <w:i/>
                <w:sz w:val="20"/>
                <w:szCs w:val="20"/>
                <w:lang w:val="hy-AM"/>
              </w:rPr>
              <w:t xml:space="preserve">ՀՀ տարածքային կառավարման </w:t>
            </w:r>
            <w:r>
              <w:rPr>
                <w:rFonts w:ascii="GHEA Grapalat" w:eastAsiaTheme="minorEastAsia" w:hAnsi="GHEA Grapalat" w:cs="Sylfaen"/>
                <w:bCs/>
                <w:i/>
                <w:sz w:val="20"/>
                <w:szCs w:val="20"/>
                <w:lang w:val="hy-AM"/>
              </w:rPr>
              <w:t>և</w:t>
            </w:r>
            <w:r w:rsidRPr="008B1FD2">
              <w:rPr>
                <w:rFonts w:ascii="GHEA Grapalat" w:eastAsiaTheme="minorEastAsia" w:hAnsi="GHEA Grapalat" w:cs="Sylfaen"/>
                <w:bCs/>
                <w:i/>
                <w:sz w:val="20"/>
                <w:szCs w:val="20"/>
                <w:lang w:val="hy-AM"/>
              </w:rPr>
              <w:t xml:space="preserve"> ենթակառուցվածքների նախարարություն</w:t>
            </w:r>
          </w:p>
        </w:tc>
      </w:tr>
      <w:tr w:rsidR="003D54AC" w:rsidRPr="008B1FD2" w14:paraId="74E4A1A4" w14:textId="77777777" w:rsidTr="0038564C">
        <w:tc>
          <w:tcPr>
            <w:tcW w:w="9464" w:type="dxa"/>
            <w:tcBorders>
              <w:top w:val="single" w:sz="4" w:space="0" w:color="auto"/>
              <w:left w:val="single" w:sz="4" w:space="0" w:color="auto"/>
              <w:bottom w:val="single" w:sz="4" w:space="0" w:color="auto"/>
              <w:right w:val="single" w:sz="4" w:space="0" w:color="auto"/>
            </w:tcBorders>
            <w:shd w:val="clear" w:color="auto" w:fill="C4BC96"/>
            <w:hideMark/>
          </w:tcPr>
          <w:p w14:paraId="74E4A1A3" w14:textId="77777777" w:rsidR="003D54AC" w:rsidRPr="008B1FD2" w:rsidRDefault="003D54AC" w:rsidP="003D54AC">
            <w:pPr>
              <w:spacing w:after="0" w:line="240" w:lineRule="auto"/>
              <w:contextualSpacing/>
              <w:rPr>
                <w:rFonts w:ascii="GHEA Grapalat" w:eastAsiaTheme="minorEastAsia" w:hAnsi="GHEA Grapalat" w:cs="Sylfaen"/>
                <w:bCs/>
                <w:sz w:val="20"/>
                <w:szCs w:val="20"/>
                <w:lang w:val="hy-AM"/>
              </w:rPr>
            </w:pPr>
            <w:r w:rsidRPr="008B1FD2">
              <w:rPr>
                <w:rFonts w:ascii="GHEA Grapalat" w:eastAsiaTheme="minorEastAsia" w:hAnsi="GHEA Grapalat" w:cs="Sylfaen"/>
                <w:sz w:val="20"/>
                <w:szCs w:val="20"/>
                <w:lang w:val="hy-AM"/>
              </w:rPr>
              <w:t>1.4 ԾՐԱԳՐԻ ԳՈՐԾՈՒՆԵՈՒԹՅԱՆ ՍԿԻԶԲԸ՝</w:t>
            </w:r>
          </w:p>
        </w:tc>
      </w:tr>
      <w:tr w:rsidR="003D54AC" w:rsidRPr="008B1FD2" w14:paraId="74E4A1A6" w14:textId="77777777" w:rsidTr="0038564C">
        <w:trPr>
          <w:trHeight w:val="826"/>
        </w:trPr>
        <w:tc>
          <w:tcPr>
            <w:tcW w:w="9464" w:type="dxa"/>
            <w:tcBorders>
              <w:top w:val="single" w:sz="4" w:space="0" w:color="auto"/>
              <w:left w:val="single" w:sz="4" w:space="0" w:color="auto"/>
              <w:bottom w:val="single" w:sz="4" w:space="0" w:color="auto"/>
              <w:right w:val="single" w:sz="4" w:space="0" w:color="auto"/>
            </w:tcBorders>
          </w:tcPr>
          <w:p w14:paraId="74E4A1A5" w14:textId="617555F3" w:rsidR="003D54AC" w:rsidRPr="008B1FD2" w:rsidRDefault="00D04CC0" w:rsidP="003D54AC">
            <w:pPr>
              <w:spacing w:after="0" w:line="240" w:lineRule="auto"/>
              <w:contextualSpacing/>
              <w:rPr>
                <w:rFonts w:ascii="GHEA Grapalat" w:eastAsiaTheme="minorEastAsia" w:hAnsi="GHEA Grapalat" w:cs="Sylfaen"/>
                <w:bCs/>
                <w:sz w:val="20"/>
                <w:szCs w:val="20"/>
                <w:lang w:val="hy-AM"/>
              </w:rPr>
            </w:pPr>
            <w:r>
              <w:rPr>
                <w:rFonts w:ascii="GHEA Grapalat" w:eastAsiaTheme="minorEastAsia" w:hAnsi="GHEA Grapalat" w:cs="Sylfaen"/>
                <w:bCs/>
                <w:sz w:val="20"/>
                <w:szCs w:val="20"/>
                <w:lang w:val="hy-AM"/>
              </w:rPr>
              <w:t>Ավելի քան 5 տարի</w:t>
            </w:r>
          </w:p>
        </w:tc>
      </w:tr>
      <w:tr w:rsidR="003D54AC" w:rsidRPr="008B1FD2" w14:paraId="74E4A1A8" w14:textId="77777777" w:rsidTr="0038564C">
        <w:tc>
          <w:tcPr>
            <w:tcW w:w="9464" w:type="dxa"/>
            <w:tcBorders>
              <w:top w:val="single" w:sz="4" w:space="0" w:color="auto"/>
              <w:left w:val="single" w:sz="4" w:space="0" w:color="auto"/>
              <w:bottom w:val="single" w:sz="4" w:space="0" w:color="auto"/>
              <w:right w:val="single" w:sz="4" w:space="0" w:color="auto"/>
            </w:tcBorders>
            <w:shd w:val="clear" w:color="auto" w:fill="C4BC96"/>
            <w:hideMark/>
          </w:tcPr>
          <w:p w14:paraId="74E4A1A7" w14:textId="77777777" w:rsidR="003D54AC" w:rsidRPr="008B1FD2" w:rsidRDefault="003D54AC" w:rsidP="003D54AC">
            <w:pPr>
              <w:spacing w:after="0" w:line="240" w:lineRule="auto"/>
              <w:contextualSpacing/>
              <w:rPr>
                <w:rFonts w:ascii="GHEA Grapalat" w:eastAsiaTheme="minorEastAsia" w:hAnsi="GHEA Grapalat" w:cs="Sylfaen"/>
                <w:bCs/>
                <w:sz w:val="20"/>
                <w:szCs w:val="20"/>
                <w:lang w:val="hy-AM"/>
              </w:rPr>
            </w:pPr>
            <w:r w:rsidRPr="008B1FD2">
              <w:rPr>
                <w:rFonts w:ascii="GHEA Grapalat" w:eastAsiaTheme="minorEastAsia" w:hAnsi="GHEA Grapalat" w:cs="Sylfaen"/>
                <w:sz w:val="20"/>
                <w:szCs w:val="20"/>
                <w:lang w:val="hy-AM"/>
              </w:rPr>
              <w:t>1.5 ԾՐԱԳՐԻ  ՆԱԽԱՏԵՍՎՈՂ ԱՎԱՐՏԸ՝</w:t>
            </w:r>
          </w:p>
        </w:tc>
      </w:tr>
      <w:tr w:rsidR="003D54AC" w:rsidRPr="008B1FD2" w14:paraId="74E4A1AA" w14:textId="77777777" w:rsidTr="0038564C">
        <w:trPr>
          <w:trHeight w:val="791"/>
        </w:trPr>
        <w:tc>
          <w:tcPr>
            <w:tcW w:w="9464" w:type="dxa"/>
            <w:tcBorders>
              <w:top w:val="single" w:sz="4" w:space="0" w:color="auto"/>
              <w:left w:val="single" w:sz="4" w:space="0" w:color="auto"/>
              <w:bottom w:val="single" w:sz="4" w:space="0" w:color="auto"/>
              <w:right w:val="single" w:sz="4" w:space="0" w:color="auto"/>
            </w:tcBorders>
          </w:tcPr>
          <w:p w14:paraId="74E4A1A9" w14:textId="698A5BD7" w:rsidR="003D54AC" w:rsidRPr="008B1FD2" w:rsidRDefault="00D04CC0" w:rsidP="003D54AC">
            <w:pPr>
              <w:spacing w:after="0" w:line="240" w:lineRule="auto"/>
              <w:contextualSpacing/>
              <w:rPr>
                <w:rFonts w:ascii="GHEA Grapalat" w:eastAsiaTheme="minorEastAsia" w:hAnsi="GHEA Grapalat" w:cs="Sylfaen"/>
                <w:bCs/>
                <w:i/>
                <w:sz w:val="20"/>
                <w:szCs w:val="20"/>
                <w:lang w:val="hy-AM"/>
              </w:rPr>
            </w:pPr>
            <w:r>
              <w:rPr>
                <w:rFonts w:ascii="GHEA Grapalat" w:eastAsiaTheme="minorEastAsia" w:hAnsi="GHEA Grapalat" w:cs="Sylfaen"/>
                <w:bCs/>
                <w:i/>
                <w:sz w:val="20"/>
                <w:szCs w:val="20"/>
                <w:lang w:val="hy-AM"/>
              </w:rPr>
              <w:t>Շարունակական</w:t>
            </w:r>
          </w:p>
        </w:tc>
      </w:tr>
      <w:tr w:rsidR="003D54AC" w:rsidRPr="008B1FD2" w14:paraId="74E4A1AC" w14:textId="77777777" w:rsidTr="0038564C">
        <w:tc>
          <w:tcPr>
            <w:tcW w:w="9464" w:type="dxa"/>
            <w:tcBorders>
              <w:top w:val="single" w:sz="4" w:space="0" w:color="auto"/>
              <w:left w:val="single" w:sz="4" w:space="0" w:color="auto"/>
              <w:bottom w:val="single" w:sz="4" w:space="0" w:color="auto"/>
              <w:right w:val="single" w:sz="4" w:space="0" w:color="auto"/>
            </w:tcBorders>
            <w:shd w:val="clear" w:color="auto" w:fill="C4BC96"/>
            <w:hideMark/>
          </w:tcPr>
          <w:p w14:paraId="74E4A1AB" w14:textId="77777777" w:rsidR="003D54AC" w:rsidRPr="008B1FD2" w:rsidRDefault="003D54AC" w:rsidP="003D54AC">
            <w:pPr>
              <w:spacing w:after="0" w:line="240" w:lineRule="auto"/>
              <w:contextualSpacing/>
              <w:rPr>
                <w:rFonts w:ascii="GHEA Grapalat" w:eastAsiaTheme="minorEastAsia" w:hAnsi="GHEA Grapalat" w:cs="Sylfaen"/>
                <w:bCs/>
                <w:sz w:val="20"/>
                <w:szCs w:val="20"/>
                <w:lang w:val="hy-AM"/>
              </w:rPr>
            </w:pPr>
            <w:r w:rsidRPr="008B1FD2">
              <w:rPr>
                <w:rFonts w:ascii="GHEA Grapalat" w:eastAsiaTheme="minorEastAsia" w:hAnsi="GHEA Grapalat" w:cs="Sylfaen"/>
                <w:sz w:val="20"/>
                <w:szCs w:val="20"/>
                <w:lang w:val="hy-AM"/>
              </w:rPr>
              <w:t>1.6 ԾՐԱԳՐԻ ՆԱԽՈՐԴ ԱՆՎԱՆՈՒՄՆԵՐԸ՝</w:t>
            </w:r>
          </w:p>
        </w:tc>
      </w:tr>
      <w:tr w:rsidR="003D54AC" w:rsidRPr="008B1FD2" w14:paraId="74E4A1AE" w14:textId="77777777" w:rsidTr="0038564C">
        <w:trPr>
          <w:trHeight w:val="791"/>
        </w:trPr>
        <w:tc>
          <w:tcPr>
            <w:tcW w:w="9464" w:type="dxa"/>
            <w:tcBorders>
              <w:top w:val="single" w:sz="4" w:space="0" w:color="auto"/>
              <w:left w:val="single" w:sz="4" w:space="0" w:color="auto"/>
              <w:bottom w:val="single" w:sz="4" w:space="0" w:color="auto"/>
              <w:right w:val="single" w:sz="4" w:space="0" w:color="auto"/>
            </w:tcBorders>
          </w:tcPr>
          <w:p w14:paraId="74E4A1AD" w14:textId="77777777" w:rsidR="003D54AC" w:rsidRPr="008B1FD2" w:rsidRDefault="003D54AC" w:rsidP="003D54AC">
            <w:pPr>
              <w:spacing w:after="0" w:line="240" w:lineRule="auto"/>
              <w:contextualSpacing/>
              <w:rPr>
                <w:rFonts w:ascii="GHEA Grapalat" w:eastAsiaTheme="minorEastAsia" w:hAnsi="GHEA Grapalat" w:cs="Sylfaen"/>
                <w:bCs/>
                <w:i/>
                <w:sz w:val="20"/>
                <w:szCs w:val="20"/>
                <w:lang w:val="hy-AM"/>
              </w:rPr>
            </w:pPr>
          </w:p>
        </w:tc>
      </w:tr>
    </w:tbl>
    <w:p w14:paraId="74E4A1B0" w14:textId="77777777" w:rsidR="003D54AC" w:rsidRPr="008B1FD2" w:rsidRDefault="003D54AC" w:rsidP="003D54AC">
      <w:pPr>
        <w:spacing w:after="0" w:line="240" w:lineRule="auto"/>
        <w:contextualSpacing/>
        <w:rPr>
          <w:rFonts w:ascii="GHEA Grapalat" w:eastAsiaTheme="minorEastAsia" w:hAnsi="GHEA Grapalat" w:cs="Sylfaen"/>
          <w:bCs/>
          <w:sz w:val="20"/>
          <w:szCs w:val="20"/>
          <w:lang w:val="hy-AM"/>
        </w:rPr>
      </w:pPr>
    </w:p>
    <w:p w14:paraId="74E4A1B1" w14:textId="77777777" w:rsidR="003D54AC" w:rsidRPr="008B1FD2" w:rsidRDefault="003D54AC" w:rsidP="003D54AC">
      <w:pPr>
        <w:spacing w:after="0" w:line="240" w:lineRule="auto"/>
        <w:contextualSpacing/>
        <w:rPr>
          <w:rFonts w:ascii="GHEA Grapalat" w:eastAsiaTheme="minorEastAsia" w:hAnsi="GHEA Grapalat" w:cs="Sylfaen"/>
          <w:bCs/>
          <w:sz w:val="20"/>
          <w:szCs w:val="20"/>
          <w:lang w:val="hy-AM"/>
        </w:rPr>
      </w:pPr>
    </w:p>
    <w:p w14:paraId="74E4A1B2" w14:textId="77777777" w:rsidR="003D54AC" w:rsidRPr="008B1FD2" w:rsidRDefault="003D54AC" w:rsidP="003D54AC">
      <w:pPr>
        <w:spacing w:after="0" w:line="240" w:lineRule="auto"/>
        <w:contextualSpacing/>
        <w:rPr>
          <w:rFonts w:ascii="GHEA Grapalat" w:eastAsiaTheme="minorEastAsia" w:hAnsi="GHEA Grapalat" w:cs="Sylfaen"/>
          <w:bCs/>
          <w:sz w:val="20"/>
          <w:szCs w:val="20"/>
          <w:lang w:val="hy-AM"/>
        </w:rPr>
      </w:pPr>
      <w:r w:rsidRPr="008B1FD2">
        <w:rPr>
          <w:rFonts w:ascii="GHEA Grapalat" w:eastAsiaTheme="minorEastAsia" w:hAnsi="GHEA Grapalat" w:cs="Sylfaen"/>
          <w:bCs/>
          <w:sz w:val="20"/>
          <w:szCs w:val="20"/>
          <w:lang w:val="hy-AM"/>
        </w:rPr>
        <w:t>2. ԾՐԱԳՐԻ ԲՈՎԱՆԴԱԿՈՒԹՅՈՒՆԸ</w:t>
      </w:r>
    </w:p>
    <w:tbl>
      <w:tblPr>
        <w:tblpPr w:leftFromText="180" w:rightFromText="180" w:bottomFromText="200" w:vertAnchor="text" w:horzAnchor="margin" w:tblpY="156"/>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8"/>
        <w:gridCol w:w="31"/>
        <w:gridCol w:w="2093"/>
        <w:gridCol w:w="428"/>
        <w:gridCol w:w="42"/>
        <w:gridCol w:w="2790"/>
        <w:gridCol w:w="2552"/>
      </w:tblGrid>
      <w:tr w:rsidR="003D54AC" w:rsidRPr="008B1FD2" w14:paraId="74E4A1B4" w14:textId="77777777" w:rsidTr="0038564C">
        <w:tc>
          <w:tcPr>
            <w:tcW w:w="9464" w:type="dxa"/>
            <w:gridSpan w:val="7"/>
            <w:tcBorders>
              <w:top w:val="single" w:sz="4" w:space="0" w:color="auto"/>
              <w:left w:val="single" w:sz="4" w:space="0" w:color="auto"/>
              <w:bottom w:val="single" w:sz="4" w:space="0" w:color="auto"/>
              <w:right w:val="single" w:sz="4" w:space="0" w:color="auto"/>
            </w:tcBorders>
            <w:shd w:val="clear" w:color="auto" w:fill="C4BC96"/>
            <w:hideMark/>
          </w:tcPr>
          <w:p w14:paraId="74E4A1B3" w14:textId="77777777" w:rsidR="003D54AC" w:rsidRPr="008B1FD2" w:rsidRDefault="003D54AC" w:rsidP="003D54AC">
            <w:pPr>
              <w:spacing w:after="0" w:line="240" w:lineRule="auto"/>
              <w:contextualSpacing/>
              <w:rPr>
                <w:rFonts w:ascii="GHEA Grapalat" w:eastAsiaTheme="minorEastAsia" w:hAnsi="GHEA Grapalat" w:cs="Sylfaen"/>
                <w:bCs/>
                <w:sz w:val="20"/>
                <w:szCs w:val="20"/>
                <w:lang w:val="hy-AM"/>
              </w:rPr>
            </w:pPr>
            <w:r w:rsidRPr="008B1FD2">
              <w:rPr>
                <w:rFonts w:ascii="GHEA Grapalat" w:eastAsiaTheme="minorEastAsia" w:hAnsi="GHEA Grapalat" w:cs="Sylfaen"/>
                <w:bCs/>
                <w:sz w:val="20"/>
                <w:szCs w:val="20"/>
                <w:lang w:val="hy-AM"/>
              </w:rPr>
              <w:t xml:space="preserve">2.1 </w:t>
            </w:r>
            <w:r w:rsidRPr="008B1FD2">
              <w:rPr>
                <w:rFonts w:ascii="GHEA Grapalat" w:eastAsiaTheme="minorEastAsia" w:hAnsi="GHEA Grapalat" w:cs="Sylfaen"/>
                <w:sz w:val="20"/>
                <w:szCs w:val="20"/>
                <w:lang w:val="hy-AM"/>
              </w:rPr>
              <w:t>ԾՐԱԳՐԻ</w:t>
            </w:r>
            <w:r w:rsidRPr="008B1FD2">
              <w:rPr>
                <w:rFonts w:ascii="GHEA Grapalat" w:eastAsiaTheme="minorEastAsia" w:hAnsi="GHEA Grapalat" w:cs="Times Armenian"/>
                <w:sz w:val="20"/>
                <w:szCs w:val="20"/>
                <w:lang w:val="hy-AM"/>
              </w:rPr>
              <w:t xml:space="preserve"> ՆՊԱՏԱԿԸ՝ </w:t>
            </w:r>
          </w:p>
        </w:tc>
      </w:tr>
      <w:tr w:rsidR="003D54AC" w:rsidRPr="008B1FD2" w14:paraId="74E4A1B6" w14:textId="77777777" w:rsidTr="0038564C">
        <w:trPr>
          <w:trHeight w:val="533"/>
        </w:trPr>
        <w:tc>
          <w:tcPr>
            <w:tcW w:w="9464" w:type="dxa"/>
            <w:gridSpan w:val="7"/>
            <w:tcBorders>
              <w:top w:val="single" w:sz="4" w:space="0" w:color="auto"/>
              <w:left w:val="single" w:sz="4" w:space="0" w:color="auto"/>
              <w:bottom w:val="single" w:sz="4" w:space="0" w:color="auto"/>
              <w:right w:val="single" w:sz="4" w:space="0" w:color="auto"/>
            </w:tcBorders>
          </w:tcPr>
          <w:p w14:paraId="74E4A1B5" w14:textId="456F2C92" w:rsidR="003D54AC" w:rsidRPr="008B1FD2" w:rsidRDefault="00D04CC0" w:rsidP="003D54AC">
            <w:pPr>
              <w:spacing w:after="0" w:line="240" w:lineRule="auto"/>
              <w:contextualSpacing/>
              <w:rPr>
                <w:rFonts w:ascii="GHEA Grapalat" w:eastAsiaTheme="minorEastAsia" w:hAnsi="GHEA Grapalat" w:cs="Sylfaen"/>
                <w:bCs/>
                <w:sz w:val="20"/>
                <w:szCs w:val="20"/>
                <w:lang w:val="hy-AM"/>
              </w:rPr>
            </w:pPr>
            <w:r w:rsidRPr="00D04CC0">
              <w:rPr>
                <w:rFonts w:ascii="GHEA Grapalat" w:eastAsiaTheme="minorEastAsia" w:hAnsi="GHEA Grapalat" w:cs="Sylfaen"/>
                <w:bCs/>
                <w:i/>
                <w:sz w:val="20"/>
                <w:szCs w:val="20"/>
                <w:lang w:val="hy-AM"/>
              </w:rPr>
              <w:t>Համայնքների ներդաշնակ զարգացմանը նպաստելու, ինչպես նաև բոլոր համայնքներում նվազագույն մակարդակի ծախսեր կատարելու հնարավորություն ստեղծելու համար տեղական ինքնակառավարման մարմիններին օրենքով վերապահված սեփական լիազորությունների իրականացման համար համայնքների ֆինանսական հնարավորությունների միջև առկա տարբերությունների նվազեցումն է:</w:t>
            </w:r>
          </w:p>
        </w:tc>
      </w:tr>
      <w:tr w:rsidR="003D54AC" w:rsidRPr="008B1FD2" w14:paraId="74E4A1B8" w14:textId="77777777" w:rsidTr="0038564C">
        <w:tc>
          <w:tcPr>
            <w:tcW w:w="9464" w:type="dxa"/>
            <w:gridSpan w:val="7"/>
            <w:tcBorders>
              <w:top w:val="single" w:sz="4" w:space="0" w:color="auto"/>
              <w:left w:val="single" w:sz="4" w:space="0" w:color="auto"/>
              <w:bottom w:val="single" w:sz="4" w:space="0" w:color="auto"/>
              <w:right w:val="single" w:sz="4" w:space="0" w:color="auto"/>
            </w:tcBorders>
            <w:shd w:val="clear" w:color="auto" w:fill="C4BC96"/>
            <w:hideMark/>
          </w:tcPr>
          <w:p w14:paraId="74E4A1B7" w14:textId="77777777" w:rsidR="003D54AC" w:rsidRPr="008B1FD2" w:rsidRDefault="003D54AC" w:rsidP="003D54AC">
            <w:pPr>
              <w:spacing w:after="0" w:line="240" w:lineRule="auto"/>
              <w:contextualSpacing/>
              <w:rPr>
                <w:rFonts w:ascii="GHEA Grapalat" w:eastAsiaTheme="minorEastAsia" w:hAnsi="GHEA Grapalat" w:cs="Sylfaen"/>
                <w:bCs/>
                <w:sz w:val="20"/>
                <w:szCs w:val="20"/>
                <w:lang w:val="hy-AM"/>
              </w:rPr>
            </w:pPr>
            <w:r w:rsidRPr="008B1FD2">
              <w:rPr>
                <w:rFonts w:ascii="GHEA Grapalat" w:eastAsiaTheme="minorEastAsia" w:hAnsi="GHEA Grapalat" w:cs="Sylfaen"/>
                <w:bCs/>
                <w:sz w:val="20"/>
                <w:szCs w:val="20"/>
                <w:lang w:val="hy-AM"/>
              </w:rPr>
              <w:t>2.2 ԾՐԱԳՐԻ ՀԻՄՔԵՐԸ՝</w:t>
            </w:r>
          </w:p>
        </w:tc>
      </w:tr>
      <w:tr w:rsidR="003D54AC" w:rsidRPr="008B1FD2" w14:paraId="74E4A1BB" w14:textId="77777777" w:rsidTr="0038564C">
        <w:trPr>
          <w:trHeight w:val="429"/>
        </w:trPr>
        <w:tc>
          <w:tcPr>
            <w:tcW w:w="3652" w:type="dxa"/>
            <w:gridSpan w:val="3"/>
            <w:tcBorders>
              <w:top w:val="single" w:sz="4" w:space="0" w:color="auto"/>
              <w:left w:val="single" w:sz="4" w:space="0" w:color="auto"/>
              <w:bottom w:val="single" w:sz="4" w:space="0" w:color="auto"/>
              <w:right w:val="single" w:sz="4" w:space="0" w:color="auto"/>
            </w:tcBorders>
            <w:shd w:val="clear" w:color="auto" w:fill="BFBFBF"/>
            <w:hideMark/>
          </w:tcPr>
          <w:p w14:paraId="74E4A1B9" w14:textId="77777777" w:rsidR="003D54AC" w:rsidRPr="008B1FD2" w:rsidRDefault="003D54AC" w:rsidP="003D54AC">
            <w:pPr>
              <w:spacing w:after="0" w:line="240" w:lineRule="auto"/>
              <w:contextualSpacing/>
              <w:jc w:val="center"/>
              <w:rPr>
                <w:rFonts w:ascii="GHEA Grapalat" w:eastAsiaTheme="minorEastAsia" w:hAnsi="GHEA Grapalat" w:cs="Sylfaen"/>
                <w:bCs/>
                <w:sz w:val="20"/>
                <w:szCs w:val="20"/>
                <w:lang w:val="hy-AM"/>
              </w:rPr>
            </w:pPr>
            <w:r w:rsidRPr="008B1FD2">
              <w:rPr>
                <w:rFonts w:ascii="GHEA Grapalat" w:eastAsiaTheme="minorEastAsia" w:hAnsi="GHEA Grapalat" w:cs="Sylfaen"/>
                <w:bCs/>
                <w:sz w:val="20"/>
                <w:szCs w:val="20"/>
                <w:lang w:val="hy-AM"/>
              </w:rPr>
              <w:t>Ծրագրի իրավական հիմքերը</w:t>
            </w:r>
          </w:p>
        </w:tc>
        <w:tc>
          <w:tcPr>
            <w:tcW w:w="5812" w:type="dxa"/>
            <w:gridSpan w:val="4"/>
            <w:tcBorders>
              <w:top w:val="single" w:sz="4" w:space="0" w:color="auto"/>
              <w:left w:val="single" w:sz="4" w:space="0" w:color="auto"/>
              <w:bottom w:val="single" w:sz="4" w:space="0" w:color="auto"/>
              <w:right w:val="single" w:sz="4" w:space="0" w:color="auto"/>
            </w:tcBorders>
            <w:shd w:val="clear" w:color="auto" w:fill="BFBFBF"/>
            <w:hideMark/>
          </w:tcPr>
          <w:p w14:paraId="74E4A1BA" w14:textId="77777777" w:rsidR="003D54AC" w:rsidRPr="008B1FD2" w:rsidRDefault="003D54AC" w:rsidP="003D54AC">
            <w:pPr>
              <w:spacing w:after="0" w:line="240" w:lineRule="auto"/>
              <w:contextualSpacing/>
              <w:jc w:val="center"/>
              <w:rPr>
                <w:rFonts w:ascii="GHEA Grapalat" w:eastAsiaTheme="minorEastAsia" w:hAnsi="GHEA Grapalat" w:cs="Sylfaen"/>
                <w:bCs/>
                <w:sz w:val="20"/>
                <w:szCs w:val="20"/>
                <w:lang w:val="hy-AM"/>
              </w:rPr>
            </w:pPr>
            <w:r w:rsidRPr="008B1FD2">
              <w:rPr>
                <w:rFonts w:ascii="GHEA Grapalat" w:eastAsiaTheme="minorEastAsia" w:hAnsi="GHEA Grapalat" w:cs="Sylfaen"/>
                <w:bCs/>
                <w:sz w:val="20"/>
                <w:szCs w:val="20"/>
                <w:lang w:val="hy-AM"/>
              </w:rPr>
              <w:t>Նկարագրությունը</w:t>
            </w:r>
          </w:p>
        </w:tc>
      </w:tr>
      <w:tr w:rsidR="003D54AC" w:rsidRPr="00EE650C" w14:paraId="74E4A1BE" w14:textId="77777777" w:rsidTr="0038564C">
        <w:trPr>
          <w:trHeight w:val="77"/>
        </w:trPr>
        <w:tc>
          <w:tcPr>
            <w:tcW w:w="3652" w:type="dxa"/>
            <w:gridSpan w:val="3"/>
            <w:tcBorders>
              <w:top w:val="single" w:sz="4" w:space="0" w:color="auto"/>
              <w:left w:val="single" w:sz="4" w:space="0" w:color="auto"/>
              <w:bottom w:val="single" w:sz="4" w:space="0" w:color="auto"/>
              <w:right w:val="single" w:sz="4" w:space="0" w:color="auto"/>
            </w:tcBorders>
          </w:tcPr>
          <w:p w14:paraId="74E4A1BC" w14:textId="4A6564E6" w:rsidR="003D54AC" w:rsidRPr="008B1FD2" w:rsidRDefault="00D04CC0" w:rsidP="003D54AC">
            <w:pPr>
              <w:spacing w:after="0" w:line="240" w:lineRule="auto"/>
              <w:contextualSpacing/>
              <w:rPr>
                <w:rFonts w:ascii="GHEA Grapalat" w:eastAsiaTheme="minorEastAsia" w:hAnsi="GHEA Grapalat" w:cs="Sylfaen"/>
                <w:bCs/>
                <w:sz w:val="20"/>
                <w:szCs w:val="20"/>
                <w:lang w:val="hy-AM"/>
              </w:rPr>
            </w:pPr>
            <w:r w:rsidRPr="00D04CC0">
              <w:rPr>
                <w:rFonts w:ascii="GHEA Grapalat" w:eastAsiaTheme="minorEastAsia" w:hAnsi="GHEA Grapalat" w:cs="Sylfaen"/>
                <w:bCs/>
                <w:sz w:val="20"/>
                <w:szCs w:val="20"/>
                <w:lang w:val="hy-AM"/>
              </w:rPr>
              <w:t>«Ֆինանսական համահարթեցման մասին» Հայաստանի Հանրապետության ՀՕ-202-Ն օրենք,</w:t>
            </w:r>
          </w:p>
        </w:tc>
        <w:tc>
          <w:tcPr>
            <w:tcW w:w="5812" w:type="dxa"/>
            <w:gridSpan w:val="4"/>
            <w:tcBorders>
              <w:top w:val="single" w:sz="4" w:space="0" w:color="auto"/>
              <w:left w:val="single" w:sz="4" w:space="0" w:color="auto"/>
              <w:bottom w:val="single" w:sz="4" w:space="0" w:color="auto"/>
              <w:right w:val="single" w:sz="4" w:space="0" w:color="auto"/>
            </w:tcBorders>
          </w:tcPr>
          <w:p w14:paraId="2FBC6F28" w14:textId="036A1531" w:rsidR="00EE650C" w:rsidRDefault="00EE650C" w:rsidP="00EE650C">
            <w:pPr>
              <w:spacing w:after="0" w:line="240" w:lineRule="auto"/>
              <w:contextualSpacing/>
              <w:rPr>
                <w:rFonts w:ascii="GHEA Grapalat" w:eastAsiaTheme="minorEastAsia" w:hAnsi="GHEA Grapalat" w:cs="Sylfaen"/>
                <w:bCs/>
                <w:sz w:val="20"/>
                <w:szCs w:val="20"/>
                <w:lang w:val="hy-AM"/>
              </w:rPr>
            </w:pPr>
            <w:r w:rsidRPr="00EE650C">
              <w:rPr>
                <w:rFonts w:ascii="GHEA Grapalat" w:eastAsiaTheme="minorEastAsia" w:hAnsi="GHEA Grapalat" w:cs="Sylfaen"/>
                <w:bCs/>
                <w:sz w:val="20"/>
                <w:szCs w:val="20"/>
                <w:lang w:val="hy-AM"/>
              </w:rPr>
              <w:t>«Ֆինանսական համահարթեցման մասին» Հ</w:t>
            </w:r>
            <w:r>
              <w:rPr>
                <w:rFonts w:ascii="GHEA Grapalat" w:eastAsiaTheme="minorEastAsia" w:hAnsi="GHEA Grapalat" w:cs="Sylfaen"/>
                <w:bCs/>
                <w:sz w:val="20"/>
                <w:szCs w:val="20"/>
                <w:lang w:val="hy-AM"/>
              </w:rPr>
              <w:t xml:space="preserve">Հ </w:t>
            </w:r>
            <w:r w:rsidRPr="00EE650C">
              <w:rPr>
                <w:rFonts w:ascii="GHEA Grapalat" w:eastAsiaTheme="minorEastAsia" w:hAnsi="GHEA Grapalat" w:cs="Sylfaen"/>
                <w:bCs/>
                <w:sz w:val="20"/>
                <w:szCs w:val="20"/>
                <w:lang w:val="hy-AM"/>
              </w:rPr>
              <w:t>օրենք</w:t>
            </w:r>
            <w:r>
              <w:rPr>
                <w:rFonts w:ascii="GHEA Grapalat" w:eastAsiaTheme="minorEastAsia" w:hAnsi="GHEA Grapalat" w:cs="Sylfaen"/>
                <w:bCs/>
                <w:sz w:val="20"/>
                <w:szCs w:val="20"/>
                <w:lang w:val="hy-AM"/>
              </w:rPr>
              <w:t>ի համաձայն</w:t>
            </w:r>
          </w:p>
          <w:p w14:paraId="48F5DB11" w14:textId="47735CD0" w:rsidR="00EE650C" w:rsidRPr="00EE650C" w:rsidRDefault="00EE650C" w:rsidP="00EE650C">
            <w:pPr>
              <w:spacing w:after="0" w:line="240" w:lineRule="auto"/>
              <w:contextualSpacing/>
              <w:rPr>
                <w:rFonts w:ascii="GHEA Grapalat" w:eastAsiaTheme="minorEastAsia" w:hAnsi="GHEA Grapalat" w:cs="Sylfaen"/>
                <w:bCs/>
                <w:sz w:val="20"/>
                <w:szCs w:val="20"/>
                <w:lang w:val="hy-AM"/>
              </w:rPr>
            </w:pPr>
            <w:r w:rsidRPr="00EE650C">
              <w:rPr>
                <w:rFonts w:ascii="GHEA Grapalat" w:eastAsiaTheme="minorEastAsia" w:hAnsi="GHEA Grapalat" w:cs="Sylfaen"/>
                <w:bCs/>
                <w:sz w:val="20"/>
                <w:szCs w:val="20"/>
                <w:lang w:val="hy-AM"/>
              </w:rPr>
              <w:t>1. Համայնքների ներդաշնակ զարգացումն ապահովելու նպատակով նրանց հատկացվում են դոտացիաներ:</w:t>
            </w:r>
          </w:p>
          <w:p w14:paraId="6C3BECB2" w14:textId="77777777" w:rsidR="00EE650C" w:rsidRPr="00EE650C" w:rsidRDefault="00EE650C" w:rsidP="00EE650C">
            <w:pPr>
              <w:spacing w:after="0" w:line="240" w:lineRule="auto"/>
              <w:contextualSpacing/>
              <w:rPr>
                <w:rFonts w:ascii="GHEA Grapalat" w:eastAsiaTheme="minorEastAsia" w:hAnsi="GHEA Grapalat" w:cs="Sylfaen"/>
                <w:bCs/>
                <w:sz w:val="20"/>
                <w:szCs w:val="20"/>
                <w:lang w:val="hy-AM"/>
              </w:rPr>
            </w:pPr>
            <w:r w:rsidRPr="00EE650C">
              <w:rPr>
                <w:rFonts w:ascii="GHEA Grapalat" w:eastAsiaTheme="minorEastAsia" w:hAnsi="GHEA Grapalat" w:cs="Sylfaen"/>
                <w:bCs/>
                <w:sz w:val="20"/>
                <w:szCs w:val="20"/>
                <w:lang w:val="hy-AM"/>
              </w:rPr>
              <w:t>2. Դոտացիաների ընդհանուր գումարի նվազագույն չափը սահմանվում է օրենքով:</w:t>
            </w:r>
          </w:p>
          <w:p w14:paraId="74E4A1BD" w14:textId="27BE45F4" w:rsidR="003D54AC" w:rsidRPr="008B1FD2" w:rsidRDefault="00EE650C" w:rsidP="00EE650C">
            <w:pPr>
              <w:spacing w:after="0" w:line="240" w:lineRule="auto"/>
              <w:contextualSpacing/>
              <w:rPr>
                <w:rFonts w:ascii="GHEA Grapalat" w:eastAsiaTheme="minorEastAsia" w:hAnsi="GHEA Grapalat" w:cs="Sylfaen"/>
                <w:bCs/>
                <w:sz w:val="20"/>
                <w:szCs w:val="20"/>
                <w:lang w:val="hy-AM"/>
              </w:rPr>
            </w:pPr>
            <w:r w:rsidRPr="00EE650C">
              <w:rPr>
                <w:rFonts w:ascii="GHEA Grapalat" w:eastAsiaTheme="minorEastAsia" w:hAnsi="GHEA Grapalat" w:cs="Sylfaen"/>
                <w:bCs/>
                <w:sz w:val="20"/>
                <w:szCs w:val="20"/>
                <w:lang w:val="hy-AM"/>
              </w:rPr>
              <w:t xml:space="preserve">3. Դոտացիաների ընդհանուր գումարի բաշխումն ըստ առանձին համայնքների, սույն օրենքով սահմանված կարգով, հաստատվում է Հայաստանի Հանրապետության </w:t>
            </w:r>
            <w:r w:rsidRPr="00EE650C">
              <w:rPr>
                <w:rFonts w:ascii="GHEA Grapalat" w:eastAsiaTheme="minorEastAsia" w:hAnsi="GHEA Grapalat" w:cs="Sylfaen"/>
                <w:bCs/>
                <w:sz w:val="20"/>
                <w:szCs w:val="20"/>
                <w:lang w:val="hy-AM"/>
              </w:rPr>
              <w:lastRenderedPageBreak/>
              <w:t>պետական բյուջեի մասին Հայաստանի Հանրապետության օրենքով:</w:t>
            </w:r>
          </w:p>
        </w:tc>
      </w:tr>
      <w:tr w:rsidR="003D54AC" w:rsidRPr="00EE650C" w14:paraId="74E4A1C1" w14:textId="77777777" w:rsidTr="0038564C">
        <w:trPr>
          <w:trHeight w:val="77"/>
        </w:trPr>
        <w:tc>
          <w:tcPr>
            <w:tcW w:w="3652" w:type="dxa"/>
            <w:gridSpan w:val="3"/>
            <w:tcBorders>
              <w:top w:val="single" w:sz="4" w:space="0" w:color="auto"/>
              <w:left w:val="single" w:sz="4" w:space="0" w:color="auto"/>
              <w:bottom w:val="single" w:sz="4" w:space="0" w:color="auto"/>
              <w:right w:val="single" w:sz="4" w:space="0" w:color="auto"/>
            </w:tcBorders>
          </w:tcPr>
          <w:p w14:paraId="74E4A1BF" w14:textId="5EF6BDAC" w:rsidR="003D54AC" w:rsidRPr="008B1FD2" w:rsidRDefault="00D04CC0" w:rsidP="003D54AC">
            <w:pPr>
              <w:spacing w:after="0" w:line="240" w:lineRule="auto"/>
              <w:contextualSpacing/>
              <w:rPr>
                <w:rFonts w:ascii="GHEA Grapalat" w:eastAsiaTheme="minorEastAsia" w:hAnsi="GHEA Grapalat" w:cs="Sylfaen"/>
                <w:bCs/>
                <w:sz w:val="20"/>
                <w:szCs w:val="20"/>
                <w:lang w:val="hy-AM"/>
              </w:rPr>
            </w:pPr>
            <w:r w:rsidRPr="00D04CC0">
              <w:rPr>
                <w:rFonts w:ascii="GHEA Grapalat" w:eastAsiaTheme="minorEastAsia" w:hAnsi="GHEA Grapalat" w:cs="Sylfaen"/>
                <w:bCs/>
                <w:sz w:val="20"/>
                <w:szCs w:val="20"/>
                <w:lang w:val="hy-AM"/>
              </w:rPr>
              <w:lastRenderedPageBreak/>
              <w:t>«Հայաստանի Հանրապետության բյուջետային համակարգի մասին» ՀՕ-137-Ն օրենք,</w:t>
            </w:r>
          </w:p>
        </w:tc>
        <w:tc>
          <w:tcPr>
            <w:tcW w:w="5812" w:type="dxa"/>
            <w:gridSpan w:val="4"/>
            <w:tcBorders>
              <w:top w:val="single" w:sz="4" w:space="0" w:color="auto"/>
              <w:left w:val="single" w:sz="4" w:space="0" w:color="auto"/>
              <w:bottom w:val="single" w:sz="4" w:space="0" w:color="auto"/>
              <w:right w:val="single" w:sz="4" w:space="0" w:color="auto"/>
            </w:tcBorders>
          </w:tcPr>
          <w:p w14:paraId="2F93AF8D" w14:textId="77777777" w:rsidR="003D54AC" w:rsidRDefault="00EE650C" w:rsidP="00EE650C">
            <w:pPr>
              <w:spacing w:after="0" w:line="240" w:lineRule="auto"/>
              <w:contextualSpacing/>
              <w:jc w:val="both"/>
              <w:rPr>
                <w:rFonts w:ascii="GHEA Grapalat" w:eastAsiaTheme="minorEastAsia" w:hAnsi="GHEA Grapalat" w:cs="Sylfaen"/>
                <w:bCs/>
                <w:sz w:val="20"/>
                <w:szCs w:val="20"/>
                <w:lang w:val="hy-AM"/>
              </w:rPr>
            </w:pPr>
            <w:r w:rsidRPr="00EE650C">
              <w:rPr>
                <w:rFonts w:ascii="GHEA Grapalat" w:eastAsiaTheme="minorEastAsia" w:hAnsi="GHEA Grapalat" w:cs="Sylfaen"/>
                <w:bCs/>
                <w:sz w:val="20"/>
                <w:szCs w:val="20"/>
                <w:lang w:val="hy-AM"/>
              </w:rPr>
              <w:t>Համայնքների ներդաշնակ զարգացումն ապահովելու նպատակով պետական բյուջեի ծախսերում նախատեսվում են համայնքների բյուջեներին ֆինանսական համահարթեցման սկզբունքով` համայնքների ընթացիկ ծախսերի ծածկման համար անհատույց և անվերադարձ կարգով տրվող դրամական միջոցներ` ֆինանսական համահարթեցման դոտացիաներ:</w:t>
            </w:r>
          </w:p>
          <w:p w14:paraId="74E4A1C0" w14:textId="7A6F78EF" w:rsidR="00EE650C" w:rsidRPr="008B1FD2" w:rsidRDefault="00EE650C" w:rsidP="00EE650C">
            <w:pPr>
              <w:spacing w:after="0" w:line="240" w:lineRule="auto"/>
              <w:contextualSpacing/>
              <w:jc w:val="both"/>
              <w:rPr>
                <w:rFonts w:ascii="GHEA Grapalat" w:eastAsiaTheme="minorEastAsia" w:hAnsi="GHEA Grapalat" w:cs="Sylfaen"/>
                <w:bCs/>
                <w:sz w:val="20"/>
                <w:szCs w:val="20"/>
                <w:lang w:val="hy-AM"/>
              </w:rPr>
            </w:pPr>
            <w:r w:rsidRPr="00EE650C">
              <w:rPr>
                <w:rFonts w:ascii="GHEA Grapalat" w:eastAsiaTheme="minorEastAsia" w:hAnsi="GHEA Grapalat" w:cs="Sylfaen"/>
                <w:bCs/>
                <w:sz w:val="20"/>
                <w:szCs w:val="20"/>
                <w:lang w:val="hy-AM"/>
              </w:rPr>
              <w:t>Պետական բյուջեից համայնքներին ֆինանսական համահարթեցման սկզբունքով տվյալ տարում տրամադրվող դոտացիաների ընդհանուր գումարը (ներառյալ` «Տեղական ինքնակառավարման մասին» Հայաստանի Հանրապետության օրենքի 93-րդ հոդվածի համաձայն պետության կողմից համայնքներին տվյալ տարում տրվող փոխհատուցման գումարները) սահմանվում է ոչ պակաս, քան տվյալ տարվան նախորդող երկրորդ բյուջետային տարում Հայաստանի Հանրապետության համախմբված բյուջեի փաստացի եկամուտների հանրագումարի 4 տոկոսը:</w:t>
            </w:r>
          </w:p>
        </w:tc>
      </w:tr>
      <w:tr w:rsidR="003D54AC" w:rsidRPr="00EE650C" w14:paraId="74E4A1C4" w14:textId="77777777" w:rsidTr="0038564C">
        <w:trPr>
          <w:trHeight w:val="273"/>
        </w:trPr>
        <w:tc>
          <w:tcPr>
            <w:tcW w:w="3652" w:type="dxa"/>
            <w:gridSpan w:val="3"/>
            <w:tcBorders>
              <w:top w:val="single" w:sz="4" w:space="0" w:color="auto"/>
              <w:left w:val="single" w:sz="4" w:space="0" w:color="auto"/>
              <w:bottom w:val="single" w:sz="4" w:space="0" w:color="auto"/>
              <w:right w:val="single" w:sz="4" w:space="0" w:color="auto"/>
            </w:tcBorders>
            <w:hideMark/>
          </w:tcPr>
          <w:p w14:paraId="74E4A1C2" w14:textId="2A33ADC1" w:rsidR="003D54AC" w:rsidRPr="008B1FD2" w:rsidRDefault="00D04CC0" w:rsidP="003D54AC">
            <w:pPr>
              <w:spacing w:after="0" w:line="240" w:lineRule="auto"/>
              <w:contextualSpacing/>
              <w:rPr>
                <w:rFonts w:ascii="GHEA Grapalat" w:eastAsiaTheme="minorEastAsia" w:hAnsi="GHEA Grapalat" w:cs="Sylfaen"/>
                <w:bCs/>
                <w:sz w:val="20"/>
                <w:szCs w:val="20"/>
                <w:lang w:val="hy-AM"/>
              </w:rPr>
            </w:pPr>
            <w:r w:rsidRPr="00D04CC0">
              <w:rPr>
                <w:rFonts w:ascii="GHEA Grapalat" w:eastAsiaTheme="minorEastAsia" w:hAnsi="GHEA Grapalat" w:cs="Sylfaen"/>
                <w:bCs/>
                <w:sz w:val="20"/>
                <w:szCs w:val="20"/>
                <w:lang w:val="hy-AM"/>
              </w:rPr>
              <w:t xml:space="preserve"> «Տեղական ինքնակառավարման մասին» Հայաստանի Հանրապետության ՀՕ-337 օրենք,</w:t>
            </w:r>
          </w:p>
        </w:tc>
        <w:tc>
          <w:tcPr>
            <w:tcW w:w="5812" w:type="dxa"/>
            <w:gridSpan w:val="4"/>
            <w:tcBorders>
              <w:top w:val="single" w:sz="4" w:space="0" w:color="auto"/>
              <w:left w:val="single" w:sz="4" w:space="0" w:color="auto"/>
              <w:bottom w:val="single" w:sz="4" w:space="0" w:color="auto"/>
              <w:right w:val="single" w:sz="4" w:space="0" w:color="auto"/>
            </w:tcBorders>
          </w:tcPr>
          <w:p w14:paraId="33AD5F66" w14:textId="2D75FD29" w:rsidR="00B715E6" w:rsidRDefault="00B715E6" w:rsidP="00EE650C">
            <w:pPr>
              <w:spacing w:after="0" w:line="240" w:lineRule="auto"/>
              <w:contextualSpacing/>
              <w:jc w:val="both"/>
              <w:rPr>
                <w:rFonts w:ascii="GHEA Grapalat" w:eastAsiaTheme="minorEastAsia" w:hAnsi="GHEA Grapalat" w:cs="Sylfaen"/>
                <w:bCs/>
                <w:sz w:val="20"/>
                <w:szCs w:val="20"/>
                <w:lang w:val="hy-AM"/>
              </w:rPr>
            </w:pPr>
            <w:r w:rsidRPr="00B715E6">
              <w:rPr>
                <w:rFonts w:ascii="GHEA Grapalat" w:eastAsiaTheme="minorEastAsia" w:hAnsi="GHEA Grapalat" w:cs="Sylfaen"/>
                <w:bCs/>
                <w:sz w:val="20"/>
                <w:szCs w:val="20"/>
                <w:lang w:val="hy-AM"/>
              </w:rPr>
              <w:t>«Տեղական ինքնակառավարման մասին» ՀՀ օրենք</w:t>
            </w:r>
          </w:p>
          <w:p w14:paraId="7200D6A2" w14:textId="07967FB1" w:rsidR="00EE650C" w:rsidRPr="00EE650C" w:rsidRDefault="00EE650C" w:rsidP="00EE650C">
            <w:pPr>
              <w:spacing w:after="0" w:line="240" w:lineRule="auto"/>
              <w:contextualSpacing/>
              <w:jc w:val="both"/>
              <w:rPr>
                <w:rFonts w:ascii="GHEA Grapalat" w:eastAsiaTheme="minorEastAsia" w:hAnsi="GHEA Grapalat" w:cs="Sylfaen"/>
                <w:bCs/>
                <w:sz w:val="20"/>
                <w:szCs w:val="20"/>
                <w:lang w:val="hy-AM"/>
              </w:rPr>
            </w:pPr>
            <w:r w:rsidRPr="00EE650C">
              <w:rPr>
                <w:rFonts w:ascii="GHEA Grapalat" w:eastAsiaTheme="minorEastAsia" w:hAnsi="GHEA Grapalat" w:cs="Sylfaen"/>
                <w:bCs/>
                <w:sz w:val="20"/>
                <w:szCs w:val="20"/>
                <w:lang w:val="hy-AM"/>
              </w:rPr>
              <w:t>Համայնքների ներդաշնակ զարգացումն ապահովելու նպատակով պետական բյուջեից համայնքների բյուջեներին համահարթեցման սկզբունքով հատկացվում են դոտացիաներ: Համայնքներին չեն կարող պարտադրվել ֆինանսական համահարթեցման սկզբունքով հատկացված ֆինանսական միջոցներն օգտագործել որևէ կոնկրետ ծախս իրականացնելու կամ հաշվանցում կատարելու համար:</w:t>
            </w:r>
          </w:p>
          <w:p w14:paraId="74E4A1C3" w14:textId="4B84935A" w:rsidR="003D54AC" w:rsidRPr="008B1FD2" w:rsidRDefault="00EE650C" w:rsidP="00EE650C">
            <w:pPr>
              <w:spacing w:after="0" w:line="240" w:lineRule="auto"/>
              <w:contextualSpacing/>
              <w:jc w:val="both"/>
              <w:rPr>
                <w:rFonts w:ascii="GHEA Grapalat" w:eastAsiaTheme="minorEastAsia" w:hAnsi="GHEA Grapalat" w:cs="Sylfaen"/>
                <w:bCs/>
                <w:sz w:val="20"/>
                <w:szCs w:val="20"/>
                <w:lang w:val="hy-AM"/>
              </w:rPr>
            </w:pPr>
            <w:r w:rsidRPr="00EE650C">
              <w:rPr>
                <w:rFonts w:ascii="GHEA Grapalat" w:eastAsiaTheme="minorEastAsia" w:hAnsi="GHEA Grapalat" w:cs="Sylfaen"/>
                <w:bCs/>
                <w:sz w:val="20"/>
                <w:szCs w:val="20"/>
                <w:lang w:val="hy-AM"/>
              </w:rPr>
              <w:t>Պետական բյուջեից համայնքներին համահարթեցման սկզբունքով տվյալ տարում տրամադրվող դոտացիաների ընդհանուր գումարը (ներառյալ` «Տեղական ինքնակառավարման մասին» Հայաստանի Հանրապետության օրենքի 67-րդ հոդվածի համաձայն պետության կողմից համայնքներին տվյալ տարում տրվող փոխհատուցման գումարները) հաշվարկվում է` հիմք ընդունելով տվյալ տարվան նախորդող երկրորդ բյուջետային տարում Հայաստանի Հանրապետության համախմբված բյուջեի փաստացի եկամուտների հանրագումարի ոչ պակաս, քան 4 տոկոսը:</w:t>
            </w:r>
          </w:p>
        </w:tc>
      </w:tr>
      <w:tr w:rsidR="003D54AC" w:rsidRPr="00EE650C" w14:paraId="74E4A1C6" w14:textId="77777777" w:rsidTr="0038564C">
        <w:tc>
          <w:tcPr>
            <w:tcW w:w="9464" w:type="dxa"/>
            <w:gridSpan w:val="7"/>
            <w:tcBorders>
              <w:top w:val="single" w:sz="4" w:space="0" w:color="auto"/>
              <w:left w:val="single" w:sz="4" w:space="0" w:color="auto"/>
              <w:bottom w:val="single" w:sz="4" w:space="0" w:color="auto"/>
              <w:right w:val="single" w:sz="4" w:space="0" w:color="auto"/>
            </w:tcBorders>
            <w:shd w:val="clear" w:color="auto" w:fill="C4BC96"/>
            <w:hideMark/>
          </w:tcPr>
          <w:p w14:paraId="74E4A1C5" w14:textId="77777777" w:rsidR="003D54AC" w:rsidRPr="008B1FD2" w:rsidRDefault="003D54AC" w:rsidP="003D54AC">
            <w:pPr>
              <w:spacing w:after="0" w:line="240" w:lineRule="auto"/>
              <w:contextualSpacing/>
              <w:rPr>
                <w:rFonts w:ascii="GHEA Grapalat" w:eastAsiaTheme="minorEastAsia" w:hAnsi="GHEA Grapalat" w:cs="Sylfaen"/>
                <w:bCs/>
                <w:sz w:val="20"/>
                <w:szCs w:val="20"/>
                <w:lang w:val="hy-AM"/>
              </w:rPr>
            </w:pPr>
            <w:r w:rsidRPr="008B1FD2">
              <w:rPr>
                <w:rFonts w:ascii="GHEA Grapalat" w:eastAsiaTheme="minorEastAsia" w:hAnsi="GHEA Grapalat" w:cs="Sylfaen"/>
                <w:sz w:val="20"/>
                <w:szCs w:val="20"/>
                <w:lang w:val="hy-AM"/>
              </w:rPr>
              <w:t>2.3 ՊԵՏԱԿԱՆ ՄԱՐՄՆԻ (ԲԳԿ) ԼԻԱԶՈՐՈՒԹՅՈՒՆՆԵՐԸ ԾՐԱԳՐԻ ԻՐԱԿԱՆԱՑՄԱՆ ՀԱՐՑՈՒՄ`</w:t>
            </w:r>
          </w:p>
        </w:tc>
      </w:tr>
      <w:tr w:rsidR="003D54AC" w:rsidRPr="00EE650C" w14:paraId="74E4A1C8" w14:textId="77777777" w:rsidTr="0038564C">
        <w:trPr>
          <w:trHeight w:val="826"/>
        </w:trPr>
        <w:tc>
          <w:tcPr>
            <w:tcW w:w="9464" w:type="dxa"/>
            <w:gridSpan w:val="7"/>
            <w:tcBorders>
              <w:top w:val="single" w:sz="4" w:space="0" w:color="auto"/>
              <w:left w:val="single" w:sz="4" w:space="0" w:color="auto"/>
              <w:bottom w:val="single" w:sz="4" w:space="0" w:color="auto"/>
              <w:right w:val="single" w:sz="4" w:space="0" w:color="auto"/>
            </w:tcBorders>
          </w:tcPr>
          <w:p w14:paraId="74E4A1C7" w14:textId="77777777" w:rsidR="003D54AC" w:rsidRPr="008B1FD2" w:rsidRDefault="003D54AC" w:rsidP="003D54AC">
            <w:pPr>
              <w:spacing w:after="0" w:line="240" w:lineRule="auto"/>
              <w:contextualSpacing/>
              <w:rPr>
                <w:rFonts w:ascii="GHEA Grapalat" w:eastAsiaTheme="minorEastAsia" w:hAnsi="GHEA Grapalat" w:cs="Sylfaen"/>
                <w:bCs/>
                <w:sz w:val="20"/>
                <w:szCs w:val="20"/>
                <w:lang w:val="hy-AM"/>
              </w:rPr>
            </w:pPr>
          </w:p>
        </w:tc>
      </w:tr>
      <w:tr w:rsidR="003D54AC" w:rsidRPr="00EE650C" w14:paraId="74E4A1CA" w14:textId="77777777" w:rsidTr="0038564C">
        <w:tc>
          <w:tcPr>
            <w:tcW w:w="9464" w:type="dxa"/>
            <w:gridSpan w:val="7"/>
            <w:tcBorders>
              <w:top w:val="single" w:sz="4" w:space="0" w:color="auto"/>
              <w:left w:val="single" w:sz="4" w:space="0" w:color="auto"/>
              <w:bottom w:val="single" w:sz="4" w:space="0" w:color="auto"/>
              <w:right w:val="single" w:sz="4" w:space="0" w:color="auto"/>
            </w:tcBorders>
            <w:shd w:val="clear" w:color="auto" w:fill="C4BC96"/>
            <w:hideMark/>
          </w:tcPr>
          <w:p w14:paraId="74E4A1C9" w14:textId="77777777" w:rsidR="003D54AC" w:rsidRPr="008B1FD2" w:rsidRDefault="003D54AC" w:rsidP="003D54AC">
            <w:pPr>
              <w:spacing w:after="0" w:line="240" w:lineRule="auto"/>
              <w:contextualSpacing/>
              <w:rPr>
                <w:rFonts w:ascii="GHEA Grapalat" w:eastAsiaTheme="minorEastAsia" w:hAnsi="GHEA Grapalat" w:cs="Sylfaen"/>
                <w:bCs/>
                <w:sz w:val="20"/>
                <w:szCs w:val="20"/>
                <w:lang w:val="hy-AM"/>
              </w:rPr>
            </w:pPr>
            <w:r w:rsidRPr="008B1FD2">
              <w:rPr>
                <w:rFonts w:ascii="GHEA Grapalat" w:eastAsiaTheme="minorEastAsia" w:hAnsi="GHEA Grapalat" w:cs="Sylfaen"/>
                <w:sz w:val="20"/>
                <w:szCs w:val="20"/>
                <w:lang w:val="hy-AM"/>
              </w:rPr>
              <w:t xml:space="preserve">2.4 ԾՐԱԳՐԻ </w:t>
            </w:r>
            <w:r w:rsidRPr="008B1FD2">
              <w:rPr>
                <w:rFonts w:ascii="GHEA Grapalat" w:eastAsiaTheme="minorEastAsia" w:hAnsi="GHEA Grapalat" w:cs="Times Armenian"/>
                <w:sz w:val="20"/>
                <w:szCs w:val="20"/>
                <w:lang w:val="hy-AM"/>
              </w:rPr>
              <w:t>ԹԻՐԱԽԱՅԻՆ ՇԱՀԱՌՈՒՆԵՐԸ ԵՎ ՄԱՏՈՒՑՎՈՂ ՀԻՄՆԱԿԱՆ ԾԱՌԱՅՈՒԹՅՈՒՆՆԵՐԸ՝</w:t>
            </w:r>
          </w:p>
        </w:tc>
      </w:tr>
      <w:tr w:rsidR="003D54AC" w:rsidRPr="00EE650C" w14:paraId="74E4A1CC" w14:textId="77777777" w:rsidTr="0038564C">
        <w:trPr>
          <w:trHeight w:val="791"/>
        </w:trPr>
        <w:tc>
          <w:tcPr>
            <w:tcW w:w="9464" w:type="dxa"/>
            <w:gridSpan w:val="7"/>
            <w:tcBorders>
              <w:top w:val="single" w:sz="4" w:space="0" w:color="auto"/>
              <w:left w:val="single" w:sz="4" w:space="0" w:color="auto"/>
              <w:bottom w:val="single" w:sz="4" w:space="0" w:color="auto"/>
              <w:right w:val="single" w:sz="4" w:space="0" w:color="auto"/>
            </w:tcBorders>
          </w:tcPr>
          <w:p w14:paraId="74E4A1CB" w14:textId="7D647711" w:rsidR="003D54AC" w:rsidRPr="008B1FD2" w:rsidRDefault="00CC310B" w:rsidP="003D54AC">
            <w:pPr>
              <w:spacing w:after="0" w:line="240" w:lineRule="auto"/>
              <w:contextualSpacing/>
              <w:rPr>
                <w:rFonts w:ascii="GHEA Grapalat" w:eastAsiaTheme="minorEastAsia" w:hAnsi="GHEA Grapalat" w:cs="Sylfaen"/>
                <w:bCs/>
                <w:i/>
                <w:sz w:val="20"/>
                <w:szCs w:val="20"/>
                <w:lang w:val="hy-AM"/>
              </w:rPr>
            </w:pPr>
            <w:r>
              <w:rPr>
                <w:rFonts w:ascii="GHEA Grapalat" w:eastAsiaTheme="minorEastAsia" w:hAnsi="GHEA Grapalat" w:cs="Sylfaen"/>
                <w:bCs/>
                <w:i/>
                <w:sz w:val="20"/>
                <w:szCs w:val="20"/>
                <w:lang w:val="hy-AM"/>
              </w:rPr>
              <w:lastRenderedPageBreak/>
              <w:t>ՀՀ համայնքներ, հ</w:t>
            </w:r>
            <w:r w:rsidRPr="00CC310B">
              <w:rPr>
                <w:rFonts w:ascii="GHEA Grapalat" w:eastAsiaTheme="minorEastAsia" w:hAnsi="GHEA Grapalat" w:cs="Sylfaen"/>
                <w:bCs/>
                <w:i/>
                <w:sz w:val="20"/>
                <w:szCs w:val="20"/>
                <w:lang w:val="hy-AM"/>
              </w:rPr>
              <w:t>ամայնքների ներդաշնակ զարգացմանը նպաստել</w:t>
            </w:r>
            <w:r>
              <w:rPr>
                <w:rFonts w:ascii="GHEA Grapalat" w:eastAsiaTheme="minorEastAsia" w:hAnsi="GHEA Grapalat" w:cs="Sylfaen"/>
                <w:bCs/>
                <w:i/>
                <w:sz w:val="20"/>
                <w:szCs w:val="20"/>
                <w:lang w:val="hy-AM"/>
              </w:rPr>
              <w:t>:</w:t>
            </w:r>
          </w:p>
        </w:tc>
      </w:tr>
      <w:tr w:rsidR="003D54AC" w:rsidRPr="008B1FD2" w14:paraId="74E4A1CE" w14:textId="77777777" w:rsidTr="0038564C">
        <w:tc>
          <w:tcPr>
            <w:tcW w:w="9464" w:type="dxa"/>
            <w:gridSpan w:val="7"/>
            <w:tcBorders>
              <w:top w:val="single" w:sz="4" w:space="0" w:color="auto"/>
              <w:left w:val="single" w:sz="4" w:space="0" w:color="auto"/>
              <w:bottom w:val="single" w:sz="4" w:space="0" w:color="auto"/>
              <w:right w:val="single" w:sz="4" w:space="0" w:color="auto"/>
            </w:tcBorders>
            <w:shd w:val="clear" w:color="auto" w:fill="C4BC96"/>
            <w:hideMark/>
          </w:tcPr>
          <w:p w14:paraId="74E4A1CD" w14:textId="77777777" w:rsidR="003D54AC" w:rsidRPr="008B1FD2" w:rsidRDefault="003D54AC" w:rsidP="003D54AC">
            <w:pPr>
              <w:spacing w:after="0" w:line="240" w:lineRule="auto"/>
              <w:contextualSpacing/>
              <w:rPr>
                <w:rFonts w:ascii="GHEA Grapalat" w:eastAsiaTheme="minorEastAsia" w:hAnsi="GHEA Grapalat" w:cs="Sylfaen"/>
                <w:bCs/>
                <w:sz w:val="20"/>
                <w:szCs w:val="20"/>
                <w:lang w:val="hy-AM"/>
              </w:rPr>
            </w:pPr>
            <w:r w:rsidRPr="008B1FD2">
              <w:rPr>
                <w:rFonts w:ascii="GHEA Grapalat" w:eastAsiaTheme="minorEastAsia" w:hAnsi="GHEA Grapalat" w:cs="Sylfaen"/>
                <w:sz w:val="20"/>
                <w:szCs w:val="20"/>
                <w:lang w:val="hy-AM"/>
              </w:rPr>
              <w:t>2.5 ԾՐԱԳՐԻ ԿԱՌՈՒՑՎԱԾՔԸ՝</w:t>
            </w:r>
          </w:p>
        </w:tc>
      </w:tr>
      <w:tr w:rsidR="003D54AC" w:rsidRPr="00EE650C" w14:paraId="74E4A1D3" w14:textId="77777777" w:rsidTr="0038564C">
        <w:trPr>
          <w:trHeight w:val="427"/>
        </w:trPr>
        <w:tc>
          <w:tcPr>
            <w:tcW w:w="1528" w:type="dxa"/>
            <w:tcBorders>
              <w:top w:val="single" w:sz="4" w:space="0" w:color="auto"/>
              <w:left w:val="single" w:sz="4" w:space="0" w:color="auto"/>
              <w:bottom w:val="single" w:sz="4" w:space="0" w:color="auto"/>
              <w:right w:val="single" w:sz="4" w:space="0" w:color="auto"/>
            </w:tcBorders>
            <w:shd w:val="clear" w:color="auto" w:fill="BFBFBF"/>
            <w:hideMark/>
          </w:tcPr>
          <w:p w14:paraId="74E4A1CF" w14:textId="77777777" w:rsidR="003D54AC" w:rsidRPr="008B1FD2" w:rsidRDefault="003D54AC" w:rsidP="003D54AC">
            <w:pPr>
              <w:spacing w:after="0" w:line="240" w:lineRule="auto"/>
              <w:contextualSpacing/>
              <w:jc w:val="center"/>
              <w:rPr>
                <w:rFonts w:ascii="GHEA Grapalat" w:eastAsiaTheme="minorEastAsia" w:hAnsi="GHEA Grapalat" w:cs="Sylfaen"/>
                <w:bCs/>
                <w:sz w:val="20"/>
                <w:szCs w:val="20"/>
                <w:lang w:val="hy-AM"/>
              </w:rPr>
            </w:pPr>
            <w:r w:rsidRPr="008B1FD2">
              <w:rPr>
                <w:rFonts w:ascii="GHEA Grapalat" w:eastAsiaTheme="minorEastAsia" w:hAnsi="GHEA Grapalat" w:cs="Sylfaen"/>
                <w:bCs/>
                <w:sz w:val="20"/>
                <w:szCs w:val="20"/>
                <w:lang w:val="hy-AM"/>
              </w:rPr>
              <w:t>Ծրագրի միջոցառման դասիչը</w:t>
            </w:r>
          </w:p>
        </w:tc>
        <w:tc>
          <w:tcPr>
            <w:tcW w:w="2552" w:type="dxa"/>
            <w:gridSpan w:val="3"/>
            <w:tcBorders>
              <w:top w:val="single" w:sz="4" w:space="0" w:color="auto"/>
              <w:left w:val="single" w:sz="4" w:space="0" w:color="auto"/>
              <w:bottom w:val="single" w:sz="4" w:space="0" w:color="auto"/>
              <w:right w:val="single" w:sz="4" w:space="0" w:color="auto"/>
            </w:tcBorders>
            <w:shd w:val="clear" w:color="auto" w:fill="BFBFBF"/>
            <w:hideMark/>
          </w:tcPr>
          <w:p w14:paraId="74E4A1D0" w14:textId="77777777" w:rsidR="003D54AC" w:rsidRPr="008B1FD2" w:rsidRDefault="003D54AC" w:rsidP="003D54AC">
            <w:pPr>
              <w:spacing w:after="0" w:line="240" w:lineRule="auto"/>
              <w:contextualSpacing/>
              <w:jc w:val="center"/>
              <w:rPr>
                <w:rFonts w:ascii="GHEA Grapalat" w:eastAsiaTheme="minorEastAsia" w:hAnsi="GHEA Grapalat" w:cs="Sylfaen"/>
                <w:bCs/>
                <w:sz w:val="20"/>
                <w:szCs w:val="20"/>
                <w:lang w:val="hy-AM"/>
              </w:rPr>
            </w:pPr>
            <w:r w:rsidRPr="008B1FD2">
              <w:rPr>
                <w:rFonts w:ascii="GHEA Grapalat" w:eastAsiaTheme="minorEastAsia" w:hAnsi="GHEA Grapalat" w:cs="Sylfaen"/>
                <w:bCs/>
                <w:sz w:val="20"/>
                <w:szCs w:val="20"/>
                <w:lang w:val="hy-AM"/>
              </w:rPr>
              <w:t>Ծրագրի միջոցառման անվանումը</w:t>
            </w:r>
          </w:p>
        </w:tc>
        <w:tc>
          <w:tcPr>
            <w:tcW w:w="2832" w:type="dxa"/>
            <w:gridSpan w:val="2"/>
            <w:tcBorders>
              <w:top w:val="single" w:sz="4" w:space="0" w:color="auto"/>
              <w:left w:val="single" w:sz="4" w:space="0" w:color="auto"/>
              <w:bottom w:val="single" w:sz="4" w:space="0" w:color="auto"/>
              <w:right w:val="single" w:sz="4" w:space="0" w:color="auto"/>
            </w:tcBorders>
            <w:shd w:val="clear" w:color="auto" w:fill="BFBFBF"/>
            <w:hideMark/>
          </w:tcPr>
          <w:p w14:paraId="74E4A1D1" w14:textId="77777777" w:rsidR="003D54AC" w:rsidRPr="008B1FD2" w:rsidRDefault="003D54AC" w:rsidP="003D54AC">
            <w:pPr>
              <w:spacing w:after="0" w:line="240" w:lineRule="auto"/>
              <w:contextualSpacing/>
              <w:jc w:val="center"/>
              <w:rPr>
                <w:rFonts w:ascii="GHEA Grapalat" w:eastAsiaTheme="minorEastAsia" w:hAnsi="GHEA Grapalat" w:cs="Sylfaen"/>
                <w:bCs/>
                <w:sz w:val="20"/>
                <w:szCs w:val="20"/>
                <w:lang w:val="hy-AM"/>
              </w:rPr>
            </w:pPr>
            <w:r w:rsidRPr="008B1FD2">
              <w:rPr>
                <w:rFonts w:ascii="GHEA Grapalat" w:eastAsiaTheme="minorEastAsia" w:hAnsi="GHEA Grapalat" w:cs="Sylfaen"/>
                <w:bCs/>
                <w:sz w:val="20"/>
                <w:szCs w:val="20"/>
                <w:lang w:val="hy-AM"/>
              </w:rPr>
              <w:t>Ծրագրի միջոցառման նկարագրությունը</w:t>
            </w:r>
          </w:p>
        </w:tc>
        <w:tc>
          <w:tcPr>
            <w:tcW w:w="2552" w:type="dxa"/>
            <w:tcBorders>
              <w:top w:val="single" w:sz="4" w:space="0" w:color="auto"/>
              <w:left w:val="single" w:sz="4" w:space="0" w:color="auto"/>
              <w:bottom w:val="single" w:sz="4" w:space="0" w:color="auto"/>
              <w:right w:val="single" w:sz="4" w:space="0" w:color="auto"/>
            </w:tcBorders>
            <w:shd w:val="clear" w:color="auto" w:fill="BFBFBF"/>
            <w:hideMark/>
          </w:tcPr>
          <w:p w14:paraId="74E4A1D2" w14:textId="77777777" w:rsidR="003D54AC" w:rsidRPr="008B1FD2" w:rsidRDefault="003D54AC" w:rsidP="003D54AC">
            <w:pPr>
              <w:spacing w:after="0" w:line="240" w:lineRule="auto"/>
              <w:contextualSpacing/>
              <w:jc w:val="center"/>
              <w:rPr>
                <w:rFonts w:ascii="GHEA Grapalat" w:eastAsiaTheme="minorEastAsia" w:hAnsi="GHEA Grapalat" w:cs="Sylfaen"/>
                <w:bCs/>
                <w:sz w:val="20"/>
                <w:szCs w:val="20"/>
                <w:lang w:val="hy-AM"/>
              </w:rPr>
            </w:pPr>
            <w:r w:rsidRPr="008B1FD2">
              <w:rPr>
                <w:rFonts w:ascii="GHEA Grapalat" w:eastAsiaTheme="minorEastAsia" w:hAnsi="GHEA Grapalat" w:cs="Sylfaen"/>
                <w:bCs/>
                <w:sz w:val="20"/>
                <w:szCs w:val="20"/>
                <w:lang w:val="hy-AM"/>
              </w:rPr>
              <w:t>Ծրագրի միջոցառման հիմնական շահառուները և փոխհատուցման շրջանակը</w:t>
            </w:r>
          </w:p>
        </w:tc>
      </w:tr>
      <w:tr w:rsidR="003D54AC" w:rsidRPr="008B1FD2" w14:paraId="74E4A1D8" w14:textId="77777777" w:rsidTr="0038564C">
        <w:trPr>
          <w:trHeight w:val="251"/>
        </w:trPr>
        <w:tc>
          <w:tcPr>
            <w:tcW w:w="1528" w:type="dxa"/>
            <w:tcBorders>
              <w:top w:val="single" w:sz="4" w:space="0" w:color="auto"/>
              <w:left w:val="single" w:sz="4" w:space="0" w:color="auto"/>
              <w:bottom w:val="single" w:sz="4" w:space="0" w:color="auto"/>
              <w:right w:val="single" w:sz="4" w:space="0" w:color="auto"/>
            </w:tcBorders>
          </w:tcPr>
          <w:p w14:paraId="74E4A1D4" w14:textId="66FF3130" w:rsidR="003D54AC" w:rsidRPr="008B1FD2" w:rsidRDefault="00CC310B" w:rsidP="003D54AC">
            <w:pPr>
              <w:spacing w:after="0" w:line="240" w:lineRule="auto"/>
              <w:contextualSpacing/>
              <w:rPr>
                <w:rFonts w:ascii="GHEA Grapalat" w:eastAsiaTheme="minorEastAsia" w:hAnsi="GHEA Grapalat" w:cs="Sylfaen"/>
                <w:bCs/>
                <w:i/>
                <w:sz w:val="20"/>
                <w:szCs w:val="20"/>
                <w:lang w:val="hy-AM"/>
              </w:rPr>
            </w:pPr>
            <w:r>
              <w:rPr>
                <w:rFonts w:ascii="GHEA Grapalat" w:eastAsiaTheme="minorEastAsia" w:hAnsi="GHEA Grapalat" w:cs="Sylfaen"/>
                <w:bCs/>
                <w:i/>
                <w:sz w:val="20"/>
                <w:szCs w:val="20"/>
                <w:lang w:val="hy-AM"/>
              </w:rPr>
              <w:t>1212-12002</w:t>
            </w:r>
          </w:p>
        </w:tc>
        <w:tc>
          <w:tcPr>
            <w:tcW w:w="2552" w:type="dxa"/>
            <w:gridSpan w:val="3"/>
            <w:tcBorders>
              <w:top w:val="single" w:sz="4" w:space="0" w:color="auto"/>
              <w:left w:val="single" w:sz="4" w:space="0" w:color="auto"/>
              <w:bottom w:val="single" w:sz="4" w:space="0" w:color="auto"/>
              <w:right w:val="single" w:sz="4" w:space="0" w:color="auto"/>
            </w:tcBorders>
          </w:tcPr>
          <w:p w14:paraId="74E4A1D5" w14:textId="6E7AAF48" w:rsidR="003D54AC" w:rsidRPr="008B1FD2" w:rsidRDefault="00CC310B" w:rsidP="003D54AC">
            <w:pPr>
              <w:spacing w:after="0" w:line="240" w:lineRule="auto"/>
              <w:contextualSpacing/>
              <w:rPr>
                <w:rFonts w:ascii="GHEA Grapalat" w:eastAsiaTheme="minorEastAsia" w:hAnsi="GHEA Grapalat" w:cs="Sylfaen"/>
                <w:bCs/>
                <w:i/>
                <w:sz w:val="20"/>
                <w:szCs w:val="20"/>
                <w:lang w:val="hy-AM"/>
              </w:rPr>
            </w:pPr>
            <w:r w:rsidRPr="00CC310B">
              <w:rPr>
                <w:rFonts w:ascii="GHEA Grapalat" w:eastAsiaTheme="minorEastAsia" w:hAnsi="GHEA Grapalat" w:cs="Sylfaen"/>
                <w:bCs/>
                <w:i/>
                <w:sz w:val="20"/>
                <w:szCs w:val="20"/>
                <w:lang w:val="hy-AM"/>
              </w:rPr>
              <w:t>Ֆինանսական աջակցություն տեղական ինքնակառավարման մարմիններին</w:t>
            </w:r>
          </w:p>
        </w:tc>
        <w:tc>
          <w:tcPr>
            <w:tcW w:w="2832" w:type="dxa"/>
            <w:gridSpan w:val="2"/>
            <w:tcBorders>
              <w:top w:val="single" w:sz="4" w:space="0" w:color="auto"/>
              <w:left w:val="single" w:sz="4" w:space="0" w:color="auto"/>
              <w:bottom w:val="single" w:sz="4" w:space="0" w:color="auto"/>
              <w:right w:val="single" w:sz="4" w:space="0" w:color="auto"/>
            </w:tcBorders>
          </w:tcPr>
          <w:p w14:paraId="74E4A1D6" w14:textId="5E8E7E63" w:rsidR="003D54AC" w:rsidRPr="008B1FD2" w:rsidRDefault="00CC310B" w:rsidP="003D54AC">
            <w:pPr>
              <w:spacing w:after="0" w:line="240" w:lineRule="auto"/>
              <w:contextualSpacing/>
              <w:rPr>
                <w:rFonts w:ascii="GHEA Grapalat" w:eastAsiaTheme="minorEastAsia" w:hAnsi="GHEA Grapalat" w:cs="Sylfaen"/>
                <w:bCs/>
                <w:i/>
                <w:sz w:val="20"/>
                <w:szCs w:val="20"/>
                <w:lang w:val="hy-AM"/>
              </w:rPr>
            </w:pPr>
            <w:r w:rsidRPr="00CC310B">
              <w:rPr>
                <w:rFonts w:ascii="GHEA Grapalat" w:eastAsiaTheme="minorEastAsia" w:hAnsi="GHEA Grapalat" w:cs="Sylfaen"/>
                <w:bCs/>
                <w:i/>
                <w:sz w:val="20"/>
                <w:szCs w:val="20"/>
                <w:lang w:val="hy-AM"/>
              </w:rPr>
              <w:t>Օրենսդրությամբ (օրենքներով և կառավարության որոշումներով) նախատեսված օժանդակություն և փոխհատուցումներ ՏԻՄ-երին</w:t>
            </w:r>
          </w:p>
        </w:tc>
        <w:tc>
          <w:tcPr>
            <w:tcW w:w="2552" w:type="dxa"/>
            <w:tcBorders>
              <w:top w:val="single" w:sz="4" w:space="0" w:color="auto"/>
              <w:left w:val="single" w:sz="4" w:space="0" w:color="auto"/>
              <w:bottom w:val="single" w:sz="4" w:space="0" w:color="auto"/>
              <w:right w:val="single" w:sz="4" w:space="0" w:color="auto"/>
            </w:tcBorders>
          </w:tcPr>
          <w:p w14:paraId="74E4A1D7" w14:textId="0638DDA9" w:rsidR="003D54AC" w:rsidRPr="008B1FD2" w:rsidRDefault="00CC310B" w:rsidP="003D54AC">
            <w:pPr>
              <w:spacing w:after="0" w:line="240" w:lineRule="auto"/>
              <w:contextualSpacing/>
              <w:rPr>
                <w:rFonts w:ascii="GHEA Grapalat" w:eastAsiaTheme="minorEastAsia" w:hAnsi="GHEA Grapalat" w:cs="Sylfaen"/>
                <w:bCs/>
                <w:i/>
                <w:sz w:val="20"/>
                <w:szCs w:val="20"/>
                <w:lang w:val="hy-AM"/>
              </w:rPr>
            </w:pPr>
            <w:r>
              <w:rPr>
                <w:rFonts w:ascii="GHEA Grapalat" w:eastAsiaTheme="minorEastAsia" w:hAnsi="GHEA Grapalat" w:cs="Sylfaen"/>
                <w:bCs/>
                <w:i/>
                <w:sz w:val="20"/>
                <w:szCs w:val="20"/>
                <w:lang w:val="hy-AM"/>
              </w:rPr>
              <w:t>ՀՀ համայնքներ</w:t>
            </w:r>
          </w:p>
        </w:tc>
      </w:tr>
      <w:tr w:rsidR="003D54AC" w:rsidRPr="008B1FD2" w14:paraId="74E4A1DD" w14:textId="77777777" w:rsidTr="0038564C">
        <w:trPr>
          <w:trHeight w:val="127"/>
        </w:trPr>
        <w:tc>
          <w:tcPr>
            <w:tcW w:w="1528" w:type="dxa"/>
            <w:tcBorders>
              <w:top w:val="single" w:sz="4" w:space="0" w:color="auto"/>
              <w:left w:val="single" w:sz="4" w:space="0" w:color="auto"/>
              <w:bottom w:val="single" w:sz="4" w:space="0" w:color="auto"/>
              <w:right w:val="single" w:sz="4" w:space="0" w:color="auto"/>
            </w:tcBorders>
          </w:tcPr>
          <w:p w14:paraId="74E4A1D9" w14:textId="77777777" w:rsidR="003D54AC" w:rsidRPr="008B1FD2" w:rsidRDefault="003D54AC" w:rsidP="003D54AC">
            <w:pPr>
              <w:spacing w:after="0" w:line="240" w:lineRule="auto"/>
              <w:contextualSpacing/>
              <w:rPr>
                <w:rFonts w:ascii="GHEA Grapalat" w:eastAsiaTheme="minorEastAsia" w:hAnsi="GHEA Grapalat" w:cs="Sylfaen"/>
                <w:bCs/>
                <w:i/>
                <w:sz w:val="20"/>
                <w:szCs w:val="20"/>
                <w:lang w:val="hy-AM"/>
              </w:rPr>
            </w:pPr>
          </w:p>
        </w:tc>
        <w:tc>
          <w:tcPr>
            <w:tcW w:w="2552" w:type="dxa"/>
            <w:gridSpan w:val="3"/>
            <w:tcBorders>
              <w:top w:val="single" w:sz="4" w:space="0" w:color="auto"/>
              <w:left w:val="single" w:sz="4" w:space="0" w:color="auto"/>
              <w:bottom w:val="single" w:sz="4" w:space="0" w:color="auto"/>
              <w:right w:val="single" w:sz="4" w:space="0" w:color="auto"/>
            </w:tcBorders>
          </w:tcPr>
          <w:p w14:paraId="74E4A1DA" w14:textId="77777777" w:rsidR="003D54AC" w:rsidRPr="008B1FD2" w:rsidRDefault="003D54AC" w:rsidP="003D54AC">
            <w:pPr>
              <w:spacing w:after="0" w:line="240" w:lineRule="auto"/>
              <w:contextualSpacing/>
              <w:rPr>
                <w:rFonts w:ascii="GHEA Grapalat" w:eastAsiaTheme="minorEastAsia" w:hAnsi="GHEA Grapalat" w:cs="Sylfaen"/>
                <w:bCs/>
                <w:i/>
                <w:sz w:val="20"/>
                <w:szCs w:val="20"/>
                <w:lang w:val="hy-AM"/>
              </w:rPr>
            </w:pPr>
          </w:p>
        </w:tc>
        <w:tc>
          <w:tcPr>
            <w:tcW w:w="2832" w:type="dxa"/>
            <w:gridSpan w:val="2"/>
            <w:tcBorders>
              <w:top w:val="single" w:sz="4" w:space="0" w:color="auto"/>
              <w:left w:val="single" w:sz="4" w:space="0" w:color="auto"/>
              <w:bottom w:val="single" w:sz="4" w:space="0" w:color="auto"/>
              <w:right w:val="single" w:sz="4" w:space="0" w:color="auto"/>
            </w:tcBorders>
          </w:tcPr>
          <w:p w14:paraId="74E4A1DB" w14:textId="77777777" w:rsidR="003D54AC" w:rsidRPr="008B1FD2" w:rsidRDefault="003D54AC" w:rsidP="003D54AC">
            <w:pPr>
              <w:spacing w:after="0" w:line="240" w:lineRule="auto"/>
              <w:contextualSpacing/>
              <w:rPr>
                <w:rFonts w:ascii="GHEA Grapalat" w:eastAsiaTheme="minorEastAsia" w:hAnsi="GHEA Grapalat" w:cs="Sylfaen"/>
                <w:bCs/>
                <w:i/>
                <w:sz w:val="20"/>
                <w:szCs w:val="20"/>
                <w:lang w:val="hy-AM"/>
              </w:rPr>
            </w:pPr>
          </w:p>
        </w:tc>
        <w:tc>
          <w:tcPr>
            <w:tcW w:w="2552" w:type="dxa"/>
            <w:tcBorders>
              <w:top w:val="single" w:sz="4" w:space="0" w:color="auto"/>
              <w:left w:val="single" w:sz="4" w:space="0" w:color="auto"/>
              <w:bottom w:val="single" w:sz="4" w:space="0" w:color="auto"/>
              <w:right w:val="single" w:sz="4" w:space="0" w:color="auto"/>
            </w:tcBorders>
          </w:tcPr>
          <w:p w14:paraId="74E4A1DC" w14:textId="77777777" w:rsidR="003D54AC" w:rsidRPr="008B1FD2" w:rsidRDefault="003D54AC" w:rsidP="003D54AC">
            <w:pPr>
              <w:spacing w:after="0" w:line="240" w:lineRule="auto"/>
              <w:contextualSpacing/>
              <w:rPr>
                <w:rFonts w:ascii="GHEA Grapalat" w:eastAsiaTheme="minorEastAsia" w:hAnsi="GHEA Grapalat" w:cs="Sylfaen"/>
                <w:bCs/>
                <w:i/>
                <w:sz w:val="20"/>
                <w:szCs w:val="20"/>
                <w:lang w:val="hy-AM"/>
              </w:rPr>
            </w:pPr>
          </w:p>
        </w:tc>
      </w:tr>
      <w:tr w:rsidR="003D54AC" w:rsidRPr="008B1FD2" w14:paraId="74E4A1E2" w14:textId="77777777" w:rsidTr="0038564C">
        <w:trPr>
          <w:trHeight w:val="131"/>
        </w:trPr>
        <w:tc>
          <w:tcPr>
            <w:tcW w:w="1528" w:type="dxa"/>
            <w:tcBorders>
              <w:top w:val="single" w:sz="4" w:space="0" w:color="auto"/>
              <w:left w:val="single" w:sz="4" w:space="0" w:color="auto"/>
              <w:bottom w:val="single" w:sz="4" w:space="0" w:color="auto"/>
              <w:right w:val="single" w:sz="4" w:space="0" w:color="auto"/>
            </w:tcBorders>
          </w:tcPr>
          <w:p w14:paraId="74E4A1DE" w14:textId="77777777" w:rsidR="003D54AC" w:rsidRPr="008B1FD2" w:rsidRDefault="003D54AC" w:rsidP="003D54AC">
            <w:pPr>
              <w:spacing w:after="0" w:line="240" w:lineRule="auto"/>
              <w:contextualSpacing/>
              <w:rPr>
                <w:rFonts w:ascii="GHEA Grapalat" w:eastAsiaTheme="minorEastAsia" w:hAnsi="GHEA Grapalat" w:cs="Sylfaen"/>
                <w:bCs/>
                <w:i/>
                <w:sz w:val="20"/>
                <w:szCs w:val="20"/>
                <w:lang w:val="hy-AM"/>
              </w:rPr>
            </w:pPr>
          </w:p>
        </w:tc>
        <w:tc>
          <w:tcPr>
            <w:tcW w:w="2552" w:type="dxa"/>
            <w:gridSpan w:val="3"/>
            <w:tcBorders>
              <w:top w:val="single" w:sz="4" w:space="0" w:color="auto"/>
              <w:left w:val="single" w:sz="4" w:space="0" w:color="auto"/>
              <w:bottom w:val="single" w:sz="4" w:space="0" w:color="auto"/>
              <w:right w:val="single" w:sz="4" w:space="0" w:color="auto"/>
            </w:tcBorders>
          </w:tcPr>
          <w:p w14:paraId="74E4A1DF" w14:textId="77777777" w:rsidR="003D54AC" w:rsidRPr="008B1FD2" w:rsidRDefault="003D54AC" w:rsidP="003D54AC">
            <w:pPr>
              <w:spacing w:after="0" w:line="240" w:lineRule="auto"/>
              <w:contextualSpacing/>
              <w:rPr>
                <w:rFonts w:ascii="GHEA Grapalat" w:eastAsiaTheme="minorEastAsia" w:hAnsi="GHEA Grapalat" w:cs="Sylfaen"/>
                <w:bCs/>
                <w:i/>
                <w:sz w:val="20"/>
                <w:szCs w:val="20"/>
                <w:lang w:val="hy-AM"/>
              </w:rPr>
            </w:pPr>
          </w:p>
        </w:tc>
        <w:tc>
          <w:tcPr>
            <w:tcW w:w="2832" w:type="dxa"/>
            <w:gridSpan w:val="2"/>
            <w:tcBorders>
              <w:top w:val="single" w:sz="4" w:space="0" w:color="auto"/>
              <w:left w:val="single" w:sz="4" w:space="0" w:color="auto"/>
              <w:bottom w:val="single" w:sz="4" w:space="0" w:color="auto"/>
              <w:right w:val="single" w:sz="4" w:space="0" w:color="auto"/>
            </w:tcBorders>
          </w:tcPr>
          <w:p w14:paraId="74E4A1E0" w14:textId="77777777" w:rsidR="003D54AC" w:rsidRPr="008B1FD2" w:rsidRDefault="003D54AC" w:rsidP="003D54AC">
            <w:pPr>
              <w:spacing w:after="0" w:line="240" w:lineRule="auto"/>
              <w:contextualSpacing/>
              <w:rPr>
                <w:rFonts w:ascii="GHEA Grapalat" w:eastAsiaTheme="minorEastAsia" w:hAnsi="GHEA Grapalat" w:cs="Sylfaen"/>
                <w:bCs/>
                <w:i/>
                <w:sz w:val="20"/>
                <w:szCs w:val="20"/>
                <w:lang w:val="hy-AM"/>
              </w:rPr>
            </w:pPr>
          </w:p>
        </w:tc>
        <w:tc>
          <w:tcPr>
            <w:tcW w:w="2552" w:type="dxa"/>
            <w:tcBorders>
              <w:top w:val="single" w:sz="4" w:space="0" w:color="auto"/>
              <w:left w:val="single" w:sz="4" w:space="0" w:color="auto"/>
              <w:bottom w:val="single" w:sz="4" w:space="0" w:color="auto"/>
              <w:right w:val="single" w:sz="4" w:space="0" w:color="auto"/>
            </w:tcBorders>
          </w:tcPr>
          <w:p w14:paraId="74E4A1E1" w14:textId="77777777" w:rsidR="003D54AC" w:rsidRPr="008B1FD2" w:rsidRDefault="003D54AC" w:rsidP="003D54AC">
            <w:pPr>
              <w:spacing w:after="0" w:line="240" w:lineRule="auto"/>
              <w:contextualSpacing/>
              <w:rPr>
                <w:rFonts w:ascii="GHEA Grapalat" w:eastAsiaTheme="minorEastAsia" w:hAnsi="GHEA Grapalat" w:cs="Sylfaen"/>
                <w:bCs/>
                <w:i/>
                <w:sz w:val="20"/>
                <w:szCs w:val="20"/>
                <w:lang w:val="hy-AM"/>
              </w:rPr>
            </w:pPr>
          </w:p>
        </w:tc>
      </w:tr>
      <w:tr w:rsidR="003D54AC" w:rsidRPr="008B1FD2" w14:paraId="74E4A1E7" w14:textId="77777777" w:rsidTr="0038564C">
        <w:trPr>
          <w:trHeight w:val="135"/>
        </w:trPr>
        <w:tc>
          <w:tcPr>
            <w:tcW w:w="1528" w:type="dxa"/>
            <w:tcBorders>
              <w:top w:val="single" w:sz="4" w:space="0" w:color="auto"/>
              <w:left w:val="single" w:sz="4" w:space="0" w:color="auto"/>
              <w:bottom w:val="single" w:sz="4" w:space="0" w:color="auto"/>
              <w:right w:val="single" w:sz="4" w:space="0" w:color="auto"/>
            </w:tcBorders>
            <w:hideMark/>
          </w:tcPr>
          <w:p w14:paraId="74E4A1E3" w14:textId="77777777" w:rsidR="003D54AC" w:rsidRPr="008B1FD2" w:rsidRDefault="003D54AC" w:rsidP="003D54AC">
            <w:pPr>
              <w:spacing w:after="0" w:line="240" w:lineRule="auto"/>
              <w:contextualSpacing/>
              <w:rPr>
                <w:rFonts w:ascii="GHEA Grapalat" w:eastAsiaTheme="minorEastAsia" w:hAnsi="GHEA Grapalat" w:cs="Sylfaen"/>
                <w:bCs/>
                <w:i/>
                <w:sz w:val="20"/>
                <w:szCs w:val="20"/>
                <w:lang w:val="hy-AM"/>
              </w:rPr>
            </w:pPr>
            <w:r w:rsidRPr="008B1FD2">
              <w:rPr>
                <w:rFonts w:ascii="GHEA Grapalat" w:eastAsiaTheme="minorEastAsia" w:hAnsi="GHEA Grapalat" w:cs="Sylfaen"/>
                <w:bCs/>
                <w:i/>
                <w:sz w:val="20"/>
                <w:szCs w:val="20"/>
                <w:lang w:val="hy-AM"/>
              </w:rPr>
              <w:t>....</w:t>
            </w:r>
          </w:p>
        </w:tc>
        <w:tc>
          <w:tcPr>
            <w:tcW w:w="2552" w:type="dxa"/>
            <w:gridSpan w:val="3"/>
            <w:tcBorders>
              <w:top w:val="single" w:sz="4" w:space="0" w:color="auto"/>
              <w:left w:val="single" w:sz="4" w:space="0" w:color="auto"/>
              <w:bottom w:val="single" w:sz="4" w:space="0" w:color="auto"/>
              <w:right w:val="single" w:sz="4" w:space="0" w:color="auto"/>
            </w:tcBorders>
          </w:tcPr>
          <w:p w14:paraId="74E4A1E4" w14:textId="77777777" w:rsidR="003D54AC" w:rsidRPr="008B1FD2" w:rsidRDefault="003D54AC" w:rsidP="003D54AC">
            <w:pPr>
              <w:spacing w:after="0" w:line="240" w:lineRule="auto"/>
              <w:contextualSpacing/>
              <w:rPr>
                <w:rFonts w:ascii="GHEA Grapalat" w:eastAsiaTheme="minorEastAsia" w:hAnsi="GHEA Grapalat" w:cs="Sylfaen"/>
                <w:bCs/>
                <w:i/>
                <w:sz w:val="20"/>
                <w:szCs w:val="20"/>
                <w:lang w:val="hy-AM"/>
              </w:rPr>
            </w:pPr>
          </w:p>
        </w:tc>
        <w:tc>
          <w:tcPr>
            <w:tcW w:w="2832" w:type="dxa"/>
            <w:gridSpan w:val="2"/>
            <w:tcBorders>
              <w:top w:val="single" w:sz="4" w:space="0" w:color="auto"/>
              <w:left w:val="single" w:sz="4" w:space="0" w:color="auto"/>
              <w:bottom w:val="single" w:sz="4" w:space="0" w:color="auto"/>
              <w:right w:val="single" w:sz="4" w:space="0" w:color="auto"/>
            </w:tcBorders>
          </w:tcPr>
          <w:p w14:paraId="74E4A1E5" w14:textId="77777777" w:rsidR="003D54AC" w:rsidRPr="008B1FD2" w:rsidRDefault="003D54AC" w:rsidP="003D54AC">
            <w:pPr>
              <w:spacing w:after="0" w:line="240" w:lineRule="auto"/>
              <w:contextualSpacing/>
              <w:rPr>
                <w:rFonts w:ascii="GHEA Grapalat" w:eastAsiaTheme="minorEastAsia" w:hAnsi="GHEA Grapalat" w:cs="Sylfaen"/>
                <w:bCs/>
                <w:i/>
                <w:sz w:val="20"/>
                <w:szCs w:val="20"/>
                <w:lang w:val="hy-AM"/>
              </w:rPr>
            </w:pPr>
          </w:p>
        </w:tc>
        <w:tc>
          <w:tcPr>
            <w:tcW w:w="2552" w:type="dxa"/>
            <w:tcBorders>
              <w:top w:val="single" w:sz="4" w:space="0" w:color="auto"/>
              <w:left w:val="single" w:sz="4" w:space="0" w:color="auto"/>
              <w:bottom w:val="single" w:sz="4" w:space="0" w:color="auto"/>
              <w:right w:val="single" w:sz="4" w:space="0" w:color="auto"/>
            </w:tcBorders>
          </w:tcPr>
          <w:p w14:paraId="74E4A1E6" w14:textId="77777777" w:rsidR="003D54AC" w:rsidRPr="008B1FD2" w:rsidRDefault="003D54AC" w:rsidP="003D54AC">
            <w:pPr>
              <w:spacing w:after="0" w:line="240" w:lineRule="auto"/>
              <w:contextualSpacing/>
              <w:rPr>
                <w:rFonts w:ascii="GHEA Grapalat" w:eastAsiaTheme="minorEastAsia" w:hAnsi="GHEA Grapalat" w:cs="Sylfaen"/>
                <w:bCs/>
                <w:i/>
                <w:sz w:val="20"/>
                <w:szCs w:val="20"/>
                <w:lang w:val="hy-AM"/>
              </w:rPr>
            </w:pPr>
          </w:p>
        </w:tc>
      </w:tr>
      <w:tr w:rsidR="00972C88" w:rsidRPr="008B1FD2" w14:paraId="18825D5F" w14:textId="77777777" w:rsidTr="007A706F">
        <w:trPr>
          <w:trHeight w:val="135"/>
        </w:trPr>
        <w:tc>
          <w:tcPr>
            <w:tcW w:w="9464" w:type="dxa"/>
            <w:gridSpan w:val="7"/>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682CC4AF" w14:textId="176485C6" w:rsidR="00972C88" w:rsidRPr="008B1FD2" w:rsidRDefault="00972C88" w:rsidP="00972C88">
            <w:pPr>
              <w:spacing w:after="0" w:line="240" w:lineRule="auto"/>
              <w:contextualSpacing/>
              <w:rPr>
                <w:rFonts w:ascii="GHEA Grapalat" w:eastAsiaTheme="minorEastAsia" w:hAnsi="GHEA Grapalat" w:cs="Sylfaen"/>
                <w:bCs/>
                <w:i/>
                <w:sz w:val="20"/>
                <w:szCs w:val="20"/>
                <w:lang w:val="hy-AM"/>
              </w:rPr>
            </w:pPr>
            <w:r w:rsidRPr="008B1FD2">
              <w:rPr>
                <w:rFonts w:ascii="GHEA Grapalat" w:eastAsiaTheme="minorEastAsia" w:hAnsi="GHEA Grapalat" w:cs="Sylfaen"/>
                <w:bCs/>
                <w:sz w:val="20"/>
                <w:szCs w:val="20"/>
                <w:lang w:val="hy-AM"/>
              </w:rPr>
              <w:t>2.6 ԾՐԱԳՐԻ ՎԵՐՋՆԱԿԱՆ ԱՐԴՅՈՒՆՔԻ ԹԻՐԱԽԱՅԻՆ ՑՈՒՑԱՆԻՇՆԵՐԸ ՝</w:t>
            </w:r>
          </w:p>
        </w:tc>
      </w:tr>
      <w:tr w:rsidR="00F0041F" w:rsidRPr="008B1FD2" w14:paraId="45C12ABB" w14:textId="77777777" w:rsidTr="007A706F">
        <w:trPr>
          <w:trHeight w:val="135"/>
        </w:trPr>
        <w:tc>
          <w:tcPr>
            <w:tcW w:w="4080"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B640EDA" w14:textId="066CC444" w:rsidR="00F0041F" w:rsidRPr="008B1FD2" w:rsidRDefault="00F0041F" w:rsidP="00F0041F">
            <w:pPr>
              <w:spacing w:after="0" w:line="240" w:lineRule="auto"/>
              <w:contextualSpacing/>
              <w:rPr>
                <w:rFonts w:ascii="GHEA Grapalat" w:eastAsiaTheme="minorEastAsia" w:hAnsi="GHEA Grapalat" w:cs="Sylfaen"/>
                <w:bCs/>
                <w:i/>
                <w:sz w:val="20"/>
                <w:szCs w:val="20"/>
                <w:lang w:val="hy-AM"/>
              </w:rPr>
            </w:pPr>
            <w:r w:rsidRPr="008B1FD2">
              <w:rPr>
                <w:rFonts w:ascii="GHEA Grapalat" w:eastAsiaTheme="minorEastAsia" w:hAnsi="GHEA Grapalat" w:cs="Sylfaen"/>
                <w:bCs/>
                <w:sz w:val="20"/>
                <w:szCs w:val="20"/>
                <w:lang w:val="hy-AM"/>
              </w:rPr>
              <w:t>Վերջնական արդյունքի չափորոշիչը</w:t>
            </w:r>
          </w:p>
        </w:tc>
        <w:tc>
          <w:tcPr>
            <w:tcW w:w="2832"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89AA992" w14:textId="38646FDE" w:rsidR="00F0041F" w:rsidRPr="008B1FD2" w:rsidRDefault="00F0041F" w:rsidP="00F0041F">
            <w:pPr>
              <w:spacing w:after="0" w:line="240" w:lineRule="auto"/>
              <w:contextualSpacing/>
              <w:rPr>
                <w:rFonts w:ascii="GHEA Grapalat" w:eastAsiaTheme="minorEastAsia" w:hAnsi="GHEA Grapalat" w:cs="Sylfaen"/>
                <w:bCs/>
                <w:i/>
                <w:sz w:val="20"/>
                <w:szCs w:val="20"/>
                <w:highlight w:val="red"/>
                <w:lang w:val="hy-AM"/>
              </w:rPr>
            </w:pPr>
            <w:r w:rsidRPr="008B1FD2">
              <w:rPr>
                <w:rFonts w:ascii="GHEA Grapalat" w:eastAsiaTheme="minorEastAsia" w:hAnsi="GHEA Grapalat" w:cs="Sylfaen"/>
                <w:bCs/>
                <w:sz w:val="20"/>
                <w:szCs w:val="20"/>
                <w:lang w:val="hy-AM"/>
              </w:rPr>
              <w:t>Ցուցանիշը</w:t>
            </w:r>
          </w:p>
        </w:tc>
        <w:tc>
          <w:tcPr>
            <w:tcW w:w="255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06820DA" w14:textId="662E3FF8" w:rsidR="00F0041F" w:rsidRPr="008B1FD2" w:rsidRDefault="00F0041F" w:rsidP="00F0041F">
            <w:pPr>
              <w:spacing w:after="0" w:line="240" w:lineRule="auto"/>
              <w:contextualSpacing/>
              <w:rPr>
                <w:rFonts w:ascii="GHEA Grapalat" w:eastAsiaTheme="minorEastAsia" w:hAnsi="GHEA Grapalat" w:cs="Sylfaen"/>
                <w:bCs/>
                <w:i/>
                <w:sz w:val="20"/>
                <w:szCs w:val="20"/>
                <w:highlight w:val="red"/>
                <w:lang w:val="hy-AM"/>
              </w:rPr>
            </w:pPr>
            <w:r w:rsidRPr="008B1FD2">
              <w:rPr>
                <w:rFonts w:ascii="GHEA Grapalat" w:eastAsiaTheme="minorEastAsia" w:hAnsi="GHEA Grapalat" w:cs="Sylfaen"/>
                <w:bCs/>
                <w:sz w:val="20"/>
                <w:szCs w:val="20"/>
                <w:lang w:val="hy-AM"/>
              </w:rPr>
              <w:t>ժամկետը</w:t>
            </w:r>
          </w:p>
        </w:tc>
      </w:tr>
      <w:tr w:rsidR="007A706F" w:rsidRPr="008B1FD2" w14:paraId="6FCE7646" w14:textId="77777777" w:rsidTr="00CA7BD0">
        <w:trPr>
          <w:trHeight w:val="135"/>
        </w:trPr>
        <w:tc>
          <w:tcPr>
            <w:tcW w:w="4080" w:type="dxa"/>
            <w:gridSpan w:val="4"/>
            <w:tcBorders>
              <w:top w:val="single" w:sz="4" w:space="0" w:color="auto"/>
              <w:left w:val="single" w:sz="4" w:space="0" w:color="auto"/>
              <w:bottom w:val="single" w:sz="4" w:space="0" w:color="auto"/>
              <w:right w:val="single" w:sz="4" w:space="0" w:color="auto"/>
            </w:tcBorders>
          </w:tcPr>
          <w:p w14:paraId="5D9D01DD" w14:textId="77777777" w:rsidR="007A706F" w:rsidRPr="008B1FD2" w:rsidRDefault="007A706F" w:rsidP="003D54AC">
            <w:pPr>
              <w:spacing w:after="0" w:line="240" w:lineRule="auto"/>
              <w:contextualSpacing/>
              <w:rPr>
                <w:rFonts w:ascii="GHEA Grapalat" w:eastAsiaTheme="minorEastAsia" w:hAnsi="GHEA Grapalat" w:cs="Sylfaen"/>
                <w:bCs/>
                <w:i/>
                <w:sz w:val="20"/>
                <w:szCs w:val="20"/>
                <w:lang w:val="hy-AM"/>
              </w:rPr>
            </w:pPr>
          </w:p>
        </w:tc>
        <w:tc>
          <w:tcPr>
            <w:tcW w:w="2832" w:type="dxa"/>
            <w:gridSpan w:val="2"/>
            <w:tcBorders>
              <w:top w:val="single" w:sz="4" w:space="0" w:color="auto"/>
              <w:left w:val="single" w:sz="4" w:space="0" w:color="auto"/>
              <w:bottom w:val="single" w:sz="4" w:space="0" w:color="auto"/>
              <w:right w:val="single" w:sz="4" w:space="0" w:color="auto"/>
            </w:tcBorders>
          </w:tcPr>
          <w:p w14:paraId="6B5D544C" w14:textId="77777777" w:rsidR="007A706F" w:rsidRPr="008B1FD2" w:rsidRDefault="007A706F" w:rsidP="003D54AC">
            <w:pPr>
              <w:spacing w:after="0" w:line="240" w:lineRule="auto"/>
              <w:contextualSpacing/>
              <w:rPr>
                <w:rFonts w:ascii="GHEA Grapalat" w:eastAsiaTheme="minorEastAsia" w:hAnsi="GHEA Grapalat" w:cs="Sylfaen"/>
                <w:bCs/>
                <w:i/>
                <w:sz w:val="20"/>
                <w:szCs w:val="20"/>
                <w:lang w:val="hy-AM"/>
              </w:rPr>
            </w:pPr>
          </w:p>
        </w:tc>
        <w:tc>
          <w:tcPr>
            <w:tcW w:w="2552" w:type="dxa"/>
            <w:tcBorders>
              <w:top w:val="single" w:sz="4" w:space="0" w:color="auto"/>
              <w:left w:val="single" w:sz="4" w:space="0" w:color="auto"/>
              <w:bottom w:val="single" w:sz="4" w:space="0" w:color="auto"/>
              <w:right w:val="single" w:sz="4" w:space="0" w:color="auto"/>
            </w:tcBorders>
          </w:tcPr>
          <w:p w14:paraId="7677DFB7" w14:textId="77777777" w:rsidR="007A706F" w:rsidRPr="008B1FD2" w:rsidRDefault="007A706F" w:rsidP="003D54AC">
            <w:pPr>
              <w:spacing w:after="0" w:line="240" w:lineRule="auto"/>
              <w:contextualSpacing/>
              <w:rPr>
                <w:rFonts w:ascii="GHEA Grapalat" w:eastAsiaTheme="minorEastAsia" w:hAnsi="GHEA Grapalat" w:cs="Sylfaen"/>
                <w:bCs/>
                <w:i/>
                <w:sz w:val="20"/>
                <w:szCs w:val="20"/>
                <w:lang w:val="hy-AM"/>
              </w:rPr>
            </w:pPr>
          </w:p>
        </w:tc>
      </w:tr>
      <w:tr w:rsidR="007A706F" w:rsidRPr="008B1FD2" w14:paraId="3E84055B" w14:textId="77777777" w:rsidTr="006B2C29">
        <w:trPr>
          <w:trHeight w:val="135"/>
        </w:trPr>
        <w:tc>
          <w:tcPr>
            <w:tcW w:w="4080" w:type="dxa"/>
            <w:gridSpan w:val="4"/>
            <w:tcBorders>
              <w:top w:val="single" w:sz="4" w:space="0" w:color="auto"/>
              <w:left w:val="single" w:sz="4" w:space="0" w:color="auto"/>
              <w:bottom w:val="single" w:sz="4" w:space="0" w:color="auto"/>
              <w:right w:val="single" w:sz="4" w:space="0" w:color="auto"/>
            </w:tcBorders>
          </w:tcPr>
          <w:p w14:paraId="2E26B69A" w14:textId="77777777" w:rsidR="007A706F" w:rsidRPr="008B1FD2" w:rsidRDefault="007A706F" w:rsidP="003D54AC">
            <w:pPr>
              <w:spacing w:after="0" w:line="240" w:lineRule="auto"/>
              <w:contextualSpacing/>
              <w:rPr>
                <w:rFonts w:ascii="GHEA Grapalat" w:eastAsiaTheme="minorEastAsia" w:hAnsi="GHEA Grapalat" w:cs="Sylfaen"/>
                <w:bCs/>
                <w:i/>
                <w:sz w:val="20"/>
                <w:szCs w:val="20"/>
                <w:lang w:val="hy-AM"/>
              </w:rPr>
            </w:pPr>
          </w:p>
        </w:tc>
        <w:tc>
          <w:tcPr>
            <w:tcW w:w="2832" w:type="dxa"/>
            <w:gridSpan w:val="2"/>
            <w:tcBorders>
              <w:top w:val="single" w:sz="4" w:space="0" w:color="auto"/>
              <w:left w:val="single" w:sz="4" w:space="0" w:color="auto"/>
              <w:bottom w:val="single" w:sz="4" w:space="0" w:color="auto"/>
              <w:right w:val="single" w:sz="4" w:space="0" w:color="auto"/>
            </w:tcBorders>
          </w:tcPr>
          <w:p w14:paraId="1E37FDA0" w14:textId="77777777" w:rsidR="007A706F" w:rsidRPr="008B1FD2" w:rsidRDefault="007A706F" w:rsidP="003D54AC">
            <w:pPr>
              <w:spacing w:after="0" w:line="240" w:lineRule="auto"/>
              <w:contextualSpacing/>
              <w:rPr>
                <w:rFonts w:ascii="GHEA Grapalat" w:eastAsiaTheme="minorEastAsia" w:hAnsi="GHEA Grapalat" w:cs="Sylfaen"/>
                <w:bCs/>
                <w:i/>
                <w:sz w:val="20"/>
                <w:szCs w:val="20"/>
                <w:lang w:val="hy-AM"/>
              </w:rPr>
            </w:pPr>
          </w:p>
        </w:tc>
        <w:tc>
          <w:tcPr>
            <w:tcW w:w="2552" w:type="dxa"/>
            <w:tcBorders>
              <w:top w:val="single" w:sz="4" w:space="0" w:color="auto"/>
              <w:left w:val="single" w:sz="4" w:space="0" w:color="auto"/>
              <w:bottom w:val="single" w:sz="4" w:space="0" w:color="auto"/>
              <w:right w:val="single" w:sz="4" w:space="0" w:color="auto"/>
            </w:tcBorders>
          </w:tcPr>
          <w:p w14:paraId="6509A822" w14:textId="77777777" w:rsidR="007A706F" w:rsidRPr="008B1FD2" w:rsidRDefault="007A706F" w:rsidP="003D54AC">
            <w:pPr>
              <w:spacing w:after="0" w:line="240" w:lineRule="auto"/>
              <w:contextualSpacing/>
              <w:rPr>
                <w:rFonts w:ascii="GHEA Grapalat" w:eastAsiaTheme="minorEastAsia" w:hAnsi="GHEA Grapalat" w:cs="Sylfaen"/>
                <w:bCs/>
                <w:i/>
                <w:sz w:val="20"/>
                <w:szCs w:val="20"/>
                <w:lang w:val="hy-AM"/>
              </w:rPr>
            </w:pPr>
          </w:p>
        </w:tc>
      </w:tr>
      <w:tr w:rsidR="007A706F" w:rsidRPr="008B1FD2" w14:paraId="3DE59970" w14:textId="77777777" w:rsidTr="00E35665">
        <w:trPr>
          <w:trHeight w:val="135"/>
        </w:trPr>
        <w:tc>
          <w:tcPr>
            <w:tcW w:w="4080" w:type="dxa"/>
            <w:gridSpan w:val="4"/>
            <w:tcBorders>
              <w:top w:val="single" w:sz="4" w:space="0" w:color="auto"/>
              <w:left w:val="single" w:sz="4" w:space="0" w:color="auto"/>
              <w:bottom w:val="single" w:sz="4" w:space="0" w:color="auto"/>
              <w:right w:val="single" w:sz="4" w:space="0" w:color="auto"/>
            </w:tcBorders>
          </w:tcPr>
          <w:p w14:paraId="2C871E0C" w14:textId="4E5789F8" w:rsidR="007A706F" w:rsidRPr="008B1FD2" w:rsidRDefault="007A706F" w:rsidP="003D54AC">
            <w:pPr>
              <w:spacing w:after="0" w:line="240" w:lineRule="auto"/>
              <w:contextualSpacing/>
              <w:rPr>
                <w:rFonts w:ascii="GHEA Grapalat" w:eastAsiaTheme="minorEastAsia" w:hAnsi="GHEA Grapalat" w:cs="Sylfaen"/>
                <w:bCs/>
                <w:i/>
                <w:sz w:val="20"/>
                <w:szCs w:val="20"/>
                <w:lang w:val="hy-AM"/>
              </w:rPr>
            </w:pPr>
          </w:p>
        </w:tc>
        <w:tc>
          <w:tcPr>
            <w:tcW w:w="2832" w:type="dxa"/>
            <w:gridSpan w:val="2"/>
            <w:tcBorders>
              <w:top w:val="single" w:sz="4" w:space="0" w:color="auto"/>
              <w:left w:val="single" w:sz="4" w:space="0" w:color="auto"/>
              <w:bottom w:val="single" w:sz="4" w:space="0" w:color="auto"/>
              <w:right w:val="single" w:sz="4" w:space="0" w:color="auto"/>
            </w:tcBorders>
          </w:tcPr>
          <w:p w14:paraId="569877F7" w14:textId="77777777" w:rsidR="007A706F" w:rsidRPr="008B1FD2" w:rsidRDefault="007A706F" w:rsidP="003D54AC">
            <w:pPr>
              <w:spacing w:after="0" w:line="240" w:lineRule="auto"/>
              <w:contextualSpacing/>
              <w:rPr>
                <w:rFonts w:ascii="GHEA Grapalat" w:eastAsiaTheme="minorEastAsia" w:hAnsi="GHEA Grapalat" w:cs="Sylfaen"/>
                <w:bCs/>
                <w:i/>
                <w:sz w:val="20"/>
                <w:szCs w:val="20"/>
                <w:lang w:val="hy-AM"/>
              </w:rPr>
            </w:pPr>
          </w:p>
        </w:tc>
        <w:tc>
          <w:tcPr>
            <w:tcW w:w="2552" w:type="dxa"/>
            <w:tcBorders>
              <w:top w:val="single" w:sz="4" w:space="0" w:color="auto"/>
              <w:left w:val="single" w:sz="4" w:space="0" w:color="auto"/>
              <w:bottom w:val="single" w:sz="4" w:space="0" w:color="auto"/>
              <w:right w:val="single" w:sz="4" w:space="0" w:color="auto"/>
            </w:tcBorders>
          </w:tcPr>
          <w:p w14:paraId="323F351E" w14:textId="77777777" w:rsidR="007A706F" w:rsidRPr="008B1FD2" w:rsidRDefault="007A706F" w:rsidP="003D54AC">
            <w:pPr>
              <w:spacing w:after="0" w:line="240" w:lineRule="auto"/>
              <w:contextualSpacing/>
              <w:rPr>
                <w:rFonts w:ascii="GHEA Grapalat" w:eastAsiaTheme="minorEastAsia" w:hAnsi="GHEA Grapalat" w:cs="Sylfaen"/>
                <w:bCs/>
                <w:i/>
                <w:sz w:val="20"/>
                <w:szCs w:val="20"/>
                <w:lang w:val="hy-AM"/>
              </w:rPr>
            </w:pPr>
          </w:p>
        </w:tc>
      </w:tr>
      <w:tr w:rsidR="003D54AC" w:rsidRPr="008B1FD2" w14:paraId="74E4A1E9" w14:textId="77777777" w:rsidTr="0038564C">
        <w:tc>
          <w:tcPr>
            <w:tcW w:w="9464" w:type="dxa"/>
            <w:gridSpan w:val="7"/>
            <w:tcBorders>
              <w:top w:val="single" w:sz="4" w:space="0" w:color="auto"/>
              <w:left w:val="single" w:sz="4" w:space="0" w:color="auto"/>
              <w:bottom w:val="single" w:sz="4" w:space="0" w:color="auto"/>
              <w:right w:val="single" w:sz="4" w:space="0" w:color="auto"/>
            </w:tcBorders>
            <w:shd w:val="clear" w:color="auto" w:fill="C4BC96"/>
            <w:hideMark/>
          </w:tcPr>
          <w:p w14:paraId="74E4A1E8" w14:textId="49421DB9" w:rsidR="003D54AC" w:rsidRPr="008B1FD2" w:rsidRDefault="003D54AC" w:rsidP="007A706F">
            <w:pPr>
              <w:spacing w:after="0" w:line="240" w:lineRule="auto"/>
              <w:contextualSpacing/>
              <w:rPr>
                <w:rFonts w:ascii="GHEA Grapalat" w:eastAsiaTheme="minorEastAsia" w:hAnsi="GHEA Grapalat" w:cs="Sylfaen"/>
                <w:bCs/>
                <w:sz w:val="20"/>
                <w:szCs w:val="20"/>
                <w:lang w:val="hy-AM"/>
              </w:rPr>
            </w:pPr>
            <w:r w:rsidRPr="008B1FD2">
              <w:rPr>
                <w:rFonts w:ascii="GHEA Grapalat" w:eastAsiaTheme="minorEastAsia" w:hAnsi="GHEA Grapalat" w:cs="Sylfaen"/>
                <w:sz w:val="20"/>
                <w:szCs w:val="20"/>
                <w:lang w:val="hy-AM"/>
              </w:rPr>
              <w:t>2.</w:t>
            </w:r>
            <w:r w:rsidR="007A706F" w:rsidRPr="008B1FD2">
              <w:rPr>
                <w:rFonts w:ascii="GHEA Grapalat" w:eastAsiaTheme="minorEastAsia" w:hAnsi="GHEA Grapalat" w:cs="Sylfaen"/>
                <w:sz w:val="20"/>
                <w:szCs w:val="20"/>
                <w:lang w:val="hy-AM"/>
              </w:rPr>
              <w:t>7</w:t>
            </w:r>
            <w:r w:rsidRPr="008B1FD2">
              <w:rPr>
                <w:rFonts w:ascii="GHEA Grapalat" w:eastAsiaTheme="minorEastAsia" w:hAnsi="GHEA Grapalat" w:cs="Sylfaen"/>
                <w:sz w:val="20"/>
                <w:szCs w:val="20"/>
                <w:lang w:val="hy-AM"/>
              </w:rPr>
              <w:t xml:space="preserve"> </w:t>
            </w:r>
            <w:r w:rsidRPr="008B1FD2">
              <w:rPr>
                <w:rFonts w:ascii="GHEA Grapalat" w:eastAsiaTheme="minorEastAsia" w:hAnsi="GHEA Grapalat" w:cs="Sylfaen"/>
                <w:bCs/>
                <w:sz w:val="20"/>
                <w:szCs w:val="20"/>
                <w:lang w:val="hy-AM"/>
              </w:rPr>
              <w:t>ԾՐԱԳՐԻ ՄԻՋՈՑԱՌՈՒՄՆԵՐԻ ՀԻՄՔՈՒՄ ԴՐՎԱԾ ԾԱԽՍԵՐԻ ԲՆՈՒՅԹԸ</w:t>
            </w:r>
          </w:p>
        </w:tc>
      </w:tr>
      <w:tr w:rsidR="003D54AC" w:rsidRPr="00EE650C" w14:paraId="74E4A1EE" w14:textId="77777777" w:rsidTr="0038564C">
        <w:trPr>
          <w:trHeight w:val="255"/>
        </w:trPr>
        <w:tc>
          <w:tcPr>
            <w:tcW w:w="1559"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74E4A1EA" w14:textId="77777777" w:rsidR="003D54AC" w:rsidRPr="008B1FD2" w:rsidRDefault="003D54AC" w:rsidP="003D54AC">
            <w:pPr>
              <w:spacing w:after="0"/>
              <w:jc w:val="center"/>
              <w:rPr>
                <w:rFonts w:ascii="GHEA Grapalat" w:eastAsiaTheme="minorEastAsia" w:hAnsi="GHEA Grapalat" w:cs="Garamond"/>
                <w:sz w:val="20"/>
                <w:szCs w:val="20"/>
                <w:lang w:val="hy-AM"/>
              </w:rPr>
            </w:pPr>
            <w:r w:rsidRPr="008B1FD2">
              <w:rPr>
                <w:rFonts w:ascii="GHEA Grapalat" w:eastAsiaTheme="minorEastAsia" w:hAnsi="GHEA Grapalat" w:cs="Garamond"/>
                <w:sz w:val="20"/>
                <w:szCs w:val="20"/>
                <w:lang w:val="hy-AM"/>
              </w:rPr>
              <w:t>Միջոցառման անվանումը</w:t>
            </w:r>
          </w:p>
        </w:tc>
        <w:tc>
          <w:tcPr>
            <w:tcW w:w="2563"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74E4A1EB" w14:textId="77777777" w:rsidR="003D54AC" w:rsidRPr="008B1FD2" w:rsidRDefault="003D54AC" w:rsidP="003D54AC">
            <w:pPr>
              <w:spacing w:after="0"/>
              <w:jc w:val="center"/>
              <w:rPr>
                <w:rFonts w:ascii="GHEA Grapalat" w:eastAsiaTheme="minorEastAsia" w:hAnsi="GHEA Grapalat" w:cs="Garamond"/>
                <w:sz w:val="20"/>
                <w:szCs w:val="20"/>
                <w:lang w:val="hy-AM"/>
              </w:rPr>
            </w:pPr>
            <w:r w:rsidRPr="008B1FD2">
              <w:rPr>
                <w:rFonts w:ascii="GHEA Grapalat" w:eastAsiaTheme="minorEastAsia" w:hAnsi="GHEA Grapalat" w:cs="Garamond"/>
                <w:sz w:val="20"/>
                <w:szCs w:val="20"/>
                <w:lang w:val="hy-AM"/>
              </w:rPr>
              <w:t>Պարտադիր կամ հայեցողական պարտավորությունների շրջանակը</w:t>
            </w:r>
          </w:p>
        </w:tc>
        <w:tc>
          <w:tcPr>
            <w:tcW w:w="2790" w:type="dxa"/>
            <w:tcBorders>
              <w:top w:val="single" w:sz="4" w:space="0" w:color="auto"/>
              <w:left w:val="single" w:sz="4" w:space="0" w:color="auto"/>
              <w:bottom w:val="single" w:sz="4" w:space="0" w:color="auto"/>
              <w:right w:val="single" w:sz="4" w:space="0" w:color="auto"/>
            </w:tcBorders>
            <w:shd w:val="clear" w:color="auto" w:fill="D9D9D9"/>
            <w:hideMark/>
          </w:tcPr>
          <w:p w14:paraId="74E4A1EC" w14:textId="77777777" w:rsidR="003D54AC" w:rsidRPr="008B1FD2" w:rsidRDefault="003D54AC" w:rsidP="003D54AC">
            <w:pPr>
              <w:spacing w:after="0"/>
              <w:jc w:val="center"/>
              <w:rPr>
                <w:rFonts w:ascii="GHEA Grapalat" w:eastAsiaTheme="minorEastAsia" w:hAnsi="GHEA Grapalat" w:cs="Garamond"/>
                <w:sz w:val="20"/>
                <w:szCs w:val="20"/>
                <w:lang w:val="hy-AM"/>
              </w:rPr>
            </w:pPr>
            <w:r w:rsidRPr="008B1FD2">
              <w:rPr>
                <w:rFonts w:ascii="GHEA Grapalat" w:eastAsiaTheme="minorEastAsia" w:hAnsi="GHEA Grapalat" w:cs="Garamond"/>
                <w:sz w:val="20"/>
                <w:szCs w:val="20"/>
                <w:lang w:val="hy-AM"/>
              </w:rPr>
              <w:t>Պարտադիր պարտավորության շրջանակներում գործադիր մարմնի հայեցողական իրավասությունների շրջանակները</w:t>
            </w:r>
          </w:p>
        </w:tc>
        <w:tc>
          <w:tcPr>
            <w:tcW w:w="2552" w:type="dxa"/>
            <w:tcBorders>
              <w:top w:val="single" w:sz="4" w:space="0" w:color="auto"/>
              <w:left w:val="single" w:sz="4" w:space="0" w:color="auto"/>
              <w:bottom w:val="single" w:sz="4" w:space="0" w:color="auto"/>
              <w:right w:val="single" w:sz="4" w:space="0" w:color="auto"/>
            </w:tcBorders>
            <w:shd w:val="clear" w:color="auto" w:fill="D9D9D9"/>
            <w:hideMark/>
          </w:tcPr>
          <w:p w14:paraId="74E4A1ED" w14:textId="77777777" w:rsidR="003D54AC" w:rsidRPr="008B1FD2" w:rsidRDefault="003D54AC" w:rsidP="003D54AC">
            <w:pPr>
              <w:spacing w:after="0"/>
              <w:jc w:val="center"/>
              <w:rPr>
                <w:rFonts w:ascii="GHEA Grapalat" w:eastAsiaTheme="minorEastAsia" w:hAnsi="GHEA Grapalat" w:cs="Garamond"/>
                <w:sz w:val="20"/>
                <w:szCs w:val="20"/>
                <w:lang w:val="hy-AM"/>
              </w:rPr>
            </w:pPr>
            <w:r w:rsidRPr="008B1FD2">
              <w:rPr>
                <w:rFonts w:ascii="GHEA Grapalat" w:eastAsiaTheme="minorEastAsia" w:hAnsi="GHEA Grapalat" w:cs="Garamond"/>
                <w:sz w:val="20"/>
                <w:szCs w:val="20"/>
                <w:lang w:val="hy-AM"/>
              </w:rPr>
              <w:t>Պարտադիր կամ հայեցողական պարտավորությունը սահմանող օրենսդրական հիմքերը</w:t>
            </w:r>
          </w:p>
        </w:tc>
      </w:tr>
      <w:tr w:rsidR="003D54AC" w:rsidRPr="00EE650C" w14:paraId="74E4A1F0" w14:textId="77777777" w:rsidTr="0038564C">
        <w:trPr>
          <w:trHeight w:val="284"/>
        </w:trPr>
        <w:tc>
          <w:tcPr>
            <w:tcW w:w="9464" w:type="dxa"/>
            <w:gridSpan w:val="7"/>
            <w:tcBorders>
              <w:top w:val="single" w:sz="4" w:space="0" w:color="auto"/>
              <w:left w:val="single" w:sz="4" w:space="0" w:color="auto"/>
              <w:bottom w:val="single" w:sz="4" w:space="0" w:color="auto"/>
              <w:right w:val="single" w:sz="4" w:space="0" w:color="auto"/>
            </w:tcBorders>
            <w:shd w:val="clear" w:color="auto" w:fill="D9D9D9"/>
            <w:hideMark/>
          </w:tcPr>
          <w:p w14:paraId="74E4A1EF" w14:textId="77777777" w:rsidR="003D54AC" w:rsidRPr="008B1FD2" w:rsidRDefault="003D54AC" w:rsidP="003D54AC">
            <w:pPr>
              <w:spacing w:after="0"/>
              <w:rPr>
                <w:rFonts w:ascii="GHEA Grapalat" w:eastAsiaTheme="minorEastAsia" w:hAnsi="GHEA Grapalat" w:cs="Times New Roman"/>
                <w:sz w:val="20"/>
                <w:szCs w:val="20"/>
                <w:lang w:val="hy-AM"/>
              </w:rPr>
            </w:pPr>
            <w:r w:rsidRPr="008B1FD2">
              <w:rPr>
                <w:rFonts w:ascii="GHEA Grapalat" w:eastAsia="MS Mincho" w:hAnsi="GHEA Grapalat" w:cs="MS Mincho"/>
                <w:sz w:val="20"/>
                <w:szCs w:val="20"/>
                <w:lang w:val="hy-AM"/>
              </w:rPr>
              <w:t>Պարտադիր ծախսերին դասվող միջոցառումներ, այդ թվում՝</w:t>
            </w:r>
          </w:p>
        </w:tc>
      </w:tr>
      <w:tr w:rsidR="003D54AC" w:rsidRPr="00EE650C" w14:paraId="74E4A1F5" w14:textId="77777777" w:rsidTr="0038564C">
        <w:trPr>
          <w:trHeight w:val="284"/>
        </w:trPr>
        <w:tc>
          <w:tcPr>
            <w:tcW w:w="1559" w:type="dxa"/>
            <w:gridSpan w:val="2"/>
            <w:tcBorders>
              <w:top w:val="single" w:sz="4" w:space="0" w:color="auto"/>
              <w:left w:val="single" w:sz="4" w:space="0" w:color="auto"/>
              <w:bottom w:val="single" w:sz="4" w:space="0" w:color="auto"/>
              <w:right w:val="single" w:sz="4" w:space="0" w:color="auto"/>
            </w:tcBorders>
          </w:tcPr>
          <w:p w14:paraId="74E4A1F1" w14:textId="77777777" w:rsidR="003D54AC" w:rsidRPr="008B1FD2" w:rsidRDefault="003D54AC" w:rsidP="003D54AC">
            <w:pPr>
              <w:spacing w:after="0" w:line="240" w:lineRule="auto"/>
              <w:contextualSpacing/>
              <w:rPr>
                <w:rFonts w:ascii="GHEA Grapalat" w:eastAsiaTheme="minorEastAsia" w:hAnsi="GHEA Grapalat" w:cs="Sylfaen"/>
                <w:bCs/>
                <w:i/>
                <w:sz w:val="20"/>
                <w:szCs w:val="20"/>
                <w:lang w:val="hy-AM"/>
              </w:rPr>
            </w:pPr>
          </w:p>
        </w:tc>
        <w:tc>
          <w:tcPr>
            <w:tcW w:w="2563" w:type="dxa"/>
            <w:gridSpan w:val="3"/>
            <w:tcBorders>
              <w:top w:val="single" w:sz="4" w:space="0" w:color="auto"/>
              <w:left w:val="single" w:sz="4" w:space="0" w:color="auto"/>
              <w:bottom w:val="single" w:sz="4" w:space="0" w:color="auto"/>
              <w:right w:val="single" w:sz="4" w:space="0" w:color="auto"/>
            </w:tcBorders>
          </w:tcPr>
          <w:p w14:paraId="74E4A1F2" w14:textId="77777777" w:rsidR="003D54AC" w:rsidRPr="008B1FD2" w:rsidRDefault="003D54AC" w:rsidP="003D54AC">
            <w:pPr>
              <w:spacing w:after="0" w:line="240" w:lineRule="auto"/>
              <w:contextualSpacing/>
              <w:rPr>
                <w:rFonts w:ascii="GHEA Grapalat" w:eastAsiaTheme="minorEastAsia" w:hAnsi="GHEA Grapalat" w:cs="Sylfaen"/>
                <w:bCs/>
                <w:i/>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14:paraId="74E4A1F3" w14:textId="77777777" w:rsidR="003D54AC" w:rsidRPr="008B1FD2" w:rsidRDefault="003D54AC" w:rsidP="003D54AC">
            <w:pPr>
              <w:spacing w:after="0" w:line="240" w:lineRule="auto"/>
              <w:contextualSpacing/>
              <w:rPr>
                <w:rFonts w:ascii="GHEA Grapalat" w:eastAsiaTheme="minorEastAsia" w:hAnsi="GHEA Grapalat" w:cs="Sylfaen"/>
                <w:bCs/>
                <w:i/>
                <w:sz w:val="20"/>
                <w:szCs w:val="20"/>
                <w:lang w:val="hy-AM"/>
              </w:rPr>
            </w:pPr>
          </w:p>
        </w:tc>
        <w:tc>
          <w:tcPr>
            <w:tcW w:w="2552" w:type="dxa"/>
            <w:tcBorders>
              <w:top w:val="single" w:sz="4" w:space="0" w:color="auto"/>
              <w:left w:val="single" w:sz="4" w:space="0" w:color="auto"/>
              <w:bottom w:val="single" w:sz="4" w:space="0" w:color="auto"/>
              <w:right w:val="single" w:sz="4" w:space="0" w:color="auto"/>
            </w:tcBorders>
          </w:tcPr>
          <w:p w14:paraId="74E4A1F4" w14:textId="77777777" w:rsidR="003D54AC" w:rsidRPr="008B1FD2" w:rsidRDefault="003D54AC" w:rsidP="003D54AC">
            <w:pPr>
              <w:spacing w:after="0" w:line="240" w:lineRule="auto"/>
              <w:contextualSpacing/>
              <w:rPr>
                <w:rFonts w:ascii="GHEA Grapalat" w:eastAsiaTheme="minorEastAsia" w:hAnsi="GHEA Grapalat" w:cs="Sylfaen"/>
                <w:bCs/>
                <w:i/>
                <w:sz w:val="20"/>
                <w:szCs w:val="20"/>
                <w:lang w:val="hy-AM"/>
              </w:rPr>
            </w:pPr>
          </w:p>
        </w:tc>
      </w:tr>
      <w:tr w:rsidR="003D54AC" w:rsidRPr="00EE650C" w14:paraId="74E4A1FA" w14:textId="77777777" w:rsidTr="0038564C">
        <w:trPr>
          <w:trHeight w:val="284"/>
        </w:trPr>
        <w:tc>
          <w:tcPr>
            <w:tcW w:w="1559" w:type="dxa"/>
            <w:gridSpan w:val="2"/>
            <w:tcBorders>
              <w:top w:val="single" w:sz="4" w:space="0" w:color="auto"/>
              <w:left w:val="single" w:sz="4" w:space="0" w:color="auto"/>
              <w:bottom w:val="single" w:sz="4" w:space="0" w:color="auto"/>
              <w:right w:val="single" w:sz="4" w:space="0" w:color="auto"/>
            </w:tcBorders>
          </w:tcPr>
          <w:p w14:paraId="74E4A1F6" w14:textId="77777777" w:rsidR="003D54AC" w:rsidRPr="008B1FD2" w:rsidRDefault="003D54AC" w:rsidP="003D54AC">
            <w:pPr>
              <w:spacing w:after="0" w:line="240" w:lineRule="auto"/>
              <w:contextualSpacing/>
              <w:rPr>
                <w:rFonts w:ascii="GHEA Grapalat" w:eastAsiaTheme="minorEastAsia" w:hAnsi="GHEA Grapalat" w:cs="Sylfaen"/>
                <w:bCs/>
                <w:i/>
                <w:sz w:val="20"/>
                <w:szCs w:val="20"/>
                <w:lang w:val="hy-AM"/>
              </w:rPr>
            </w:pPr>
          </w:p>
        </w:tc>
        <w:tc>
          <w:tcPr>
            <w:tcW w:w="2563" w:type="dxa"/>
            <w:gridSpan w:val="3"/>
            <w:tcBorders>
              <w:top w:val="single" w:sz="4" w:space="0" w:color="auto"/>
              <w:left w:val="single" w:sz="4" w:space="0" w:color="auto"/>
              <w:bottom w:val="single" w:sz="4" w:space="0" w:color="auto"/>
              <w:right w:val="single" w:sz="4" w:space="0" w:color="auto"/>
            </w:tcBorders>
          </w:tcPr>
          <w:p w14:paraId="74E4A1F7" w14:textId="77777777" w:rsidR="003D54AC" w:rsidRPr="008B1FD2" w:rsidRDefault="003D54AC" w:rsidP="003D54AC">
            <w:pPr>
              <w:spacing w:after="0" w:line="240" w:lineRule="auto"/>
              <w:contextualSpacing/>
              <w:rPr>
                <w:rFonts w:ascii="GHEA Grapalat" w:eastAsiaTheme="minorEastAsia" w:hAnsi="GHEA Grapalat" w:cs="Sylfaen"/>
                <w:bCs/>
                <w:i/>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14:paraId="74E4A1F8" w14:textId="77777777" w:rsidR="003D54AC" w:rsidRPr="008B1FD2" w:rsidRDefault="003D54AC" w:rsidP="003D54AC">
            <w:pPr>
              <w:spacing w:after="0" w:line="240" w:lineRule="auto"/>
              <w:contextualSpacing/>
              <w:rPr>
                <w:rFonts w:ascii="GHEA Grapalat" w:eastAsiaTheme="minorEastAsia" w:hAnsi="GHEA Grapalat" w:cs="Sylfaen"/>
                <w:bCs/>
                <w:i/>
                <w:sz w:val="20"/>
                <w:szCs w:val="20"/>
                <w:lang w:val="hy-AM"/>
              </w:rPr>
            </w:pPr>
          </w:p>
        </w:tc>
        <w:tc>
          <w:tcPr>
            <w:tcW w:w="2552" w:type="dxa"/>
            <w:tcBorders>
              <w:top w:val="single" w:sz="4" w:space="0" w:color="auto"/>
              <w:left w:val="single" w:sz="4" w:space="0" w:color="auto"/>
              <w:bottom w:val="single" w:sz="4" w:space="0" w:color="auto"/>
              <w:right w:val="single" w:sz="4" w:space="0" w:color="auto"/>
            </w:tcBorders>
          </w:tcPr>
          <w:p w14:paraId="74E4A1F9" w14:textId="77777777" w:rsidR="003D54AC" w:rsidRPr="008B1FD2" w:rsidRDefault="003D54AC" w:rsidP="003D54AC">
            <w:pPr>
              <w:spacing w:after="0" w:line="240" w:lineRule="auto"/>
              <w:contextualSpacing/>
              <w:rPr>
                <w:rFonts w:ascii="GHEA Grapalat" w:eastAsiaTheme="minorEastAsia" w:hAnsi="GHEA Grapalat" w:cs="Sylfaen"/>
                <w:bCs/>
                <w:i/>
                <w:sz w:val="20"/>
                <w:szCs w:val="20"/>
                <w:lang w:val="hy-AM"/>
              </w:rPr>
            </w:pPr>
          </w:p>
        </w:tc>
      </w:tr>
      <w:tr w:rsidR="003D54AC" w:rsidRPr="00EE650C" w14:paraId="74E4A1FC" w14:textId="77777777" w:rsidTr="0038564C">
        <w:trPr>
          <w:trHeight w:val="284"/>
        </w:trPr>
        <w:tc>
          <w:tcPr>
            <w:tcW w:w="9464" w:type="dxa"/>
            <w:gridSpan w:val="7"/>
            <w:tcBorders>
              <w:top w:val="single" w:sz="4" w:space="0" w:color="auto"/>
              <w:left w:val="single" w:sz="4" w:space="0" w:color="auto"/>
              <w:bottom w:val="single" w:sz="4" w:space="0" w:color="auto"/>
              <w:right w:val="single" w:sz="4" w:space="0" w:color="auto"/>
            </w:tcBorders>
            <w:shd w:val="clear" w:color="auto" w:fill="D9D9D9"/>
            <w:hideMark/>
          </w:tcPr>
          <w:p w14:paraId="74E4A1FB" w14:textId="77777777" w:rsidR="003D54AC" w:rsidRPr="008B1FD2" w:rsidRDefault="003D54AC" w:rsidP="003D54AC">
            <w:pPr>
              <w:spacing w:after="0"/>
              <w:rPr>
                <w:rFonts w:ascii="GHEA Grapalat" w:eastAsiaTheme="minorEastAsia" w:hAnsi="GHEA Grapalat" w:cs="Garamond"/>
                <w:sz w:val="20"/>
                <w:szCs w:val="20"/>
                <w:lang w:val="hy-AM"/>
              </w:rPr>
            </w:pPr>
            <w:r w:rsidRPr="008B1FD2">
              <w:rPr>
                <w:rFonts w:ascii="GHEA Grapalat" w:eastAsia="MS Mincho" w:hAnsi="GHEA Grapalat" w:cs="MS Mincho"/>
                <w:sz w:val="20"/>
                <w:szCs w:val="20"/>
                <w:lang w:val="hy-AM"/>
              </w:rPr>
              <w:t>Հայեցողական ծախսերին դասվող միջոցառումներ, այդ թվում՝</w:t>
            </w:r>
          </w:p>
        </w:tc>
      </w:tr>
      <w:tr w:rsidR="003D54AC" w:rsidRPr="00EE650C" w14:paraId="74E4A1FE" w14:textId="77777777" w:rsidTr="0038564C">
        <w:trPr>
          <w:trHeight w:val="284"/>
        </w:trPr>
        <w:tc>
          <w:tcPr>
            <w:tcW w:w="9464" w:type="dxa"/>
            <w:gridSpan w:val="7"/>
            <w:tcBorders>
              <w:top w:val="single" w:sz="4" w:space="0" w:color="auto"/>
              <w:left w:val="single" w:sz="4" w:space="0" w:color="auto"/>
              <w:bottom w:val="single" w:sz="4" w:space="0" w:color="auto"/>
              <w:right w:val="single" w:sz="4" w:space="0" w:color="auto"/>
            </w:tcBorders>
            <w:shd w:val="clear" w:color="auto" w:fill="D9D9D9"/>
            <w:hideMark/>
          </w:tcPr>
          <w:p w14:paraId="74E4A1FD" w14:textId="77777777" w:rsidR="003D54AC" w:rsidRPr="008B1FD2" w:rsidRDefault="003D54AC" w:rsidP="003D54AC">
            <w:pPr>
              <w:spacing w:after="0"/>
              <w:ind w:left="284"/>
              <w:rPr>
                <w:rFonts w:ascii="GHEA Grapalat" w:eastAsiaTheme="minorEastAsia" w:hAnsi="GHEA Grapalat" w:cs="Garamond"/>
                <w:sz w:val="20"/>
                <w:szCs w:val="20"/>
                <w:lang w:val="hy-AM"/>
              </w:rPr>
            </w:pPr>
            <w:r w:rsidRPr="008B1FD2">
              <w:rPr>
                <w:rFonts w:ascii="GHEA Grapalat" w:eastAsia="MS Mincho" w:hAnsi="GHEA Grapalat" w:cs="MS Mincho"/>
                <w:sz w:val="20"/>
                <w:szCs w:val="20"/>
                <w:lang w:val="hy-AM"/>
              </w:rPr>
              <w:t>Շարունակական բնույթի հայեցողական ծախսերին դասվող միջոցառումներ, այդ թվում՝</w:t>
            </w:r>
          </w:p>
        </w:tc>
      </w:tr>
      <w:tr w:rsidR="003D54AC" w:rsidRPr="00EE650C" w14:paraId="74E4A203" w14:textId="77777777" w:rsidTr="0038564C">
        <w:trPr>
          <w:trHeight w:val="284"/>
        </w:trPr>
        <w:tc>
          <w:tcPr>
            <w:tcW w:w="1559" w:type="dxa"/>
            <w:gridSpan w:val="2"/>
            <w:tcBorders>
              <w:top w:val="single" w:sz="4" w:space="0" w:color="auto"/>
              <w:left w:val="single" w:sz="4" w:space="0" w:color="auto"/>
              <w:bottom w:val="single" w:sz="4" w:space="0" w:color="auto"/>
              <w:right w:val="single" w:sz="4" w:space="0" w:color="auto"/>
            </w:tcBorders>
          </w:tcPr>
          <w:p w14:paraId="74E4A1FF" w14:textId="77777777" w:rsidR="003D54AC" w:rsidRPr="008B1FD2" w:rsidRDefault="003D54AC" w:rsidP="003D54AC">
            <w:pPr>
              <w:spacing w:after="0" w:line="240" w:lineRule="auto"/>
              <w:contextualSpacing/>
              <w:rPr>
                <w:rFonts w:ascii="GHEA Grapalat" w:eastAsiaTheme="minorEastAsia" w:hAnsi="GHEA Grapalat" w:cs="Sylfaen"/>
                <w:bCs/>
                <w:i/>
                <w:sz w:val="20"/>
                <w:szCs w:val="20"/>
                <w:lang w:val="hy-AM"/>
              </w:rPr>
            </w:pPr>
          </w:p>
        </w:tc>
        <w:tc>
          <w:tcPr>
            <w:tcW w:w="2563" w:type="dxa"/>
            <w:gridSpan w:val="3"/>
            <w:tcBorders>
              <w:top w:val="single" w:sz="4" w:space="0" w:color="auto"/>
              <w:left w:val="single" w:sz="4" w:space="0" w:color="auto"/>
              <w:bottom w:val="single" w:sz="4" w:space="0" w:color="auto"/>
              <w:right w:val="single" w:sz="4" w:space="0" w:color="auto"/>
            </w:tcBorders>
          </w:tcPr>
          <w:p w14:paraId="74E4A200" w14:textId="77777777" w:rsidR="003D54AC" w:rsidRPr="008B1FD2" w:rsidRDefault="003D54AC" w:rsidP="003D54AC">
            <w:pPr>
              <w:spacing w:after="0" w:line="240" w:lineRule="auto"/>
              <w:contextualSpacing/>
              <w:rPr>
                <w:rFonts w:ascii="GHEA Grapalat" w:eastAsiaTheme="minorEastAsia" w:hAnsi="GHEA Grapalat" w:cs="Sylfaen"/>
                <w:bCs/>
                <w:i/>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14:paraId="74E4A201" w14:textId="77777777" w:rsidR="003D54AC" w:rsidRPr="008B1FD2" w:rsidRDefault="003D54AC" w:rsidP="003D54AC">
            <w:pPr>
              <w:spacing w:after="0" w:line="240" w:lineRule="auto"/>
              <w:contextualSpacing/>
              <w:rPr>
                <w:rFonts w:ascii="GHEA Grapalat" w:eastAsiaTheme="minorEastAsia" w:hAnsi="GHEA Grapalat" w:cs="Sylfaen"/>
                <w:bCs/>
                <w:i/>
                <w:sz w:val="20"/>
                <w:szCs w:val="20"/>
                <w:lang w:val="hy-AM"/>
              </w:rPr>
            </w:pPr>
          </w:p>
        </w:tc>
        <w:tc>
          <w:tcPr>
            <w:tcW w:w="2552" w:type="dxa"/>
            <w:tcBorders>
              <w:top w:val="single" w:sz="4" w:space="0" w:color="auto"/>
              <w:left w:val="single" w:sz="4" w:space="0" w:color="auto"/>
              <w:bottom w:val="single" w:sz="4" w:space="0" w:color="auto"/>
              <w:right w:val="single" w:sz="4" w:space="0" w:color="auto"/>
            </w:tcBorders>
          </w:tcPr>
          <w:p w14:paraId="74E4A202" w14:textId="77777777" w:rsidR="003D54AC" w:rsidRPr="008B1FD2" w:rsidRDefault="003D54AC" w:rsidP="003D54AC">
            <w:pPr>
              <w:spacing w:after="0" w:line="240" w:lineRule="auto"/>
              <w:contextualSpacing/>
              <w:rPr>
                <w:rFonts w:ascii="GHEA Grapalat" w:eastAsiaTheme="minorEastAsia" w:hAnsi="GHEA Grapalat" w:cs="Sylfaen"/>
                <w:bCs/>
                <w:i/>
                <w:sz w:val="20"/>
                <w:szCs w:val="20"/>
                <w:lang w:val="hy-AM"/>
              </w:rPr>
            </w:pPr>
          </w:p>
        </w:tc>
      </w:tr>
      <w:tr w:rsidR="003D54AC" w:rsidRPr="00EE650C" w14:paraId="74E4A208" w14:textId="77777777" w:rsidTr="0038564C">
        <w:trPr>
          <w:trHeight w:val="284"/>
        </w:trPr>
        <w:tc>
          <w:tcPr>
            <w:tcW w:w="1559" w:type="dxa"/>
            <w:gridSpan w:val="2"/>
            <w:tcBorders>
              <w:top w:val="single" w:sz="4" w:space="0" w:color="auto"/>
              <w:left w:val="single" w:sz="4" w:space="0" w:color="auto"/>
              <w:bottom w:val="single" w:sz="4" w:space="0" w:color="auto"/>
              <w:right w:val="single" w:sz="4" w:space="0" w:color="auto"/>
            </w:tcBorders>
          </w:tcPr>
          <w:p w14:paraId="74E4A204" w14:textId="77777777" w:rsidR="003D54AC" w:rsidRPr="008B1FD2" w:rsidRDefault="003D54AC" w:rsidP="003D54AC">
            <w:pPr>
              <w:spacing w:after="0" w:line="240" w:lineRule="auto"/>
              <w:contextualSpacing/>
              <w:rPr>
                <w:rFonts w:ascii="GHEA Grapalat" w:eastAsiaTheme="minorEastAsia" w:hAnsi="GHEA Grapalat" w:cs="Sylfaen"/>
                <w:bCs/>
                <w:i/>
                <w:sz w:val="20"/>
                <w:szCs w:val="20"/>
                <w:lang w:val="hy-AM"/>
              </w:rPr>
            </w:pPr>
          </w:p>
        </w:tc>
        <w:tc>
          <w:tcPr>
            <w:tcW w:w="2563" w:type="dxa"/>
            <w:gridSpan w:val="3"/>
            <w:tcBorders>
              <w:top w:val="single" w:sz="4" w:space="0" w:color="auto"/>
              <w:left w:val="single" w:sz="4" w:space="0" w:color="auto"/>
              <w:bottom w:val="single" w:sz="4" w:space="0" w:color="auto"/>
              <w:right w:val="single" w:sz="4" w:space="0" w:color="auto"/>
            </w:tcBorders>
          </w:tcPr>
          <w:p w14:paraId="74E4A205" w14:textId="77777777" w:rsidR="003D54AC" w:rsidRPr="008B1FD2" w:rsidRDefault="003D54AC" w:rsidP="003D54AC">
            <w:pPr>
              <w:spacing w:after="0" w:line="240" w:lineRule="auto"/>
              <w:contextualSpacing/>
              <w:rPr>
                <w:rFonts w:ascii="GHEA Grapalat" w:eastAsiaTheme="minorEastAsia" w:hAnsi="GHEA Grapalat" w:cs="Sylfaen"/>
                <w:bCs/>
                <w:i/>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14:paraId="74E4A206" w14:textId="77777777" w:rsidR="003D54AC" w:rsidRPr="008B1FD2" w:rsidRDefault="003D54AC" w:rsidP="003D54AC">
            <w:pPr>
              <w:spacing w:after="0" w:line="240" w:lineRule="auto"/>
              <w:contextualSpacing/>
              <w:rPr>
                <w:rFonts w:ascii="GHEA Grapalat" w:eastAsiaTheme="minorEastAsia" w:hAnsi="GHEA Grapalat" w:cs="Sylfaen"/>
                <w:bCs/>
                <w:i/>
                <w:sz w:val="20"/>
                <w:szCs w:val="20"/>
                <w:lang w:val="hy-AM"/>
              </w:rPr>
            </w:pPr>
          </w:p>
        </w:tc>
        <w:tc>
          <w:tcPr>
            <w:tcW w:w="2552" w:type="dxa"/>
            <w:tcBorders>
              <w:top w:val="single" w:sz="4" w:space="0" w:color="auto"/>
              <w:left w:val="single" w:sz="4" w:space="0" w:color="auto"/>
              <w:bottom w:val="single" w:sz="4" w:space="0" w:color="auto"/>
              <w:right w:val="single" w:sz="4" w:space="0" w:color="auto"/>
            </w:tcBorders>
          </w:tcPr>
          <w:p w14:paraId="74E4A207" w14:textId="77777777" w:rsidR="003D54AC" w:rsidRPr="008B1FD2" w:rsidRDefault="003D54AC" w:rsidP="003D54AC">
            <w:pPr>
              <w:spacing w:after="0" w:line="240" w:lineRule="auto"/>
              <w:contextualSpacing/>
              <w:rPr>
                <w:rFonts w:ascii="GHEA Grapalat" w:eastAsiaTheme="minorEastAsia" w:hAnsi="GHEA Grapalat" w:cs="Sylfaen"/>
                <w:bCs/>
                <w:i/>
                <w:sz w:val="20"/>
                <w:szCs w:val="20"/>
                <w:lang w:val="hy-AM"/>
              </w:rPr>
            </w:pPr>
          </w:p>
        </w:tc>
      </w:tr>
      <w:tr w:rsidR="003D54AC" w:rsidRPr="00EE650C" w14:paraId="74E4A20A" w14:textId="77777777" w:rsidTr="0038564C">
        <w:trPr>
          <w:trHeight w:val="284"/>
        </w:trPr>
        <w:tc>
          <w:tcPr>
            <w:tcW w:w="9464" w:type="dxa"/>
            <w:gridSpan w:val="7"/>
            <w:tcBorders>
              <w:top w:val="single" w:sz="4" w:space="0" w:color="auto"/>
              <w:left w:val="single" w:sz="4" w:space="0" w:color="auto"/>
              <w:bottom w:val="single" w:sz="4" w:space="0" w:color="auto"/>
              <w:right w:val="single" w:sz="4" w:space="0" w:color="auto"/>
            </w:tcBorders>
            <w:shd w:val="clear" w:color="auto" w:fill="D9D9D9"/>
            <w:hideMark/>
          </w:tcPr>
          <w:p w14:paraId="74E4A209" w14:textId="77777777" w:rsidR="003D54AC" w:rsidRPr="008B1FD2" w:rsidRDefault="003D54AC" w:rsidP="003D54AC">
            <w:pPr>
              <w:spacing w:after="0" w:line="240" w:lineRule="auto"/>
              <w:ind w:left="284"/>
              <w:contextualSpacing/>
              <w:rPr>
                <w:rFonts w:ascii="GHEA Grapalat" w:eastAsiaTheme="minorEastAsia" w:hAnsi="GHEA Grapalat" w:cs="Sylfaen"/>
                <w:bCs/>
                <w:i/>
                <w:sz w:val="20"/>
                <w:szCs w:val="20"/>
                <w:lang w:val="hy-AM"/>
              </w:rPr>
            </w:pPr>
            <w:r w:rsidRPr="008B1FD2">
              <w:rPr>
                <w:rFonts w:ascii="GHEA Grapalat" w:eastAsia="MS Mincho" w:hAnsi="GHEA Grapalat" w:cs="MS Mincho"/>
                <w:sz w:val="20"/>
                <w:szCs w:val="20"/>
                <w:lang w:val="hy-AM"/>
              </w:rPr>
              <w:t>Շարունակական բնույթի հայեցողական ծախսերին չդասվող միջոցառումներ, այդ թվում՝</w:t>
            </w:r>
          </w:p>
        </w:tc>
      </w:tr>
      <w:tr w:rsidR="003D54AC" w:rsidRPr="00EE650C" w14:paraId="74E4A20F" w14:textId="77777777" w:rsidTr="0038564C">
        <w:trPr>
          <w:trHeight w:val="218"/>
        </w:trPr>
        <w:tc>
          <w:tcPr>
            <w:tcW w:w="1559" w:type="dxa"/>
            <w:gridSpan w:val="2"/>
            <w:tcBorders>
              <w:top w:val="single" w:sz="4" w:space="0" w:color="auto"/>
              <w:left w:val="single" w:sz="4" w:space="0" w:color="auto"/>
              <w:bottom w:val="single" w:sz="4" w:space="0" w:color="auto"/>
              <w:right w:val="single" w:sz="4" w:space="0" w:color="auto"/>
            </w:tcBorders>
          </w:tcPr>
          <w:p w14:paraId="74E4A20B" w14:textId="77777777" w:rsidR="003D54AC" w:rsidRPr="008B1FD2" w:rsidRDefault="003D54AC" w:rsidP="003D54AC">
            <w:pPr>
              <w:spacing w:after="0" w:line="240" w:lineRule="auto"/>
              <w:contextualSpacing/>
              <w:rPr>
                <w:rFonts w:ascii="GHEA Grapalat" w:eastAsiaTheme="minorEastAsia" w:hAnsi="GHEA Grapalat" w:cs="Sylfaen"/>
                <w:bCs/>
                <w:i/>
                <w:sz w:val="20"/>
                <w:szCs w:val="20"/>
                <w:lang w:val="hy-AM"/>
              </w:rPr>
            </w:pPr>
          </w:p>
        </w:tc>
        <w:tc>
          <w:tcPr>
            <w:tcW w:w="2563" w:type="dxa"/>
            <w:gridSpan w:val="3"/>
            <w:tcBorders>
              <w:top w:val="single" w:sz="4" w:space="0" w:color="auto"/>
              <w:left w:val="single" w:sz="4" w:space="0" w:color="auto"/>
              <w:bottom w:val="single" w:sz="4" w:space="0" w:color="auto"/>
              <w:right w:val="single" w:sz="4" w:space="0" w:color="auto"/>
            </w:tcBorders>
          </w:tcPr>
          <w:p w14:paraId="74E4A20C" w14:textId="77777777" w:rsidR="003D54AC" w:rsidRPr="008B1FD2" w:rsidRDefault="003D54AC" w:rsidP="003D54AC">
            <w:pPr>
              <w:spacing w:after="0" w:line="240" w:lineRule="auto"/>
              <w:contextualSpacing/>
              <w:rPr>
                <w:rFonts w:ascii="GHEA Grapalat" w:eastAsiaTheme="minorEastAsia" w:hAnsi="GHEA Grapalat" w:cs="Sylfaen"/>
                <w:bCs/>
                <w:i/>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14:paraId="74E4A20D" w14:textId="77777777" w:rsidR="003D54AC" w:rsidRPr="008B1FD2" w:rsidRDefault="003D54AC" w:rsidP="003D54AC">
            <w:pPr>
              <w:spacing w:after="0" w:line="240" w:lineRule="auto"/>
              <w:contextualSpacing/>
              <w:rPr>
                <w:rFonts w:ascii="GHEA Grapalat" w:eastAsiaTheme="minorEastAsia" w:hAnsi="GHEA Grapalat" w:cs="Sylfaen"/>
                <w:bCs/>
                <w:i/>
                <w:sz w:val="20"/>
                <w:szCs w:val="20"/>
                <w:lang w:val="hy-AM"/>
              </w:rPr>
            </w:pPr>
          </w:p>
        </w:tc>
        <w:tc>
          <w:tcPr>
            <w:tcW w:w="2552" w:type="dxa"/>
            <w:tcBorders>
              <w:top w:val="single" w:sz="4" w:space="0" w:color="auto"/>
              <w:left w:val="single" w:sz="4" w:space="0" w:color="auto"/>
              <w:bottom w:val="single" w:sz="4" w:space="0" w:color="auto"/>
              <w:right w:val="single" w:sz="4" w:space="0" w:color="auto"/>
            </w:tcBorders>
          </w:tcPr>
          <w:p w14:paraId="74E4A20E" w14:textId="77777777" w:rsidR="003D54AC" w:rsidRPr="008B1FD2" w:rsidRDefault="003D54AC" w:rsidP="003D54AC">
            <w:pPr>
              <w:spacing w:after="0" w:line="240" w:lineRule="auto"/>
              <w:contextualSpacing/>
              <w:rPr>
                <w:rFonts w:ascii="GHEA Grapalat" w:eastAsiaTheme="minorEastAsia" w:hAnsi="GHEA Grapalat" w:cs="Sylfaen"/>
                <w:bCs/>
                <w:i/>
                <w:sz w:val="20"/>
                <w:szCs w:val="20"/>
                <w:lang w:val="hy-AM"/>
              </w:rPr>
            </w:pPr>
          </w:p>
        </w:tc>
      </w:tr>
      <w:tr w:rsidR="003D54AC" w:rsidRPr="00EE650C" w14:paraId="74E4A211" w14:textId="77777777" w:rsidTr="0038564C">
        <w:tc>
          <w:tcPr>
            <w:tcW w:w="9464" w:type="dxa"/>
            <w:gridSpan w:val="7"/>
            <w:tcBorders>
              <w:top w:val="single" w:sz="4" w:space="0" w:color="auto"/>
              <w:left w:val="single" w:sz="4" w:space="0" w:color="auto"/>
              <w:bottom w:val="single" w:sz="4" w:space="0" w:color="auto"/>
              <w:right w:val="single" w:sz="4" w:space="0" w:color="auto"/>
            </w:tcBorders>
            <w:shd w:val="clear" w:color="auto" w:fill="C4BC96"/>
            <w:hideMark/>
          </w:tcPr>
          <w:p w14:paraId="74E4A210" w14:textId="70484EA1" w:rsidR="003D54AC" w:rsidRPr="008B1FD2" w:rsidRDefault="003D54AC" w:rsidP="007A706F">
            <w:pPr>
              <w:spacing w:after="0" w:line="240" w:lineRule="auto"/>
              <w:contextualSpacing/>
              <w:rPr>
                <w:rFonts w:ascii="GHEA Grapalat" w:eastAsiaTheme="minorEastAsia" w:hAnsi="GHEA Grapalat" w:cs="Sylfaen"/>
                <w:bCs/>
                <w:sz w:val="20"/>
                <w:szCs w:val="20"/>
                <w:lang w:val="hy-AM"/>
              </w:rPr>
            </w:pPr>
            <w:r w:rsidRPr="008B1FD2">
              <w:rPr>
                <w:rFonts w:ascii="GHEA Grapalat" w:eastAsiaTheme="minorEastAsia" w:hAnsi="GHEA Grapalat" w:cs="Sylfaen"/>
                <w:sz w:val="20"/>
                <w:szCs w:val="20"/>
                <w:lang w:val="hy-AM"/>
              </w:rPr>
              <w:t>2.</w:t>
            </w:r>
            <w:r w:rsidR="007A706F" w:rsidRPr="008B1FD2">
              <w:rPr>
                <w:rFonts w:ascii="GHEA Grapalat" w:eastAsiaTheme="minorEastAsia" w:hAnsi="GHEA Grapalat" w:cs="Sylfaen"/>
                <w:sz w:val="20"/>
                <w:szCs w:val="20"/>
                <w:lang w:val="hy-AM"/>
              </w:rPr>
              <w:t>8</w:t>
            </w:r>
            <w:r w:rsidRPr="008B1FD2">
              <w:rPr>
                <w:rFonts w:ascii="GHEA Grapalat" w:eastAsiaTheme="minorEastAsia" w:hAnsi="GHEA Grapalat" w:cs="Sylfaen"/>
                <w:sz w:val="20"/>
                <w:szCs w:val="20"/>
                <w:lang w:val="hy-AM"/>
              </w:rPr>
              <w:t xml:space="preserve"> ԾՐԱԳՐԻ ԻՐԱԿԱՆԱՑՄԱՆ ԵՂԱՆԱԿԸ (ՄԻՋՈՑՆԵՐԸ ԵՎ ԻՐԱԿԱՆԱՑՆՈՂ ԿԱԶՄԱԿԵՐՊՈՒԹՅՈՒՆՆԵՐԻ ՇՐՋԱՆԱԿԸ)</w:t>
            </w:r>
          </w:p>
        </w:tc>
      </w:tr>
      <w:tr w:rsidR="003D54AC" w:rsidRPr="00EE650C" w14:paraId="74E4A213" w14:textId="77777777" w:rsidTr="0038564C">
        <w:trPr>
          <w:trHeight w:val="588"/>
        </w:trPr>
        <w:tc>
          <w:tcPr>
            <w:tcW w:w="9464" w:type="dxa"/>
            <w:gridSpan w:val="7"/>
            <w:tcBorders>
              <w:top w:val="single" w:sz="4" w:space="0" w:color="auto"/>
              <w:left w:val="single" w:sz="4" w:space="0" w:color="auto"/>
              <w:bottom w:val="single" w:sz="4" w:space="0" w:color="auto"/>
              <w:right w:val="single" w:sz="4" w:space="0" w:color="auto"/>
            </w:tcBorders>
          </w:tcPr>
          <w:p w14:paraId="74E4A212" w14:textId="77777777" w:rsidR="003D54AC" w:rsidRPr="008B1FD2" w:rsidRDefault="003D54AC" w:rsidP="003D54AC">
            <w:pPr>
              <w:spacing w:after="0" w:line="240" w:lineRule="auto"/>
              <w:contextualSpacing/>
              <w:rPr>
                <w:rFonts w:ascii="GHEA Grapalat" w:eastAsiaTheme="minorEastAsia" w:hAnsi="GHEA Grapalat" w:cs="Sylfaen"/>
                <w:bCs/>
                <w:i/>
                <w:sz w:val="20"/>
                <w:szCs w:val="20"/>
                <w:lang w:val="hy-AM"/>
              </w:rPr>
            </w:pPr>
          </w:p>
        </w:tc>
      </w:tr>
    </w:tbl>
    <w:p w14:paraId="74E4A214" w14:textId="77777777" w:rsidR="003D54AC" w:rsidRPr="008B1FD2" w:rsidRDefault="003D54AC" w:rsidP="003D54AC">
      <w:pPr>
        <w:spacing w:after="0" w:line="240" w:lineRule="auto"/>
        <w:contextualSpacing/>
        <w:rPr>
          <w:rFonts w:ascii="GHEA Grapalat" w:eastAsiaTheme="minorEastAsia" w:hAnsi="GHEA Grapalat" w:cs="Sylfaen"/>
          <w:bCs/>
          <w:sz w:val="20"/>
          <w:szCs w:val="20"/>
          <w:lang w:val="hy-AM"/>
        </w:rPr>
      </w:pPr>
    </w:p>
    <w:p w14:paraId="74E4A215" w14:textId="77777777" w:rsidR="003D54AC" w:rsidRPr="008B1FD2" w:rsidRDefault="003D54AC" w:rsidP="003D54AC">
      <w:pPr>
        <w:spacing w:after="0" w:line="240" w:lineRule="auto"/>
        <w:contextualSpacing/>
        <w:rPr>
          <w:rFonts w:ascii="GHEA Grapalat" w:eastAsiaTheme="minorEastAsia" w:hAnsi="GHEA Grapalat" w:cs="Sylfaen"/>
          <w:sz w:val="20"/>
          <w:szCs w:val="20"/>
          <w:lang w:val="hy-AM"/>
        </w:rPr>
      </w:pPr>
      <w:r w:rsidRPr="008B1FD2">
        <w:rPr>
          <w:rFonts w:ascii="GHEA Grapalat" w:eastAsiaTheme="minorEastAsia" w:hAnsi="GHEA Grapalat" w:cs="Sylfaen"/>
          <w:bCs/>
          <w:sz w:val="20"/>
          <w:szCs w:val="20"/>
          <w:lang w:val="hy-AM"/>
        </w:rPr>
        <w:t>3. ԾՐԱԳՐԻ ԱՐԴՅՈՒՆՔԱՅԻՆ (ԿԱՏԱՐՈՂԱԿԱՆ) ՈՉ ՖԻՆԱՆՍԱԿԱՆ ՉԱՓՈՐՈՇԻՉՆԵՐԸ</w:t>
      </w:r>
    </w:p>
    <w:tbl>
      <w:tblPr>
        <w:tblpPr w:leftFromText="180" w:rightFromText="180" w:bottomFromText="200" w:vertAnchor="text" w:horzAnchor="margin" w:tblpY="156"/>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5"/>
        <w:gridCol w:w="1700"/>
        <w:gridCol w:w="1985"/>
        <w:gridCol w:w="425"/>
        <w:gridCol w:w="709"/>
        <w:gridCol w:w="3260"/>
      </w:tblGrid>
      <w:tr w:rsidR="003D54AC" w:rsidRPr="008B1FD2" w14:paraId="74E4A217" w14:textId="77777777" w:rsidTr="0038564C">
        <w:tc>
          <w:tcPr>
            <w:tcW w:w="9464" w:type="dxa"/>
            <w:gridSpan w:val="6"/>
            <w:tcBorders>
              <w:top w:val="single" w:sz="4" w:space="0" w:color="auto"/>
              <w:left w:val="single" w:sz="4" w:space="0" w:color="auto"/>
              <w:bottom w:val="single" w:sz="4" w:space="0" w:color="auto"/>
              <w:right w:val="single" w:sz="4" w:space="0" w:color="auto"/>
            </w:tcBorders>
            <w:shd w:val="clear" w:color="auto" w:fill="C4BC96"/>
            <w:hideMark/>
          </w:tcPr>
          <w:p w14:paraId="74E4A216" w14:textId="77777777" w:rsidR="003D54AC" w:rsidRPr="008B1FD2" w:rsidRDefault="003D54AC" w:rsidP="003D54AC">
            <w:pPr>
              <w:spacing w:after="0" w:line="240" w:lineRule="auto"/>
              <w:contextualSpacing/>
              <w:rPr>
                <w:rFonts w:ascii="GHEA Grapalat" w:eastAsiaTheme="minorEastAsia" w:hAnsi="GHEA Grapalat" w:cs="Sylfaen"/>
                <w:bCs/>
                <w:sz w:val="20"/>
                <w:szCs w:val="20"/>
                <w:lang w:val="hy-AM"/>
              </w:rPr>
            </w:pPr>
            <w:r w:rsidRPr="008B1FD2">
              <w:rPr>
                <w:rFonts w:ascii="GHEA Grapalat" w:eastAsiaTheme="minorEastAsia" w:hAnsi="GHEA Grapalat" w:cs="Sylfaen"/>
                <w:bCs/>
                <w:sz w:val="20"/>
                <w:szCs w:val="20"/>
                <w:lang w:val="hy-AM"/>
              </w:rPr>
              <w:t xml:space="preserve">3.1 </w:t>
            </w:r>
            <w:r w:rsidRPr="008B1FD2">
              <w:rPr>
                <w:rFonts w:ascii="GHEA Grapalat" w:eastAsiaTheme="minorEastAsia" w:hAnsi="GHEA Grapalat" w:cs="Sylfaen"/>
                <w:sz w:val="20"/>
                <w:szCs w:val="20"/>
                <w:lang w:val="hy-AM"/>
              </w:rPr>
              <w:t>ԾՐԱԳՐԻ</w:t>
            </w:r>
            <w:r w:rsidRPr="008B1FD2">
              <w:rPr>
                <w:rFonts w:ascii="GHEA Grapalat" w:eastAsiaTheme="minorEastAsia" w:hAnsi="GHEA Grapalat" w:cs="Times Armenian"/>
                <w:sz w:val="20"/>
                <w:szCs w:val="20"/>
                <w:lang w:val="hy-AM"/>
              </w:rPr>
              <w:t xml:space="preserve"> ՎԵՐՋՆԱԿԱՆ ԱՐԴՅՈՒՆՔՆԵՐԸ</w:t>
            </w:r>
            <w:r w:rsidRPr="008B1FD2">
              <w:rPr>
                <w:rFonts w:ascii="GHEA Grapalat" w:eastAsiaTheme="minorEastAsia" w:hAnsi="GHEA Grapalat" w:cs="Sylfaen"/>
                <w:sz w:val="20"/>
                <w:szCs w:val="20"/>
                <w:lang w:val="hy-AM"/>
              </w:rPr>
              <w:t>՝</w:t>
            </w:r>
          </w:p>
        </w:tc>
      </w:tr>
      <w:tr w:rsidR="003D54AC" w:rsidRPr="00EE650C" w14:paraId="74E4A21B" w14:textId="77777777" w:rsidTr="0038564C">
        <w:trPr>
          <w:trHeight w:val="460"/>
        </w:trPr>
        <w:tc>
          <w:tcPr>
            <w:tcW w:w="3085" w:type="dxa"/>
            <w:gridSpan w:val="2"/>
            <w:tcBorders>
              <w:top w:val="single" w:sz="4" w:space="0" w:color="auto"/>
              <w:left w:val="single" w:sz="4" w:space="0" w:color="auto"/>
              <w:bottom w:val="single" w:sz="4" w:space="0" w:color="auto"/>
              <w:right w:val="single" w:sz="4" w:space="0" w:color="auto"/>
            </w:tcBorders>
            <w:shd w:val="clear" w:color="auto" w:fill="BFBFBF"/>
            <w:hideMark/>
          </w:tcPr>
          <w:p w14:paraId="74E4A218" w14:textId="77777777" w:rsidR="003D54AC" w:rsidRPr="008B1FD2" w:rsidRDefault="003D54AC" w:rsidP="003D54AC">
            <w:pPr>
              <w:spacing w:after="0" w:line="240" w:lineRule="auto"/>
              <w:contextualSpacing/>
              <w:jc w:val="center"/>
              <w:rPr>
                <w:rFonts w:ascii="GHEA Grapalat" w:eastAsiaTheme="minorEastAsia" w:hAnsi="GHEA Grapalat" w:cs="Sylfaen"/>
                <w:bCs/>
                <w:sz w:val="20"/>
                <w:szCs w:val="20"/>
                <w:lang w:val="hy-AM"/>
              </w:rPr>
            </w:pPr>
            <w:r w:rsidRPr="008B1FD2">
              <w:rPr>
                <w:rFonts w:ascii="GHEA Grapalat" w:eastAsiaTheme="minorEastAsia" w:hAnsi="GHEA Grapalat" w:cs="Sylfaen"/>
                <w:bCs/>
                <w:sz w:val="20"/>
                <w:szCs w:val="20"/>
                <w:lang w:val="hy-AM"/>
              </w:rPr>
              <w:t>Վերջնական արդյունքի չափորոշիչը</w:t>
            </w:r>
          </w:p>
        </w:tc>
        <w:tc>
          <w:tcPr>
            <w:tcW w:w="2410" w:type="dxa"/>
            <w:gridSpan w:val="2"/>
            <w:tcBorders>
              <w:top w:val="single" w:sz="4" w:space="0" w:color="auto"/>
              <w:left w:val="single" w:sz="4" w:space="0" w:color="auto"/>
              <w:bottom w:val="single" w:sz="4" w:space="0" w:color="auto"/>
              <w:right w:val="single" w:sz="4" w:space="0" w:color="auto"/>
            </w:tcBorders>
            <w:shd w:val="clear" w:color="auto" w:fill="BFBFBF"/>
            <w:hideMark/>
          </w:tcPr>
          <w:p w14:paraId="74E4A219" w14:textId="77777777" w:rsidR="003D54AC" w:rsidRPr="008B1FD2" w:rsidRDefault="003D54AC" w:rsidP="003D54AC">
            <w:pPr>
              <w:spacing w:after="0" w:line="240" w:lineRule="auto"/>
              <w:contextualSpacing/>
              <w:jc w:val="center"/>
              <w:rPr>
                <w:rFonts w:ascii="GHEA Grapalat" w:eastAsiaTheme="minorEastAsia" w:hAnsi="GHEA Grapalat" w:cs="Sylfaen"/>
                <w:bCs/>
                <w:sz w:val="20"/>
                <w:szCs w:val="20"/>
                <w:lang w:val="hy-AM"/>
              </w:rPr>
            </w:pPr>
            <w:r w:rsidRPr="008B1FD2">
              <w:rPr>
                <w:rFonts w:ascii="GHEA Grapalat" w:eastAsiaTheme="minorEastAsia" w:hAnsi="GHEA Grapalat" w:cs="Sylfaen"/>
                <w:bCs/>
                <w:sz w:val="20"/>
                <w:szCs w:val="20"/>
                <w:lang w:val="hy-AM"/>
              </w:rPr>
              <w:t>Չափման միավորը</w:t>
            </w:r>
          </w:p>
        </w:tc>
        <w:tc>
          <w:tcPr>
            <w:tcW w:w="3969" w:type="dxa"/>
            <w:gridSpan w:val="2"/>
            <w:tcBorders>
              <w:top w:val="single" w:sz="4" w:space="0" w:color="auto"/>
              <w:left w:val="single" w:sz="4" w:space="0" w:color="auto"/>
              <w:bottom w:val="single" w:sz="4" w:space="0" w:color="auto"/>
              <w:right w:val="single" w:sz="4" w:space="0" w:color="auto"/>
            </w:tcBorders>
            <w:shd w:val="clear" w:color="auto" w:fill="BFBFBF"/>
            <w:hideMark/>
          </w:tcPr>
          <w:p w14:paraId="74E4A21A" w14:textId="77777777" w:rsidR="003D54AC" w:rsidRPr="008B1FD2" w:rsidRDefault="003D54AC" w:rsidP="003D54AC">
            <w:pPr>
              <w:spacing w:after="0" w:line="240" w:lineRule="auto"/>
              <w:contextualSpacing/>
              <w:jc w:val="center"/>
              <w:rPr>
                <w:rFonts w:ascii="GHEA Grapalat" w:eastAsiaTheme="minorEastAsia" w:hAnsi="GHEA Grapalat" w:cs="Sylfaen"/>
                <w:bCs/>
                <w:sz w:val="20"/>
                <w:szCs w:val="20"/>
                <w:lang w:val="hy-AM"/>
              </w:rPr>
            </w:pPr>
            <w:r w:rsidRPr="008B1FD2">
              <w:rPr>
                <w:rFonts w:ascii="GHEA Grapalat" w:eastAsiaTheme="minorEastAsia" w:hAnsi="GHEA Grapalat" w:cs="Sylfaen"/>
                <w:bCs/>
                <w:sz w:val="20"/>
                <w:szCs w:val="20"/>
                <w:lang w:val="hy-AM"/>
              </w:rPr>
              <w:t>Հղումներ չափորոշիչը նկարագրող մանրամասն աղյուսակին</w:t>
            </w:r>
          </w:p>
        </w:tc>
      </w:tr>
      <w:tr w:rsidR="003D54AC" w:rsidRPr="00EE650C" w14:paraId="74E4A21F" w14:textId="77777777" w:rsidTr="0038564C">
        <w:trPr>
          <w:trHeight w:val="168"/>
        </w:trPr>
        <w:tc>
          <w:tcPr>
            <w:tcW w:w="3085" w:type="dxa"/>
            <w:gridSpan w:val="2"/>
            <w:tcBorders>
              <w:top w:val="single" w:sz="4" w:space="0" w:color="auto"/>
              <w:left w:val="single" w:sz="4" w:space="0" w:color="auto"/>
              <w:bottom w:val="single" w:sz="4" w:space="0" w:color="auto"/>
              <w:right w:val="single" w:sz="4" w:space="0" w:color="auto"/>
            </w:tcBorders>
          </w:tcPr>
          <w:p w14:paraId="74E4A21C" w14:textId="77777777" w:rsidR="003D54AC" w:rsidRPr="008B1FD2" w:rsidRDefault="003D54AC" w:rsidP="003D54AC">
            <w:pPr>
              <w:spacing w:after="0" w:line="240" w:lineRule="auto"/>
              <w:contextualSpacing/>
              <w:rPr>
                <w:rFonts w:ascii="GHEA Grapalat" w:eastAsiaTheme="minorEastAsia" w:hAnsi="GHEA Grapalat" w:cs="Sylfaen"/>
                <w:bCs/>
                <w:sz w:val="20"/>
                <w:szCs w:val="20"/>
                <w:lang w:val="hy-AM"/>
              </w:rPr>
            </w:pPr>
          </w:p>
        </w:tc>
        <w:tc>
          <w:tcPr>
            <w:tcW w:w="2410" w:type="dxa"/>
            <w:gridSpan w:val="2"/>
            <w:tcBorders>
              <w:top w:val="single" w:sz="4" w:space="0" w:color="auto"/>
              <w:left w:val="single" w:sz="4" w:space="0" w:color="auto"/>
              <w:bottom w:val="single" w:sz="4" w:space="0" w:color="auto"/>
              <w:right w:val="single" w:sz="4" w:space="0" w:color="auto"/>
            </w:tcBorders>
          </w:tcPr>
          <w:p w14:paraId="74E4A21D" w14:textId="77777777" w:rsidR="003D54AC" w:rsidRPr="008B1FD2" w:rsidRDefault="003D54AC" w:rsidP="003D54AC">
            <w:pPr>
              <w:spacing w:after="0" w:line="240" w:lineRule="auto"/>
              <w:contextualSpacing/>
              <w:rPr>
                <w:rFonts w:ascii="GHEA Grapalat" w:eastAsiaTheme="minorEastAsia" w:hAnsi="GHEA Grapalat" w:cs="Sylfaen"/>
                <w:bCs/>
                <w:sz w:val="20"/>
                <w:szCs w:val="20"/>
                <w:lang w:val="hy-AM"/>
              </w:rPr>
            </w:pPr>
          </w:p>
        </w:tc>
        <w:tc>
          <w:tcPr>
            <w:tcW w:w="3969" w:type="dxa"/>
            <w:gridSpan w:val="2"/>
            <w:tcBorders>
              <w:top w:val="single" w:sz="4" w:space="0" w:color="auto"/>
              <w:left w:val="single" w:sz="4" w:space="0" w:color="auto"/>
              <w:bottom w:val="single" w:sz="4" w:space="0" w:color="auto"/>
              <w:right w:val="single" w:sz="4" w:space="0" w:color="auto"/>
            </w:tcBorders>
          </w:tcPr>
          <w:p w14:paraId="74E4A21E" w14:textId="77777777" w:rsidR="003D54AC" w:rsidRPr="008B1FD2" w:rsidRDefault="003D54AC" w:rsidP="003D54AC">
            <w:pPr>
              <w:spacing w:after="0" w:line="240" w:lineRule="auto"/>
              <w:contextualSpacing/>
              <w:rPr>
                <w:rFonts w:ascii="GHEA Grapalat" w:eastAsiaTheme="minorEastAsia" w:hAnsi="GHEA Grapalat" w:cs="Sylfaen"/>
                <w:bCs/>
                <w:sz w:val="20"/>
                <w:szCs w:val="20"/>
                <w:lang w:val="hy-AM"/>
              </w:rPr>
            </w:pPr>
          </w:p>
        </w:tc>
      </w:tr>
      <w:tr w:rsidR="003D54AC" w:rsidRPr="00EE650C" w14:paraId="74E4A223" w14:textId="77777777" w:rsidTr="0038564C">
        <w:trPr>
          <w:trHeight w:val="77"/>
        </w:trPr>
        <w:tc>
          <w:tcPr>
            <w:tcW w:w="3085" w:type="dxa"/>
            <w:gridSpan w:val="2"/>
            <w:tcBorders>
              <w:top w:val="single" w:sz="4" w:space="0" w:color="auto"/>
              <w:left w:val="single" w:sz="4" w:space="0" w:color="auto"/>
              <w:bottom w:val="single" w:sz="4" w:space="0" w:color="auto"/>
              <w:right w:val="single" w:sz="4" w:space="0" w:color="auto"/>
            </w:tcBorders>
          </w:tcPr>
          <w:p w14:paraId="74E4A220" w14:textId="77777777" w:rsidR="003D54AC" w:rsidRPr="008B1FD2" w:rsidRDefault="003D54AC" w:rsidP="003D54AC">
            <w:pPr>
              <w:spacing w:after="0" w:line="240" w:lineRule="auto"/>
              <w:contextualSpacing/>
              <w:rPr>
                <w:rFonts w:ascii="GHEA Grapalat" w:eastAsiaTheme="minorEastAsia" w:hAnsi="GHEA Grapalat" w:cs="Sylfaen"/>
                <w:bCs/>
                <w:sz w:val="20"/>
                <w:szCs w:val="20"/>
                <w:lang w:val="hy-AM"/>
              </w:rPr>
            </w:pPr>
          </w:p>
        </w:tc>
        <w:tc>
          <w:tcPr>
            <w:tcW w:w="2410" w:type="dxa"/>
            <w:gridSpan w:val="2"/>
            <w:tcBorders>
              <w:top w:val="single" w:sz="4" w:space="0" w:color="auto"/>
              <w:left w:val="single" w:sz="4" w:space="0" w:color="auto"/>
              <w:bottom w:val="single" w:sz="4" w:space="0" w:color="auto"/>
              <w:right w:val="single" w:sz="4" w:space="0" w:color="auto"/>
            </w:tcBorders>
          </w:tcPr>
          <w:p w14:paraId="74E4A221" w14:textId="77777777" w:rsidR="003D54AC" w:rsidRPr="008B1FD2" w:rsidRDefault="003D54AC" w:rsidP="003D54AC">
            <w:pPr>
              <w:spacing w:after="0" w:line="240" w:lineRule="auto"/>
              <w:contextualSpacing/>
              <w:rPr>
                <w:rFonts w:ascii="GHEA Grapalat" w:eastAsiaTheme="minorEastAsia" w:hAnsi="GHEA Grapalat" w:cs="Sylfaen"/>
                <w:bCs/>
                <w:sz w:val="20"/>
                <w:szCs w:val="20"/>
                <w:lang w:val="hy-AM"/>
              </w:rPr>
            </w:pPr>
          </w:p>
        </w:tc>
        <w:tc>
          <w:tcPr>
            <w:tcW w:w="3969" w:type="dxa"/>
            <w:gridSpan w:val="2"/>
            <w:tcBorders>
              <w:top w:val="single" w:sz="4" w:space="0" w:color="auto"/>
              <w:left w:val="single" w:sz="4" w:space="0" w:color="auto"/>
              <w:bottom w:val="single" w:sz="4" w:space="0" w:color="auto"/>
              <w:right w:val="single" w:sz="4" w:space="0" w:color="auto"/>
            </w:tcBorders>
          </w:tcPr>
          <w:p w14:paraId="74E4A222" w14:textId="77777777" w:rsidR="003D54AC" w:rsidRPr="008B1FD2" w:rsidRDefault="003D54AC" w:rsidP="003D54AC">
            <w:pPr>
              <w:spacing w:after="0" w:line="240" w:lineRule="auto"/>
              <w:contextualSpacing/>
              <w:rPr>
                <w:rFonts w:ascii="GHEA Grapalat" w:eastAsiaTheme="minorEastAsia" w:hAnsi="GHEA Grapalat" w:cs="Sylfaen"/>
                <w:bCs/>
                <w:sz w:val="20"/>
                <w:szCs w:val="20"/>
                <w:lang w:val="hy-AM"/>
              </w:rPr>
            </w:pPr>
          </w:p>
        </w:tc>
      </w:tr>
      <w:tr w:rsidR="003D54AC" w:rsidRPr="008B1FD2" w14:paraId="74E4A227" w14:textId="77777777" w:rsidTr="0038564C">
        <w:trPr>
          <w:trHeight w:val="176"/>
        </w:trPr>
        <w:tc>
          <w:tcPr>
            <w:tcW w:w="3085" w:type="dxa"/>
            <w:gridSpan w:val="2"/>
            <w:tcBorders>
              <w:top w:val="single" w:sz="4" w:space="0" w:color="auto"/>
              <w:left w:val="single" w:sz="4" w:space="0" w:color="auto"/>
              <w:bottom w:val="single" w:sz="4" w:space="0" w:color="auto"/>
              <w:right w:val="single" w:sz="4" w:space="0" w:color="auto"/>
            </w:tcBorders>
            <w:hideMark/>
          </w:tcPr>
          <w:p w14:paraId="74E4A224" w14:textId="77777777" w:rsidR="003D54AC" w:rsidRPr="008B1FD2" w:rsidRDefault="003D54AC" w:rsidP="003D54AC">
            <w:pPr>
              <w:spacing w:after="0" w:line="240" w:lineRule="auto"/>
              <w:contextualSpacing/>
              <w:rPr>
                <w:rFonts w:ascii="GHEA Grapalat" w:eastAsiaTheme="minorEastAsia" w:hAnsi="GHEA Grapalat" w:cs="Sylfaen"/>
                <w:bCs/>
                <w:sz w:val="20"/>
                <w:szCs w:val="20"/>
                <w:lang w:val="hy-AM"/>
              </w:rPr>
            </w:pPr>
            <w:r w:rsidRPr="008B1FD2">
              <w:rPr>
                <w:rFonts w:ascii="GHEA Grapalat" w:eastAsiaTheme="minorEastAsia" w:hAnsi="GHEA Grapalat" w:cs="Sylfaen"/>
                <w:bCs/>
                <w:sz w:val="20"/>
                <w:szCs w:val="20"/>
                <w:lang w:val="hy-AM"/>
              </w:rPr>
              <w:t>....</w:t>
            </w:r>
          </w:p>
        </w:tc>
        <w:tc>
          <w:tcPr>
            <w:tcW w:w="2410" w:type="dxa"/>
            <w:gridSpan w:val="2"/>
            <w:tcBorders>
              <w:top w:val="single" w:sz="4" w:space="0" w:color="auto"/>
              <w:left w:val="single" w:sz="4" w:space="0" w:color="auto"/>
              <w:bottom w:val="single" w:sz="4" w:space="0" w:color="auto"/>
              <w:right w:val="single" w:sz="4" w:space="0" w:color="auto"/>
            </w:tcBorders>
          </w:tcPr>
          <w:p w14:paraId="74E4A225" w14:textId="77777777" w:rsidR="003D54AC" w:rsidRPr="008B1FD2" w:rsidRDefault="003D54AC" w:rsidP="003D54AC">
            <w:pPr>
              <w:spacing w:after="0" w:line="240" w:lineRule="auto"/>
              <w:contextualSpacing/>
              <w:rPr>
                <w:rFonts w:ascii="GHEA Grapalat" w:eastAsiaTheme="minorEastAsia" w:hAnsi="GHEA Grapalat" w:cs="Sylfaen"/>
                <w:bCs/>
                <w:sz w:val="20"/>
                <w:szCs w:val="20"/>
                <w:lang w:val="hy-AM"/>
              </w:rPr>
            </w:pPr>
          </w:p>
        </w:tc>
        <w:tc>
          <w:tcPr>
            <w:tcW w:w="3969" w:type="dxa"/>
            <w:gridSpan w:val="2"/>
            <w:tcBorders>
              <w:top w:val="single" w:sz="4" w:space="0" w:color="auto"/>
              <w:left w:val="single" w:sz="4" w:space="0" w:color="auto"/>
              <w:bottom w:val="single" w:sz="4" w:space="0" w:color="auto"/>
              <w:right w:val="single" w:sz="4" w:space="0" w:color="auto"/>
            </w:tcBorders>
          </w:tcPr>
          <w:p w14:paraId="74E4A226" w14:textId="77777777" w:rsidR="003D54AC" w:rsidRPr="008B1FD2" w:rsidRDefault="003D54AC" w:rsidP="003D54AC">
            <w:pPr>
              <w:spacing w:after="0" w:line="240" w:lineRule="auto"/>
              <w:contextualSpacing/>
              <w:rPr>
                <w:rFonts w:ascii="GHEA Grapalat" w:eastAsiaTheme="minorEastAsia" w:hAnsi="GHEA Grapalat" w:cs="Sylfaen"/>
                <w:bCs/>
                <w:sz w:val="20"/>
                <w:szCs w:val="20"/>
                <w:lang w:val="hy-AM"/>
              </w:rPr>
            </w:pPr>
          </w:p>
        </w:tc>
      </w:tr>
      <w:tr w:rsidR="003D54AC" w:rsidRPr="008B1FD2" w14:paraId="74E4A229" w14:textId="77777777" w:rsidTr="0038564C">
        <w:tc>
          <w:tcPr>
            <w:tcW w:w="9464" w:type="dxa"/>
            <w:gridSpan w:val="6"/>
            <w:tcBorders>
              <w:top w:val="single" w:sz="4" w:space="0" w:color="auto"/>
              <w:left w:val="single" w:sz="4" w:space="0" w:color="auto"/>
              <w:bottom w:val="single" w:sz="4" w:space="0" w:color="auto"/>
              <w:right w:val="single" w:sz="4" w:space="0" w:color="auto"/>
            </w:tcBorders>
            <w:shd w:val="clear" w:color="auto" w:fill="C4BC96"/>
            <w:hideMark/>
          </w:tcPr>
          <w:p w14:paraId="74E4A228" w14:textId="77777777" w:rsidR="003D54AC" w:rsidRPr="008B1FD2" w:rsidRDefault="003D54AC" w:rsidP="003D54AC">
            <w:pPr>
              <w:spacing w:after="0" w:line="240" w:lineRule="auto"/>
              <w:contextualSpacing/>
              <w:rPr>
                <w:rFonts w:ascii="GHEA Grapalat" w:eastAsiaTheme="minorEastAsia" w:hAnsi="GHEA Grapalat" w:cs="Sylfaen"/>
                <w:bCs/>
                <w:sz w:val="20"/>
                <w:szCs w:val="20"/>
                <w:lang w:val="hy-AM"/>
              </w:rPr>
            </w:pPr>
            <w:r w:rsidRPr="008B1FD2">
              <w:rPr>
                <w:rFonts w:ascii="GHEA Grapalat" w:eastAsiaTheme="minorEastAsia" w:hAnsi="GHEA Grapalat" w:cs="Sylfaen"/>
                <w:bCs/>
                <w:sz w:val="20"/>
                <w:szCs w:val="20"/>
                <w:lang w:val="hy-AM"/>
              </w:rPr>
              <w:t>3.2 ԾՐԱԳՐԻ ՄԻՋՈՑԱՌՈՒՄՆԵՐԻ ԱՐԴՅՈՒՆՔՆԵՐԸ՝</w:t>
            </w:r>
          </w:p>
        </w:tc>
      </w:tr>
      <w:tr w:rsidR="003D54AC" w:rsidRPr="00EE650C" w14:paraId="74E4A22F" w14:textId="77777777" w:rsidTr="0038564C">
        <w:trPr>
          <w:trHeight w:val="348"/>
        </w:trPr>
        <w:tc>
          <w:tcPr>
            <w:tcW w:w="1385" w:type="dxa"/>
            <w:tcBorders>
              <w:top w:val="single" w:sz="4" w:space="0" w:color="auto"/>
              <w:left w:val="single" w:sz="4" w:space="0" w:color="auto"/>
              <w:bottom w:val="single" w:sz="4" w:space="0" w:color="auto"/>
              <w:right w:val="single" w:sz="4" w:space="0" w:color="auto"/>
            </w:tcBorders>
            <w:shd w:val="clear" w:color="auto" w:fill="BFBFBF"/>
            <w:hideMark/>
          </w:tcPr>
          <w:p w14:paraId="74E4A22A" w14:textId="77777777" w:rsidR="003D54AC" w:rsidRPr="008B1FD2" w:rsidRDefault="003D54AC" w:rsidP="003D54AC">
            <w:pPr>
              <w:spacing w:after="0" w:line="240" w:lineRule="auto"/>
              <w:contextualSpacing/>
              <w:jc w:val="center"/>
              <w:rPr>
                <w:rFonts w:ascii="GHEA Grapalat" w:eastAsiaTheme="minorEastAsia" w:hAnsi="GHEA Grapalat" w:cs="Sylfaen"/>
                <w:bCs/>
                <w:sz w:val="20"/>
                <w:szCs w:val="20"/>
                <w:lang w:val="hy-AM"/>
              </w:rPr>
            </w:pPr>
            <w:r w:rsidRPr="008B1FD2">
              <w:rPr>
                <w:rFonts w:ascii="GHEA Grapalat" w:eastAsiaTheme="minorEastAsia" w:hAnsi="GHEA Grapalat" w:cs="Sylfaen"/>
                <w:bCs/>
                <w:sz w:val="20"/>
                <w:szCs w:val="20"/>
                <w:lang w:val="hy-AM"/>
              </w:rPr>
              <w:t>Միջոցառման դասիչը</w:t>
            </w:r>
          </w:p>
        </w:tc>
        <w:tc>
          <w:tcPr>
            <w:tcW w:w="1700" w:type="dxa"/>
            <w:tcBorders>
              <w:top w:val="single" w:sz="4" w:space="0" w:color="auto"/>
              <w:left w:val="single" w:sz="4" w:space="0" w:color="auto"/>
              <w:bottom w:val="single" w:sz="4" w:space="0" w:color="auto"/>
              <w:right w:val="single" w:sz="4" w:space="0" w:color="auto"/>
            </w:tcBorders>
            <w:shd w:val="clear" w:color="auto" w:fill="BFBFBF"/>
            <w:hideMark/>
          </w:tcPr>
          <w:p w14:paraId="74E4A22B" w14:textId="77777777" w:rsidR="003D54AC" w:rsidRPr="008B1FD2" w:rsidRDefault="003D54AC" w:rsidP="003D54AC">
            <w:pPr>
              <w:spacing w:after="0" w:line="240" w:lineRule="auto"/>
              <w:contextualSpacing/>
              <w:jc w:val="center"/>
              <w:rPr>
                <w:rFonts w:ascii="GHEA Grapalat" w:eastAsiaTheme="minorEastAsia" w:hAnsi="GHEA Grapalat" w:cs="Sylfaen"/>
                <w:bCs/>
                <w:sz w:val="20"/>
                <w:szCs w:val="20"/>
                <w:lang w:val="hy-AM"/>
              </w:rPr>
            </w:pPr>
            <w:r w:rsidRPr="008B1FD2">
              <w:rPr>
                <w:rFonts w:ascii="GHEA Grapalat" w:eastAsiaTheme="minorEastAsia" w:hAnsi="GHEA Grapalat" w:cs="Sylfaen"/>
                <w:bCs/>
                <w:sz w:val="20"/>
                <w:szCs w:val="20"/>
                <w:lang w:val="hy-AM"/>
              </w:rPr>
              <w:t>Միջոցառման անվանումը</w:t>
            </w:r>
          </w:p>
        </w:tc>
        <w:tc>
          <w:tcPr>
            <w:tcW w:w="1985" w:type="dxa"/>
            <w:tcBorders>
              <w:top w:val="single" w:sz="4" w:space="0" w:color="auto"/>
              <w:left w:val="single" w:sz="4" w:space="0" w:color="auto"/>
              <w:bottom w:val="single" w:sz="4" w:space="0" w:color="auto"/>
              <w:right w:val="single" w:sz="4" w:space="0" w:color="auto"/>
            </w:tcBorders>
            <w:shd w:val="clear" w:color="auto" w:fill="BFBFBF"/>
            <w:hideMark/>
          </w:tcPr>
          <w:p w14:paraId="74E4A22C" w14:textId="77777777" w:rsidR="003D54AC" w:rsidRPr="008B1FD2" w:rsidRDefault="003D54AC" w:rsidP="003D54AC">
            <w:pPr>
              <w:spacing w:after="0" w:line="240" w:lineRule="auto"/>
              <w:contextualSpacing/>
              <w:jc w:val="center"/>
              <w:rPr>
                <w:rFonts w:ascii="GHEA Grapalat" w:eastAsiaTheme="minorEastAsia" w:hAnsi="GHEA Grapalat" w:cs="Sylfaen"/>
                <w:bCs/>
                <w:sz w:val="20"/>
                <w:szCs w:val="20"/>
                <w:lang w:val="hy-AM"/>
              </w:rPr>
            </w:pPr>
            <w:r w:rsidRPr="008B1FD2">
              <w:rPr>
                <w:rFonts w:ascii="GHEA Grapalat" w:eastAsiaTheme="minorEastAsia" w:hAnsi="GHEA Grapalat" w:cs="Sylfaen"/>
                <w:bCs/>
                <w:sz w:val="20"/>
                <w:szCs w:val="20"/>
                <w:lang w:val="hy-AM"/>
              </w:rPr>
              <w:t>Միջոցառման արդյունքի չափորոշիչը</w:t>
            </w:r>
          </w:p>
        </w:tc>
        <w:tc>
          <w:tcPr>
            <w:tcW w:w="1134" w:type="dxa"/>
            <w:gridSpan w:val="2"/>
            <w:tcBorders>
              <w:top w:val="single" w:sz="4" w:space="0" w:color="auto"/>
              <w:left w:val="single" w:sz="4" w:space="0" w:color="auto"/>
              <w:bottom w:val="single" w:sz="4" w:space="0" w:color="auto"/>
              <w:right w:val="single" w:sz="4" w:space="0" w:color="auto"/>
            </w:tcBorders>
            <w:shd w:val="clear" w:color="auto" w:fill="BFBFBF"/>
            <w:hideMark/>
          </w:tcPr>
          <w:p w14:paraId="74E4A22D" w14:textId="77777777" w:rsidR="003D54AC" w:rsidRPr="008B1FD2" w:rsidRDefault="003D54AC" w:rsidP="003D54AC">
            <w:pPr>
              <w:spacing w:after="0" w:line="240" w:lineRule="auto"/>
              <w:contextualSpacing/>
              <w:jc w:val="center"/>
              <w:rPr>
                <w:rFonts w:ascii="GHEA Grapalat" w:eastAsiaTheme="minorEastAsia" w:hAnsi="GHEA Grapalat" w:cs="Sylfaen"/>
                <w:bCs/>
                <w:sz w:val="20"/>
                <w:szCs w:val="20"/>
                <w:lang w:val="hy-AM"/>
              </w:rPr>
            </w:pPr>
            <w:r w:rsidRPr="008B1FD2">
              <w:rPr>
                <w:rFonts w:ascii="GHEA Grapalat" w:eastAsiaTheme="minorEastAsia" w:hAnsi="GHEA Grapalat" w:cs="Sylfaen"/>
                <w:bCs/>
                <w:sz w:val="20"/>
                <w:szCs w:val="20"/>
                <w:lang w:val="hy-AM"/>
              </w:rPr>
              <w:t>Չափման միավորը</w:t>
            </w:r>
          </w:p>
        </w:tc>
        <w:tc>
          <w:tcPr>
            <w:tcW w:w="3260" w:type="dxa"/>
            <w:tcBorders>
              <w:top w:val="single" w:sz="4" w:space="0" w:color="auto"/>
              <w:left w:val="single" w:sz="4" w:space="0" w:color="auto"/>
              <w:bottom w:val="single" w:sz="4" w:space="0" w:color="auto"/>
              <w:right w:val="single" w:sz="4" w:space="0" w:color="auto"/>
            </w:tcBorders>
            <w:shd w:val="clear" w:color="auto" w:fill="BFBFBF"/>
            <w:hideMark/>
          </w:tcPr>
          <w:p w14:paraId="74E4A22E" w14:textId="77777777" w:rsidR="003D54AC" w:rsidRPr="008B1FD2" w:rsidRDefault="003D54AC" w:rsidP="003D54AC">
            <w:pPr>
              <w:spacing w:after="0" w:line="240" w:lineRule="auto"/>
              <w:contextualSpacing/>
              <w:jc w:val="center"/>
              <w:rPr>
                <w:rFonts w:ascii="GHEA Grapalat" w:eastAsiaTheme="minorEastAsia" w:hAnsi="GHEA Grapalat" w:cs="Sylfaen"/>
                <w:bCs/>
                <w:sz w:val="20"/>
                <w:szCs w:val="20"/>
                <w:lang w:val="hy-AM"/>
              </w:rPr>
            </w:pPr>
            <w:r w:rsidRPr="008B1FD2">
              <w:rPr>
                <w:rFonts w:ascii="GHEA Grapalat" w:eastAsiaTheme="minorEastAsia" w:hAnsi="GHEA Grapalat" w:cs="Sylfaen"/>
                <w:bCs/>
                <w:sz w:val="20"/>
                <w:szCs w:val="20"/>
                <w:lang w:val="hy-AM"/>
              </w:rPr>
              <w:t>Հղումներ չափորոշիչը նկարագրող մանրամասն աղյուսակին</w:t>
            </w:r>
          </w:p>
        </w:tc>
      </w:tr>
      <w:tr w:rsidR="003D54AC" w:rsidRPr="00D65CA7" w14:paraId="74E4A235" w14:textId="77777777" w:rsidTr="00D65CA7">
        <w:trPr>
          <w:trHeight w:val="470"/>
        </w:trPr>
        <w:tc>
          <w:tcPr>
            <w:tcW w:w="1385" w:type="dxa"/>
            <w:vMerge w:val="restart"/>
            <w:tcBorders>
              <w:top w:val="single" w:sz="4" w:space="0" w:color="auto"/>
              <w:left w:val="single" w:sz="4" w:space="0" w:color="auto"/>
              <w:bottom w:val="single" w:sz="4" w:space="0" w:color="auto"/>
              <w:right w:val="single" w:sz="4" w:space="0" w:color="auto"/>
            </w:tcBorders>
          </w:tcPr>
          <w:p w14:paraId="74E4A230" w14:textId="4C59AAE5" w:rsidR="003D54AC" w:rsidRPr="008B1FD2" w:rsidRDefault="00D65CA7" w:rsidP="003D54AC">
            <w:pPr>
              <w:spacing w:after="0" w:line="240" w:lineRule="auto"/>
              <w:contextualSpacing/>
              <w:rPr>
                <w:rFonts w:ascii="GHEA Grapalat" w:eastAsiaTheme="minorEastAsia" w:hAnsi="GHEA Grapalat" w:cs="Sylfaen"/>
                <w:bCs/>
                <w:sz w:val="20"/>
                <w:szCs w:val="20"/>
                <w:lang w:val="hy-AM"/>
              </w:rPr>
            </w:pPr>
            <w:r w:rsidRPr="00D65CA7">
              <w:rPr>
                <w:rFonts w:ascii="GHEA Grapalat" w:eastAsiaTheme="minorEastAsia" w:hAnsi="GHEA Grapalat" w:cs="Sylfaen"/>
                <w:bCs/>
                <w:sz w:val="20"/>
                <w:szCs w:val="20"/>
                <w:lang w:val="hy-AM"/>
              </w:rPr>
              <w:t>12002</w:t>
            </w:r>
          </w:p>
        </w:tc>
        <w:tc>
          <w:tcPr>
            <w:tcW w:w="1700" w:type="dxa"/>
            <w:vMerge w:val="restart"/>
            <w:tcBorders>
              <w:top w:val="single" w:sz="4" w:space="0" w:color="auto"/>
              <w:left w:val="single" w:sz="4" w:space="0" w:color="auto"/>
              <w:bottom w:val="single" w:sz="4" w:space="0" w:color="auto"/>
              <w:right w:val="single" w:sz="4" w:space="0" w:color="auto"/>
            </w:tcBorders>
          </w:tcPr>
          <w:p w14:paraId="74E4A231" w14:textId="19FEAEF4" w:rsidR="003D54AC" w:rsidRPr="008B1FD2" w:rsidRDefault="00D65CA7" w:rsidP="003D54AC">
            <w:pPr>
              <w:spacing w:after="0" w:line="240" w:lineRule="auto"/>
              <w:contextualSpacing/>
              <w:rPr>
                <w:rFonts w:ascii="GHEA Grapalat" w:eastAsiaTheme="minorEastAsia" w:hAnsi="GHEA Grapalat" w:cs="Sylfaen"/>
                <w:bCs/>
                <w:sz w:val="20"/>
                <w:szCs w:val="20"/>
                <w:lang w:val="hy-AM"/>
              </w:rPr>
            </w:pPr>
            <w:r w:rsidRPr="00D65CA7">
              <w:rPr>
                <w:rFonts w:ascii="GHEA Grapalat" w:eastAsiaTheme="minorEastAsia" w:hAnsi="GHEA Grapalat" w:cs="Sylfaen"/>
                <w:bCs/>
                <w:sz w:val="20"/>
                <w:szCs w:val="20"/>
                <w:lang w:val="hy-AM"/>
              </w:rPr>
              <w:t>Ֆինանսական աջակցություն տեղական ինքնակառավարման մարմիններին</w:t>
            </w:r>
          </w:p>
        </w:tc>
        <w:tc>
          <w:tcPr>
            <w:tcW w:w="1985" w:type="dxa"/>
            <w:tcBorders>
              <w:top w:val="single" w:sz="4" w:space="0" w:color="auto"/>
              <w:left w:val="single" w:sz="4" w:space="0" w:color="auto"/>
              <w:bottom w:val="single" w:sz="4" w:space="0" w:color="auto"/>
              <w:right w:val="single" w:sz="4" w:space="0" w:color="auto"/>
            </w:tcBorders>
          </w:tcPr>
          <w:p w14:paraId="74E4A232" w14:textId="03B2D054" w:rsidR="003D54AC" w:rsidRPr="008B1FD2" w:rsidRDefault="00D65CA7" w:rsidP="003D54AC">
            <w:pPr>
              <w:spacing w:after="0" w:line="240" w:lineRule="auto"/>
              <w:contextualSpacing/>
              <w:rPr>
                <w:rFonts w:ascii="GHEA Grapalat" w:eastAsiaTheme="minorEastAsia" w:hAnsi="GHEA Grapalat" w:cs="Sylfaen"/>
                <w:bCs/>
                <w:sz w:val="20"/>
                <w:szCs w:val="20"/>
                <w:lang w:val="hy-AM"/>
              </w:rPr>
            </w:pPr>
            <w:r w:rsidRPr="00D65CA7">
              <w:rPr>
                <w:rFonts w:ascii="GHEA Grapalat" w:eastAsiaTheme="minorEastAsia" w:hAnsi="GHEA Grapalat" w:cs="Sylfaen"/>
                <w:bCs/>
                <w:sz w:val="20"/>
                <w:szCs w:val="20"/>
                <w:lang w:val="hy-AM"/>
              </w:rPr>
              <w:t>Շահառու համայնքների թիվ</w:t>
            </w:r>
          </w:p>
        </w:tc>
        <w:tc>
          <w:tcPr>
            <w:tcW w:w="1134" w:type="dxa"/>
            <w:gridSpan w:val="2"/>
            <w:tcBorders>
              <w:top w:val="single" w:sz="4" w:space="0" w:color="auto"/>
              <w:left w:val="single" w:sz="4" w:space="0" w:color="auto"/>
              <w:bottom w:val="single" w:sz="4" w:space="0" w:color="auto"/>
              <w:right w:val="single" w:sz="4" w:space="0" w:color="auto"/>
            </w:tcBorders>
          </w:tcPr>
          <w:p w14:paraId="74E4A233" w14:textId="77777777" w:rsidR="003D54AC" w:rsidRPr="008B1FD2" w:rsidRDefault="003D54AC" w:rsidP="003D54AC">
            <w:pPr>
              <w:spacing w:after="0" w:line="240" w:lineRule="auto"/>
              <w:contextualSpacing/>
              <w:rPr>
                <w:rFonts w:ascii="GHEA Grapalat" w:eastAsiaTheme="minorEastAsia" w:hAnsi="GHEA Grapalat" w:cs="Sylfaen"/>
                <w:bCs/>
                <w:sz w:val="20"/>
                <w:szCs w:val="20"/>
                <w:lang w:val="hy-AM"/>
              </w:rPr>
            </w:pPr>
          </w:p>
        </w:tc>
        <w:tc>
          <w:tcPr>
            <w:tcW w:w="3260" w:type="dxa"/>
            <w:tcBorders>
              <w:top w:val="single" w:sz="4" w:space="0" w:color="auto"/>
              <w:left w:val="single" w:sz="4" w:space="0" w:color="auto"/>
              <w:bottom w:val="single" w:sz="4" w:space="0" w:color="auto"/>
              <w:right w:val="single" w:sz="4" w:space="0" w:color="auto"/>
            </w:tcBorders>
          </w:tcPr>
          <w:p w14:paraId="74E4A234" w14:textId="77777777" w:rsidR="003D54AC" w:rsidRPr="008B1FD2" w:rsidRDefault="003D54AC" w:rsidP="003D54AC">
            <w:pPr>
              <w:spacing w:after="0" w:line="240" w:lineRule="auto"/>
              <w:contextualSpacing/>
              <w:rPr>
                <w:rFonts w:ascii="GHEA Grapalat" w:eastAsiaTheme="minorEastAsia" w:hAnsi="GHEA Grapalat" w:cs="Sylfaen"/>
                <w:bCs/>
                <w:sz w:val="20"/>
                <w:szCs w:val="20"/>
                <w:lang w:val="hy-AM"/>
              </w:rPr>
            </w:pPr>
          </w:p>
        </w:tc>
      </w:tr>
      <w:tr w:rsidR="003D54AC" w:rsidRPr="00D65CA7" w14:paraId="74E4A23B" w14:textId="77777777" w:rsidTr="0038564C">
        <w:trPr>
          <w:trHeight w:val="77"/>
        </w:trPr>
        <w:tc>
          <w:tcPr>
            <w:tcW w:w="1385" w:type="dxa"/>
            <w:vMerge/>
            <w:tcBorders>
              <w:top w:val="single" w:sz="4" w:space="0" w:color="auto"/>
              <w:left w:val="single" w:sz="4" w:space="0" w:color="auto"/>
              <w:bottom w:val="single" w:sz="4" w:space="0" w:color="auto"/>
              <w:right w:val="single" w:sz="4" w:space="0" w:color="auto"/>
            </w:tcBorders>
            <w:vAlign w:val="center"/>
            <w:hideMark/>
          </w:tcPr>
          <w:p w14:paraId="74E4A236" w14:textId="77777777" w:rsidR="003D54AC" w:rsidRPr="008B1FD2" w:rsidRDefault="003D54AC" w:rsidP="003D54AC">
            <w:pPr>
              <w:spacing w:after="0"/>
              <w:rPr>
                <w:rFonts w:ascii="GHEA Grapalat" w:eastAsia="Calibri" w:hAnsi="GHEA Grapalat" w:cs="Sylfaen"/>
                <w:bCs/>
                <w:sz w:val="20"/>
                <w:szCs w:val="20"/>
                <w:lang w:val="hy-AM"/>
              </w:rPr>
            </w:pPr>
          </w:p>
        </w:tc>
        <w:tc>
          <w:tcPr>
            <w:tcW w:w="1700" w:type="dxa"/>
            <w:vMerge/>
            <w:tcBorders>
              <w:top w:val="single" w:sz="4" w:space="0" w:color="auto"/>
              <w:left w:val="single" w:sz="4" w:space="0" w:color="auto"/>
              <w:bottom w:val="single" w:sz="4" w:space="0" w:color="auto"/>
              <w:right w:val="single" w:sz="4" w:space="0" w:color="auto"/>
            </w:tcBorders>
            <w:vAlign w:val="center"/>
            <w:hideMark/>
          </w:tcPr>
          <w:p w14:paraId="74E4A237" w14:textId="77777777" w:rsidR="003D54AC" w:rsidRPr="008B1FD2" w:rsidRDefault="003D54AC" w:rsidP="003D54AC">
            <w:pPr>
              <w:spacing w:after="0"/>
              <w:rPr>
                <w:rFonts w:ascii="GHEA Grapalat" w:eastAsia="Calibri" w:hAnsi="GHEA Grapalat" w:cs="Sylfaen"/>
                <w:bCs/>
                <w:sz w:val="20"/>
                <w:szCs w:val="20"/>
                <w:lang w:val="hy-AM"/>
              </w:rPr>
            </w:pPr>
          </w:p>
        </w:tc>
        <w:tc>
          <w:tcPr>
            <w:tcW w:w="1985" w:type="dxa"/>
            <w:tcBorders>
              <w:top w:val="single" w:sz="4" w:space="0" w:color="auto"/>
              <w:left w:val="single" w:sz="4" w:space="0" w:color="auto"/>
              <w:bottom w:val="single" w:sz="4" w:space="0" w:color="auto"/>
              <w:right w:val="single" w:sz="4" w:space="0" w:color="auto"/>
            </w:tcBorders>
          </w:tcPr>
          <w:p w14:paraId="74E4A238" w14:textId="77777777" w:rsidR="003D54AC" w:rsidRPr="008B1FD2" w:rsidRDefault="003D54AC" w:rsidP="003D54AC">
            <w:pPr>
              <w:spacing w:after="0" w:line="240" w:lineRule="auto"/>
              <w:contextualSpacing/>
              <w:rPr>
                <w:rFonts w:ascii="GHEA Grapalat" w:eastAsiaTheme="minorEastAsia" w:hAnsi="GHEA Grapalat" w:cs="Sylfaen"/>
                <w:bCs/>
                <w:sz w:val="20"/>
                <w:szCs w:val="20"/>
                <w:lang w:val="hy-AM"/>
              </w:rPr>
            </w:pPr>
          </w:p>
        </w:tc>
        <w:tc>
          <w:tcPr>
            <w:tcW w:w="1134" w:type="dxa"/>
            <w:gridSpan w:val="2"/>
            <w:tcBorders>
              <w:top w:val="single" w:sz="4" w:space="0" w:color="auto"/>
              <w:left w:val="single" w:sz="4" w:space="0" w:color="auto"/>
              <w:bottom w:val="single" w:sz="4" w:space="0" w:color="auto"/>
              <w:right w:val="single" w:sz="4" w:space="0" w:color="auto"/>
            </w:tcBorders>
          </w:tcPr>
          <w:p w14:paraId="74E4A239" w14:textId="77777777" w:rsidR="003D54AC" w:rsidRPr="008B1FD2" w:rsidRDefault="003D54AC" w:rsidP="003D54AC">
            <w:pPr>
              <w:spacing w:after="0" w:line="240" w:lineRule="auto"/>
              <w:contextualSpacing/>
              <w:rPr>
                <w:rFonts w:ascii="GHEA Grapalat" w:eastAsiaTheme="minorEastAsia" w:hAnsi="GHEA Grapalat" w:cs="Sylfaen"/>
                <w:bCs/>
                <w:sz w:val="20"/>
                <w:szCs w:val="20"/>
                <w:lang w:val="hy-AM"/>
              </w:rPr>
            </w:pPr>
          </w:p>
        </w:tc>
        <w:tc>
          <w:tcPr>
            <w:tcW w:w="3260" w:type="dxa"/>
            <w:tcBorders>
              <w:top w:val="single" w:sz="4" w:space="0" w:color="auto"/>
              <w:left w:val="single" w:sz="4" w:space="0" w:color="auto"/>
              <w:bottom w:val="single" w:sz="4" w:space="0" w:color="auto"/>
              <w:right w:val="single" w:sz="4" w:space="0" w:color="auto"/>
            </w:tcBorders>
          </w:tcPr>
          <w:p w14:paraId="74E4A23A" w14:textId="77777777" w:rsidR="003D54AC" w:rsidRPr="008B1FD2" w:rsidRDefault="003D54AC" w:rsidP="003D54AC">
            <w:pPr>
              <w:spacing w:after="0" w:line="240" w:lineRule="auto"/>
              <w:contextualSpacing/>
              <w:rPr>
                <w:rFonts w:ascii="GHEA Grapalat" w:eastAsiaTheme="minorEastAsia" w:hAnsi="GHEA Grapalat" w:cs="Sylfaen"/>
                <w:bCs/>
                <w:sz w:val="20"/>
                <w:szCs w:val="20"/>
                <w:lang w:val="hy-AM"/>
              </w:rPr>
            </w:pPr>
          </w:p>
        </w:tc>
      </w:tr>
      <w:tr w:rsidR="003D54AC" w:rsidRPr="008B1FD2" w14:paraId="74E4A241" w14:textId="77777777" w:rsidTr="0038564C">
        <w:trPr>
          <w:trHeight w:val="255"/>
        </w:trPr>
        <w:tc>
          <w:tcPr>
            <w:tcW w:w="1385" w:type="dxa"/>
            <w:vMerge/>
            <w:tcBorders>
              <w:top w:val="single" w:sz="4" w:space="0" w:color="auto"/>
              <w:left w:val="single" w:sz="4" w:space="0" w:color="auto"/>
              <w:bottom w:val="single" w:sz="4" w:space="0" w:color="auto"/>
              <w:right w:val="single" w:sz="4" w:space="0" w:color="auto"/>
            </w:tcBorders>
            <w:vAlign w:val="center"/>
            <w:hideMark/>
          </w:tcPr>
          <w:p w14:paraId="74E4A23C" w14:textId="77777777" w:rsidR="003D54AC" w:rsidRPr="008B1FD2" w:rsidRDefault="003D54AC" w:rsidP="003D54AC">
            <w:pPr>
              <w:spacing w:after="0"/>
              <w:rPr>
                <w:rFonts w:ascii="GHEA Grapalat" w:eastAsia="Calibri" w:hAnsi="GHEA Grapalat" w:cs="Sylfaen"/>
                <w:bCs/>
                <w:sz w:val="20"/>
                <w:szCs w:val="20"/>
                <w:lang w:val="hy-AM"/>
              </w:rPr>
            </w:pPr>
          </w:p>
        </w:tc>
        <w:tc>
          <w:tcPr>
            <w:tcW w:w="1700" w:type="dxa"/>
            <w:vMerge/>
            <w:tcBorders>
              <w:top w:val="single" w:sz="4" w:space="0" w:color="auto"/>
              <w:left w:val="single" w:sz="4" w:space="0" w:color="auto"/>
              <w:bottom w:val="single" w:sz="4" w:space="0" w:color="auto"/>
              <w:right w:val="single" w:sz="4" w:space="0" w:color="auto"/>
            </w:tcBorders>
            <w:vAlign w:val="center"/>
            <w:hideMark/>
          </w:tcPr>
          <w:p w14:paraId="74E4A23D" w14:textId="77777777" w:rsidR="003D54AC" w:rsidRPr="008B1FD2" w:rsidRDefault="003D54AC" w:rsidP="003D54AC">
            <w:pPr>
              <w:spacing w:after="0"/>
              <w:rPr>
                <w:rFonts w:ascii="GHEA Grapalat" w:eastAsia="Calibri" w:hAnsi="GHEA Grapalat" w:cs="Sylfaen"/>
                <w:bCs/>
                <w:sz w:val="20"/>
                <w:szCs w:val="20"/>
                <w:lang w:val="hy-AM"/>
              </w:rPr>
            </w:pPr>
          </w:p>
        </w:tc>
        <w:tc>
          <w:tcPr>
            <w:tcW w:w="1985" w:type="dxa"/>
            <w:tcBorders>
              <w:top w:val="single" w:sz="4" w:space="0" w:color="auto"/>
              <w:left w:val="single" w:sz="4" w:space="0" w:color="auto"/>
              <w:bottom w:val="single" w:sz="4" w:space="0" w:color="auto"/>
              <w:right w:val="single" w:sz="4" w:space="0" w:color="auto"/>
            </w:tcBorders>
            <w:hideMark/>
          </w:tcPr>
          <w:p w14:paraId="74E4A23E" w14:textId="77777777" w:rsidR="003D54AC" w:rsidRPr="008B1FD2" w:rsidRDefault="003D54AC" w:rsidP="003D54AC">
            <w:pPr>
              <w:spacing w:after="0" w:line="240" w:lineRule="auto"/>
              <w:contextualSpacing/>
              <w:rPr>
                <w:rFonts w:ascii="GHEA Grapalat" w:eastAsiaTheme="minorEastAsia" w:hAnsi="GHEA Grapalat" w:cs="Sylfaen"/>
                <w:bCs/>
                <w:sz w:val="20"/>
                <w:szCs w:val="20"/>
                <w:lang w:val="hy-AM"/>
              </w:rPr>
            </w:pPr>
            <w:r w:rsidRPr="008B1FD2">
              <w:rPr>
                <w:rFonts w:ascii="GHEA Grapalat" w:eastAsiaTheme="minorEastAsia" w:hAnsi="GHEA Grapalat" w:cs="Sylfaen"/>
                <w:bCs/>
                <w:sz w:val="20"/>
                <w:szCs w:val="20"/>
                <w:lang w:val="hy-AM"/>
              </w:rPr>
              <w:t>....</w:t>
            </w:r>
          </w:p>
        </w:tc>
        <w:tc>
          <w:tcPr>
            <w:tcW w:w="1134" w:type="dxa"/>
            <w:gridSpan w:val="2"/>
            <w:tcBorders>
              <w:top w:val="single" w:sz="4" w:space="0" w:color="auto"/>
              <w:left w:val="single" w:sz="4" w:space="0" w:color="auto"/>
              <w:bottom w:val="single" w:sz="4" w:space="0" w:color="auto"/>
              <w:right w:val="single" w:sz="4" w:space="0" w:color="auto"/>
            </w:tcBorders>
          </w:tcPr>
          <w:p w14:paraId="74E4A23F" w14:textId="77777777" w:rsidR="003D54AC" w:rsidRPr="008B1FD2" w:rsidRDefault="003D54AC" w:rsidP="003D54AC">
            <w:pPr>
              <w:spacing w:after="0" w:line="240" w:lineRule="auto"/>
              <w:contextualSpacing/>
              <w:rPr>
                <w:rFonts w:ascii="GHEA Grapalat" w:eastAsiaTheme="minorEastAsia" w:hAnsi="GHEA Grapalat" w:cs="Sylfaen"/>
                <w:bCs/>
                <w:sz w:val="20"/>
                <w:szCs w:val="20"/>
                <w:lang w:val="hy-AM"/>
              </w:rPr>
            </w:pPr>
          </w:p>
        </w:tc>
        <w:tc>
          <w:tcPr>
            <w:tcW w:w="3260" w:type="dxa"/>
            <w:tcBorders>
              <w:top w:val="single" w:sz="4" w:space="0" w:color="auto"/>
              <w:left w:val="single" w:sz="4" w:space="0" w:color="auto"/>
              <w:bottom w:val="single" w:sz="4" w:space="0" w:color="auto"/>
              <w:right w:val="single" w:sz="4" w:space="0" w:color="auto"/>
            </w:tcBorders>
          </w:tcPr>
          <w:p w14:paraId="74E4A240" w14:textId="77777777" w:rsidR="003D54AC" w:rsidRPr="008B1FD2" w:rsidRDefault="003D54AC" w:rsidP="003D54AC">
            <w:pPr>
              <w:spacing w:after="0" w:line="240" w:lineRule="auto"/>
              <w:contextualSpacing/>
              <w:rPr>
                <w:rFonts w:ascii="GHEA Grapalat" w:eastAsiaTheme="minorEastAsia" w:hAnsi="GHEA Grapalat" w:cs="Sylfaen"/>
                <w:bCs/>
                <w:sz w:val="20"/>
                <w:szCs w:val="20"/>
                <w:lang w:val="hy-AM"/>
              </w:rPr>
            </w:pPr>
          </w:p>
        </w:tc>
      </w:tr>
      <w:tr w:rsidR="003D54AC" w:rsidRPr="008B1FD2" w14:paraId="74E4A247" w14:textId="77777777" w:rsidTr="0038564C">
        <w:trPr>
          <w:trHeight w:val="77"/>
        </w:trPr>
        <w:tc>
          <w:tcPr>
            <w:tcW w:w="1385" w:type="dxa"/>
            <w:vMerge w:val="restart"/>
            <w:tcBorders>
              <w:top w:val="single" w:sz="4" w:space="0" w:color="auto"/>
              <w:left w:val="single" w:sz="4" w:space="0" w:color="auto"/>
              <w:bottom w:val="single" w:sz="4" w:space="0" w:color="auto"/>
              <w:right w:val="single" w:sz="4" w:space="0" w:color="auto"/>
            </w:tcBorders>
          </w:tcPr>
          <w:p w14:paraId="74E4A242" w14:textId="77777777" w:rsidR="003D54AC" w:rsidRPr="008B1FD2" w:rsidRDefault="003D54AC" w:rsidP="003D54AC">
            <w:pPr>
              <w:spacing w:after="0" w:line="240" w:lineRule="auto"/>
              <w:contextualSpacing/>
              <w:rPr>
                <w:rFonts w:ascii="GHEA Grapalat" w:eastAsiaTheme="minorEastAsia" w:hAnsi="GHEA Grapalat" w:cs="Sylfaen"/>
                <w:bCs/>
                <w:sz w:val="20"/>
                <w:szCs w:val="20"/>
                <w:lang w:val="hy-AM"/>
              </w:rPr>
            </w:pPr>
          </w:p>
        </w:tc>
        <w:tc>
          <w:tcPr>
            <w:tcW w:w="1700" w:type="dxa"/>
            <w:vMerge w:val="restart"/>
            <w:tcBorders>
              <w:top w:val="single" w:sz="4" w:space="0" w:color="auto"/>
              <w:left w:val="single" w:sz="4" w:space="0" w:color="auto"/>
              <w:bottom w:val="single" w:sz="4" w:space="0" w:color="auto"/>
              <w:right w:val="single" w:sz="4" w:space="0" w:color="auto"/>
            </w:tcBorders>
          </w:tcPr>
          <w:p w14:paraId="74E4A243" w14:textId="77777777" w:rsidR="003D54AC" w:rsidRPr="008B1FD2" w:rsidRDefault="003D54AC" w:rsidP="003D54AC">
            <w:pPr>
              <w:spacing w:after="0" w:line="240" w:lineRule="auto"/>
              <w:contextualSpacing/>
              <w:rPr>
                <w:rFonts w:ascii="GHEA Grapalat" w:eastAsiaTheme="minorEastAsia" w:hAnsi="GHEA Grapalat" w:cs="Sylfaen"/>
                <w:bCs/>
                <w:sz w:val="20"/>
                <w:szCs w:val="20"/>
                <w:lang w:val="hy-AM"/>
              </w:rPr>
            </w:pPr>
          </w:p>
        </w:tc>
        <w:tc>
          <w:tcPr>
            <w:tcW w:w="1985" w:type="dxa"/>
            <w:tcBorders>
              <w:top w:val="single" w:sz="4" w:space="0" w:color="auto"/>
              <w:left w:val="single" w:sz="4" w:space="0" w:color="auto"/>
              <w:bottom w:val="single" w:sz="4" w:space="0" w:color="auto"/>
              <w:right w:val="single" w:sz="4" w:space="0" w:color="auto"/>
            </w:tcBorders>
          </w:tcPr>
          <w:p w14:paraId="74E4A244" w14:textId="77777777" w:rsidR="003D54AC" w:rsidRPr="008B1FD2" w:rsidRDefault="003D54AC" w:rsidP="003D54AC">
            <w:pPr>
              <w:spacing w:after="0" w:line="240" w:lineRule="auto"/>
              <w:contextualSpacing/>
              <w:rPr>
                <w:rFonts w:ascii="GHEA Grapalat" w:eastAsiaTheme="minorEastAsia" w:hAnsi="GHEA Grapalat" w:cs="Sylfaen"/>
                <w:bCs/>
                <w:sz w:val="20"/>
                <w:szCs w:val="20"/>
                <w:lang w:val="hy-AM"/>
              </w:rPr>
            </w:pPr>
          </w:p>
        </w:tc>
        <w:tc>
          <w:tcPr>
            <w:tcW w:w="1134" w:type="dxa"/>
            <w:gridSpan w:val="2"/>
            <w:tcBorders>
              <w:top w:val="single" w:sz="4" w:space="0" w:color="auto"/>
              <w:left w:val="single" w:sz="4" w:space="0" w:color="auto"/>
              <w:bottom w:val="single" w:sz="4" w:space="0" w:color="auto"/>
              <w:right w:val="single" w:sz="4" w:space="0" w:color="auto"/>
            </w:tcBorders>
          </w:tcPr>
          <w:p w14:paraId="74E4A245" w14:textId="77777777" w:rsidR="003D54AC" w:rsidRPr="008B1FD2" w:rsidRDefault="003D54AC" w:rsidP="003D54AC">
            <w:pPr>
              <w:spacing w:after="0" w:line="240" w:lineRule="auto"/>
              <w:contextualSpacing/>
              <w:rPr>
                <w:rFonts w:ascii="GHEA Grapalat" w:eastAsiaTheme="minorEastAsia" w:hAnsi="GHEA Grapalat" w:cs="Sylfaen"/>
                <w:bCs/>
                <w:sz w:val="20"/>
                <w:szCs w:val="20"/>
                <w:lang w:val="hy-AM"/>
              </w:rPr>
            </w:pPr>
          </w:p>
        </w:tc>
        <w:tc>
          <w:tcPr>
            <w:tcW w:w="3260" w:type="dxa"/>
            <w:tcBorders>
              <w:top w:val="single" w:sz="4" w:space="0" w:color="auto"/>
              <w:left w:val="single" w:sz="4" w:space="0" w:color="auto"/>
              <w:bottom w:val="single" w:sz="4" w:space="0" w:color="auto"/>
              <w:right w:val="single" w:sz="4" w:space="0" w:color="auto"/>
            </w:tcBorders>
          </w:tcPr>
          <w:p w14:paraId="74E4A246" w14:textId="77777777" w:rsidR="003D54AC" w:rsidRPr="008B1FD2" w:rsidRDefault="003D54AC" w:rsidP="003D54AC">
            <w:pPr>
              <w:spacing w:after="0" w:line="240" w:lineRule="auto"/>
              <w:contextualSpacing/>
              <w:rPr>
                <w:rFonts w:ascii="GHEA Grapalat" w:eastAsiaTheme="minorEastAsia" w:hAnsi="GHEA Grapalat" w:cs="Sylfaen"/>
                <w:bCs/>
                <w:sz w:val="20"/>
                <w:szCs w:val="20"/>
                <w:lang w:val="hy-AM"/>
              </w:rPr>
            </w:pPr>
          </w:p>
        </w:tc>
      </w:tr>
      <w:tr w:rsidR="003D54AC" w:rsidRPr="008B1FD2" w14:paraId="74E4A24D" w14:textId="77777777" w:rsidTr="0038564C">
        <w:trPr>
          <w:trHeight w:val="77"/>
        </w:trPr>
        <w:tc>
          <w:tcPr>
            <w:tcW w:w="1385" w:type="dxa"/>
            <w:vMerge/>
            <w:tcBorders>
              <w:top w:val="single" w:sz="4" w:space="0" w:color="auto"/>
              <w:left w:val="single" w:sz="4" w:space="0" w:color="auto"/>
              <w:bottom w:val="single" w:sz="4" w:space="0" w:color="auto"/>
              <w:right w:val="single" w:sz="4" w:space="0" w:color="auto"/>
            </w:tcBorders>
            <w:vAlign w:val="center"/>
            <w:hideMark/>
          </w:tcPr>
          <w:p w14:paraId="74E4A248" w14:textId="77777777" w:rsidR="003D54AC" w:rsidRPr="008B1FD2" w:rsidRDefault="003D54AC" w:rsidP="003D54AC">
            <w:pPr>
              <w:spacing w:after="0"/>
              <w:rPr>
                <w:rFonts w:ascii="GHEA Grapalat" w:eastAsia="Calibri" w:hAnsi="GHEA Grapalat" w:cs="Sylfaen"/>
                <w:bCs/>
                <w:sz w:val="20"/>
                <w:szCs w:val="20"/>
                <w:lang w:val="hy-AM"/>
              </w:rPr>
            </w:pPr>
          </w:p>
        </w:tc>
        <w:tc>
          <w:tcPr>
            <w:tcW w:w="1700" w:type="dxa"/>
            <w:vMerge/>
            <w:tcBorders>
              <w:top w:val="single" w:sz="4" w:space="0" w:color="auto"/>
              <w:left w:val="single" w:sz="4" w:space="0" w:color="auto"/>
              <w:bottom w:val="single" w:sz="4" w:space="0" w:color="auto"/>
              <w:right w:val="single" w:sz="4" w:space="0" w:color="auto"/>
            </w:tcBorders>
            <w:vAlign w:val="center"/>
            <w:hideMark/>
          </w:tcPr>
          <w:p w14:paraId="74E4A249" w14:textId="77777777" w:rsidR="003D54AC" w:rsidRPr="008B1FD2" w:rsidRDefault="003D54AC" w:rsidP="003D54AC">
            <w:pPr>
              <w:spacing w:after="0"/>
              <w:rPr>
                <w:rFonts w:ascii="GHEA Grapalat" w:eastAsia="Calibri" w:hAnsi="GHEA Grapalat" w:cs="Sylfaen"/>
                <w:bCs/>
                <w:sz w:val="20"/>
                <w:szCs w:val="20"/>
                <w:lang w:val="hy-AM"/>
              </w:rPr>
            </w:pPr>
          </w:p>
        </w:tc>
        <w:tc>
          <w:tcPr>
            <w:tcW w:w="1985" w:type="dxa"/>
            <w:tcBorders>
              <w:top w:val="single" w:sz="4" w:space="0" w:color="auto"/>
              <w:left w:val="single" w:sz="4" w:space="0" w:color="auto"/>
              <w:bottom w:val="single" w:sz="4" w:space="0" w:color="auto"/>
              <w:right w:val="single" w:sz="4" w:space="0" w:color="auto"/>
            </w:tcBorders>
          </w:tcPr>
          <w:p w14:paraId="74E4A24A" w14:textId="77777777" w:rsidR="003D54AC" w:rsidRPr="008B1FD2" w:rsidRDefault="003D54AC" w:rsidP="003D54AC">
            <w:pPr>
              <w:spacing w:after="0" w:line="240" w:lineRule="auto"/>
              <w:contextualSpacing/>
              <w:rPr>
                <w:rFonts w:ascii="GHEA Grapalat" w:eastAsiaTheme="minorEastAsia" w:hAnsi="GHEA Grapalat" w:cs="Sylfaen"/>
                <w:bCs/>
                <w:sz w:val="20"/>
                <w:szCs w:val="20"/>
                <w:lang w:val="hy-AM"/>
              </w:rPr>
            </w:pPr>
          </w:p>
        </w:tc>
        <w:tc>
          <w:tcPr>
            <w:tcW w:w="1134" w:type="dxa"/>
            <w:gridSpan w:val="2"/>
            <w:tcBorders>
              <w:top w:val="single" w:sz="4" w:space="0" w:color="auto"/>
              <w:left w:val="single" w:sz="4" w:space="0" w:color="auto"/>
              <w:bottom w:val="single" w:sz="4" w:space="0" w:color="auto"/>
              <w:right w:val="single" w:sz="4" w:space="0" w:color="auto"/>
            </w:tcBorders>
          </w:tcPr>
          <w:p w14:paraId="74E4A24B" w14:textId="77777777" w:rsidR="003D54AC" w:rsidRPr="008B1FD2" w:rsidRDefault="003D54AC" w:rsidP="003D54AC">
            <w:pPr>
              <w:spacing w:after="0" w:line="240" w:lineRule="auto"/>
              <w:contextualSpacing/>
              <w:rPr>
                <w:rFonts w:ascii="GHEA Grapalat" w:eastAsiaTheme="minorEastAsia" w:hAnsi="GHEA Grapalat" w:cs="Sylfaen"/>
                <w:bCs/>
                <w:sz w:val="20"/>
                <w:szCs w:val="20"/>
                <w:lang w:val="hy-AM"/>
              </w:rPr>
            </w:pPr>
          </w:p>
        </w:tc>
        <w:tc>
          <w:tcPr>
            <w:tcW w:w="3260" w:type="dxa"/>
            <w:tcBorders>
              <w:top w:val="single" w:sz="4" w:space="0" w:color="auto"/>
              <w:left w:val="single" w:sz="4" w:space="0" w:color="auto"/>
              <w:bottom w:val="single" w:sz="4" w:space="0" w:color="auto"/>
              <w:right w:val="single" w:sz="4" w:space="0" w:color="auto"/>
            </w:tcBorders>
          </w:tcPr>
          <w:p w14:paraId="74E4A24C" w14:textId="77777777" w:rsidR="003D54AC" w:rsidRPr="008B1FD2" w:rsidRDefault="003D54AC" w:rsidP="003D54AC">
            <w:pPr>
              <w:spacing w:after="0" w:line="240" w:lineRule="auto"/>
              <w:contextualSpacing/>
              <w:rPr>
                <w:rFonts w:ascii="GHEA Grapalat" w:eastAsiaTheme="minorEastAsia" w:hAnsi="GHEA Grapalat" w:cs="Sylfaen"/>
                <w:bCs/>
                <w:sz w:val="20"/>
                <w:szCs w:val="20"/>
                <w:lang w:val="hy-AM"/>
              </w:rPr>
            </w:pPr>
          </w:p>
        </w:tc>
      </w:tr>
      <w:tr w:rsidR="003D54AC" w:rsidRPr="008B1FD2" w14:paraId="74E4A253" w14:textId="77777777" w:rsidTr="0038564C">
        <w:trPr>
          <w:trHeight w:val="77"/>
        </w:trPr>
        <w:tc>
          <w:tcPr>
            <w:tcW w:w="1385" w:type="dxa"/>
            <w:vMerge/>
            <w:tcBorders>
              <w:top w:val="single" w:sz="4" w:space="0" w:color="auto"/>
              <w:left w:val="single" w:sz="4" w:space="0" w:color="auto"/>
              <w:bottom w:val="single" w:sz="4" w:space="0" w:color="auto"/>
              <w:right w:val="single" w:sz="4" w:space="0" w:color="auto"/>
            </w:tcBorders>
            <w:vAlign w:val="center"/>
            <w:hideMark/>
          </w:tcPr>
          <w:p w14:paraId="74E4A24E" w14:textId="77777777" w:rsidR="003D54AC" w:rsidRPr="008B1FD2" w:rsidRDefault="003D54AC" w:rsidP="003D54AC">
            <w:pPr>
              <w:spacing w:after="0"/>
              <w:rPr>
                <w:rFonts w:ascii="GHEA Grapalat" w:eastAsia="Calibri" w:hAnsi="GHEA Grapalat" w:cs="Sylfaen"/>
                <w:bCs/>
                <w:sz w:val="20"/>
                <w:szCs w:val="20"/>
                <w:lang w:val="hy-AM"/>
              </w:rPr>
            </w:pPr>
          </w:p>
        </w:tc>
        <w:tc>
          <w:tcPr>
            <w:tcW w:w="1700" w:type="dxa"/>
            <w:vMerge/>
            <w:tcBorders>
              <w:top w:val="single" w:sz="4" w:space="0" w:color="auto"/>
              <w:left w:val="single" w:sz="4" w:space="0" w:color="auto"/>
              <w:bottom w:val="single" w:sz="4" w:space="0" w:color="auto"/>
              <w:right w:val="single" w:sz="4" w:space="0" w:color="auto"/>
            </w:tcBorders>
            <w:vAlign w:val="center"/>
            <w:hideMark/>
          </w:tcPr>
          <w:p w14:paraId="74E4A24F" w14:textId="77777777" w:rsidR="003D54AC" w:rsidRPr="008B1FD2" w:rsidRDefault="003D54AC" w:rsidP="003D54AC">
            <w:pPr>
              <w:spacing w:after="0"/>
              <w:rPr>
                <w:rFonts w:ascii="GHEA Grapalat" w:eastAsia="Calibri" w:hAnsi="GHEA Grapalat" w:cs="Sylfaen"/>
                <w:bCs/>
                <w:sz w:val="20"/>
                <w:szCs w:val="20"/>
                <w:lang w:val="hy-AM"/>
              </w:rPr>
            </w:pPr>
          </w:p>
        </w:tc>
        <w:tc>
          <w:tcPr>
            <w:tcW w:w="1985" w:type="dxa"/>
            <w:tcBorders>
              <w:top w:val="single" w:sz="4" w:space="0" w:color="auto"/>
              <w:left w:val="single" w:sz="4" w:space="0" w:color="auto"/>
              <w:bottom w:val="single" w:sz="4" w:space="0" w:color="auto"/>
              <w:right w:val="single" w:sz="4" w:space="0" w:color="auto"/>
            </w:tcBorders>
            <w:hideMark/>
          </w:tcPr>
          <w:p w14:paraId="74E4A250" w14:textId="77777777" w:rsidR="003D54AC" w:rsidRPr="008B1FD2" w:rsidRDefault="003D54AC" w:rsidP="003D54AC">
            <w:pPr>
              <w:spacing w:after="0" w:line="240" w:lineRule="auto"/>
              <w:contextualSpacing/>
              <w:rPr>
                <w:rFonts w:ascii="GHEA Grapalat" w:eastAsiaTheme="minorEastAsia" w:hAnsi="GHEA Grapalat" w:cs="Sylfaen"/>
                <w:bCs/>
                <w:sz w:val="20"/>
                <w:szCs w:val="20"/>
                <w:lang w:val="hy-AM"/>
              </w:rPr>
            </w:pPr>
            <w:r w:rsidRPr="008B1FD2">
              <w:rPr>
                <w:rFonts w:ascii="GHEA Grapalat" w:eastAsiaTheme="minorEastAsia" w:hAnsi="GHEA Grapalat" w:cs="Sylfaen"/>
                <w:bCs/>
                <w:sz w:val="20"/>
                <w:szCs w:val="20"/>
                <w:lang w:val="hy-AM"/>
              </w:rPr>
              <w:t>....</w:t>
            </w:r>
          </w:p>
        </w:tc>
        <w:tc>
          <w:tcPr>
            <w:tcW w:w="1134" w:type="dxa"/>
            <w:gridSpan w:val="2"/>
            <w:tcBorders>
              <w:top w:val="single" w:sz="4" w:space="0" w:color="auto"/>
              <w:left w:val="single" w:sz="4" w:space="0" w:color="auto"/>
              <w:bottom w:val="single" w:sz="4" w:space="0" w:color="auto"/>
              <w:right w:val="single" w:sz="4" w:space="0" w:color="auto"/>
            </w:tcBorders>
          </w:tcPr>
          <w:p w14:paraId="74E4A251" w14:textId="77777777" w:rsidR="003D54AC" w:rsidRPr="008B1FD2" w:rsidRDefault="003D54AC" w:rsidP="003D54AC">
            <w:pPr>
              <w:spacing w:after="0" w:line="240" w:lineRule="auto"/>
              <w:contextualSpacing/>
              <w:rPr>
                <w:rFonts w:ascii="GHEA Grapalat" w:eastAsiaTheme="minorEastAsia" w:hAnsi="GHEA Grapalat" w:cs="Sylfaen"/>
                <w:bCs/>
                <w:sz w:val="20"/>
                <w:szCs w:val="20"/>
                <w:lang w:val="hy-AM"/>
              </w:rPr>
            </w:pPr>
          </w:p>
        </w:tc>
        <w:tc>
          <w:tcPr>
            <w:tcW w:w="3260" w:type="dxa"/>
            <w:tcBorders>
              <w:top w:val="single" w:sz="4" w:space="0" w:color="auto"/>
              <w:left w:val="single" w:sz="4" w:space="0" w:color="auto"/>
              <w:bottom w:val="single" w:sz="4" w:space="0" w:color="auto"/>
              <w:right w:val="single" w:sz="4" w:space="0" w:color="auto"/>
            </w:tcBorders>
          </w:tcPr>
          <w:p w14:paraId="74E4A252" w14:textId="77777777" w:rsidR="003D54AC" w:rsidRPr="008B1FD2" w:rsidRDefault="003D54AC" w:rsidP="003D54AC">
            <w:pPr>
              <w:spacing w:after="0" w:line="240" w:lineRule="auto"/>
              <w:contextualSpacing/>
              <w:rPr>
                <w:rFonts w:ascii="GHEA Grapalat" w:eastAsiaTheme="minorEastAsia" w:hAnsi="GHEA Grapalat" w:cs="Sylfaen"/>
                <w:bCs/>
                <w:sz w:val="20"/>
                <w:szCs w:val="20"/>
                <w:lang w:val="hy-AM"/>
              </w:rPr>
            </w:pPr>
          </w:p>
        </w:tc>
      </w:tr>
      <w:tr w:rsidR="003D54AC" w:rsidRPr="008B1FD2" w14:paraId="74E4A259" w14:textId="77777777" w:rsidTr="0038564C">
        <w:trPr>
          <w:trHeight w:val="198"/>
        </w:trPr>
        <w:tc>
          <w:tcPr>
            <w:tcW w:w="1385" w:type="dxa"/>
            <w:tcBorders>
              <w:top w:val="single" w:sz="4" w:space="0" w:color="auto"/>
              <w:left w:val="single" w:sz="4" w:space="0" w:color="auto"/>
              <w:bottom w:val="single" w:sz="4" w:space="0" w:color="auto"/>
              <w:right w:val="single" w:sz="4" w:space="0" w:color="auto"/>
            </w:tcBorders>
            <w:hideMark/>
          </w:tcPr>
          <w:p w14:paraId="74E4A254" w14:textId="77777777" w:rsidR="003D54AC" w:rsidRPr="008B1FD2" w:rsidRDefault="003D54AC" w:rsidP="003D54AC">
            <w:pPr>
              <w:spacing w:after="0" w:line="240" w:lineRule="auto"/>
              <w:contextualSpacing/>
              <w:rPr>
                <w:rFonts w:ascii="GHEA Grapalat" w:eastAsiaTheme="minorEastAsia" w:hAnsi="GHEA Grapalat" w:cs="Sylfaen"/>
                <w:bCs/>
                <w:sz w:val="20"/>
                <w:szCs w:val="20"/>
                <w:lang w:val="hy-AM"/>
              </w:rPr>
            </w:pPr>
            <w:r w:rsidRPr="008B1FD2">
              <w:rPr>
                <w:rFonts w:ascii="GHEA Grapalat" w:eastAsiaTheme="minorEastAsia" w:hAnsi="GHEA Grapalat" w:cs="Sylfaen"/>
                <w:bCs/>
                <w:sz w:val="20"/>
                <w:szCs w:val="20"/>
                <w:lang w:val="hy-AM"/>
              </w:rPr>
              <w:t>....</w:t>
            </w:r>
          </w:p>
        </w:tc>
        <w:tc>
          <w:tcPr>
            <w:tcW w:w="1700" w:type="dxa"/>
            <w:tcBorders>
              <w:top w:val="single" w:sz="4" w:space="0" w:color="auto"/>
              <w:left w:val="single" w:sz="4" w:space="0" w:color="auto"/>
              <w:bottom w:val="single" w:sz="4" w:space="0" w:color="auto"/>
              <w:right w:val="single" w:sz="4" w:space="0" w:color="auto"/>
            </w:tcBorders>
          </w:tcPr>
          <w:p w14:paraId="74E4A255" w14:textId="77777777" w:rsidR="003D54AC" w:rsidRPr="008B1FD2" w:rsidRDefault="003D54AC" w:rsidP="003D54AC">
            <w:pPr>
              <w:spacing w:after="0" w:line="240" w:lineRule="auto"/>
              <w:contextualSpacing/>
              <w:rPr>
                <w:rFonts w:ascii="GHEA Grapalat" w:eastAsiaTheme="minorEastAsia" w:hAnsi="GHEA Grapalat" w:cs="Sylfaen"/>
                <w:bCs/>
                <w:sz w:val="20"/>
                <w:szCs w:val="20"/>
                <w:lang w:val="hy-AM"/>
              </w:rPr>
            </w:pPr>
          </w:p>
        </w:tc>
        <w:tc>
          <w:tcPr>
            <w:tcW w:w="1985" w:type="dxa"/>
            <w:tcBorders>
              <w:top w:val="single" w:sz="4" w:space="0" w:color="auto"/>
              <w:left w:val="single" w:sz="4" w:space="0" w:color="auto"/>
              <w:bottom w:val="single" w:sz="4" w:space="0" w:color="auto"/>
              <w:right w:val="single" w:sz="4" w:space="0" w:color="auto"/>
            </w:tcBorders>
          </w:tcPr>
          <w:p w14:paraId="74E4A256" w14:textId="77777777" w:rsidR="003D54AC" w:rsidRPr="008B1FD2" w:rsidRDefault="003D54AC" w:rsidP="003D54AC">
            <w:pPr>
              <w:spacing w:after="0" w:line="240" w:lineRule="auto"/>
              <w:contextualSpacing/>
              <w:rPr>
                <w:rFonts w:ascii="GHEA Grapalat" w:eastAsiaTheme="minorEastAsia" w:hAnsi="GHEA Grapalat" w:cs="Sylfaen"/>
                <w:bCs/>
                <w:sz w:val="20"/>
                <w:szCs w:val="20"/>
                <w:lang w:val="hy-AM"/>
              </w:rPr>
            </w:pPr>
          </w:p>
        </w:tc>
        <w:tc>
          <w:tcPr>
            <w:tcW w:w="1134" w:type="dxa"/>
            <w:gridSpan w:val="2"/>
            <w:tcBorders>
              <w:top w:val="single" w:sz="4" w:space="0" w:color="auto"/>
              <w:left w:val="single" w:sz="4" w:space="0" w:color="auto"/>
              <w:bottom w:val="single" w:sz="4" w:space="0" w:color="auto"/>
              <w:right w:val="single" w:sz="4" w:space="0" w:color="auto"/>
            </w:tcBorders>
          </w:tcPr>
          <w:p w14:paraId="74E4A257" w14:textId="77777777" w:rsidR="003D54AC" w:rsidRPr="008B1FD2" w:rsidRDefault="003D54AC" w:rsidP="003D54AC">
            <w:pPr>
              <w:spacing w:after="0" w:line="240" w:lineRule="auto"/>
              <w:contextualSpacing/>
              <w:rPr>
                <w:rFonts w:ascii="GHEA Grapalat" w:eastAsiaTheme="minorEastAsia" w:hAnsi="GHEA Grapalat" w:cs="Sylfaen"/>
                <w:bCs/>
                <w:sz w:val="20"/>
                <w:szCs w:val="20"/>
                <w:lang w:val="hy-AM"/>
              </w:rPr>
            </w:pPr>
          </w:p>
        </w:tc>
        <w:tc>
          <w:tcPr>
            <w:tcW w:w="3260" w:type="dxa"/>
            <w:tcBorders>
              <w:top w:val="single" w:sz="4" w:space="0" w:color="auto"/>
              <w:left w:val="single" w:sz="4" w:space="0" w:color="auto"/>
              <w:bottom w:val="single" w:sz="4" w:space="0" w:color="auto"/>
              <w:right w:val="single" w:sz="4" w:space="0" w:color="auto"/>
            </w:tcBorders>
          </w:tcPr>
          <w:p w14:paraId="74E4A258" w14:textId="77777777" w:rsidR="003D54AC" w:rsidRPr="008B1FD2" w:rsidRDefault="003D54AC" w:rsidP="003D54AC">
            <w:pPr>
              <w:spacing w:after="0" w:line="240" w:lineRule="auto"/>
              <w:contextualSpacing/>
              <w:rPr>
                <w:rFonts w:ascii="GHEA Grapalat" w:eastAsiaTheme="minorEastAsia" w:hAnsi="GHEA Grapalat" w:cs="Sylfaen"/>
                <w:bCs/>
                <w:sz w:val="20"/>
                <w:szCs w:val="20"/>
                <w:lang w:val="hy-AM"/>
              </w:rPr>
            </w:pPr>
          </w:p>
        </w:tc>
      </w:tr>
    </w:tbl>
    <w:p w14:paraId="74E4A25A" w14:textId="77777777" w:rsidR="003D54AC" w:rsidRPr="008B1FD2" w:rsidRDefault="003D54AC" w:rsidP="003D54AC">
      <w:pPr>
        <w:spacing w:after="0" w:line="240" w:lineRule="auto"/>
        <w:contextualSpacing/>
        <w:rPr>
          <w:rFonts w:ascii="GHEA Grapalat" w:eastAsiaTheme="minorEastAsia" w:hAnsi="GHEA Grapalat" w:cs="Sylfaen"/>
          <w:sz w:val="20"/>
          <w:szCs w:val="20"/>
          <w:lang w:val="hy-AM"/>
        </w:rPr>
      </w:pPr>
    </w:p>
    <w:p w14:paraId="74E4A25B" w14:textId="77777777" w:rsidR="003D54AC" w:rsidRPr="008B1FD2" w:rsidRDefault="003D54AC" w:rsidP="003D54AC">
      <w:pPr>
        <w:spacing w:after="0" w:line="240" w:lineRule="auto"/>
        <w:contextualSpacing/>
        <w:rPr>
          <w:rFonts w:ascii="GHEA Grapalat" w:eastAsiaTheme="minorEastAsia" w:hAnsi="GHEA Grapalat" w:cs="Sylfaen"/>
          <w:sz w:val="20"/>
          <w:szCs w:val="20"/>
          <w:lang w:val="hy-AM"/>
        </w:rPr>
      </w:pPr>
      <w:r w:rsidRPr="008B1FD2">
        <w:rPr>
          <w:rFonts w:ascii="GHEA Grapalat" w:eastAsiaTheme="minorEastAsia" w:hAnsi="GHEA Grapalat" w:cs="Sylfaen"/>
          <w:bCs/>
          <w:sz w:val="20"/>
          <w:szCs w:val="20"/>
          <w:lang w:val="hy-AM"/>
        </w:rPr>
        <w:t xml:space="preserve">4. ԾՐԱԳՐԻ ԱՐԴՅՈՒՆՔԱՅԻՆ ՉԱՓՈՐՈՇԻՉՆԵՐԻ ՄԱՆՐԱՄԱՍՆ ՆԿԱՐԱԳՐՈՒԹՅՈՒՆԸ </w:t>
      </w:r>
    </w:p>
    <w:p w14:paraId="74E4A25C" w14:textId="77777777" w:rsidR="003D54AC" w:rsidRPr="008B1FD2" w:rsidRDefault="003D54AC" w:rsidP="003D54AC">
      <w:pPr>
        <w:spacing w:after="0" w:line="240" w:lineRule="auto"/>
        <w:contextualSpacing/>
        <w:rPr>
          <w:rFonts w:ascii="GHEA Grapalat" w:eastAsiaTheme="minorEastAsia" w:hAnsi="GHEA Grapalat" w:cs="Sylfaen"/>
          <w:bCs/>
          <w:sz w:val="20"/>
          <w:szCs w:val="20"/>
          <w:lang w:val="hy-AM"/>
        </w:rPr>
      </w:pPr>
      <w:r w:rsidRPr="008B1FD2">
        <w:rPr>
          <w:rFonts w:ascii="GHEA Grapalat" w:eastAsiaTheme="minorEastAsia" w:hAnsi="GHEA Grapalat" w:cs="Sylfaen"/>
          <w:bCs/>
          <w:sz w:val="20"/>
          <w:szCs w:val="20"/>
          <w:lang w:val="hy-AM"/>
        </w:rPr>
        <w:t>4.1 Աղյուսակ #.... (Յուրաքանչյուր ինքնուրույն չափորոշիչի համար լրացվում է առանձին աղյուսակ)</w:t>
      </w:r>
    </w:p>
    <w:p w14:paraId="74E4A25D" w14:textId="77777777" w:rsidR="003D54AC" w:rsidRPr="008B1FD2" w:rsidRDefault="003D54AC" w:rsidP="003D54AC">
      <w:pPr>
        <w:spacing w:after="0" w:line="240" w:lineRule="auto"/>
        <w:contextualSpacing/>
        <w:rPr>
          <w:rFonts w:ascii="GHEA Grapalat" w:eastAsiaTheme="minorEastAsia" w:hAnsi="GHEA Grapalat" w:cs="Sylfaen"/>
          <w:bCs/>
          <w:sz w:val="20"/>
          <w:szCs w:val="20"/>
          <w:lang w:val="hy-AM"/>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6634"/>
      </w:tblGrid>
      <w:tr w:rsidR="003D54AC" w:rsidRPr="008B1FD2" w14:paraId="74E4A25F" w14:textId="77777777" w:rsidTr="0038564C">
        <w:tc>
          <w:tcPr>
            <w:tcW w:w="9464" w:type="dxa"/>
            <w:gridSpan w:val="2"/>
            <w:tcBorders>
              <w:top w:val="single" w:sz="4" w:space="0" w:color="auto"/>
              <w:left w:val="single" w:sz="4" w:space="0" w:color="auto"/>
              <w:bottom w:val="single" w:sz="4" w:space="0" w:color="auto"/>
              <w:right w:val="single" w:sz="4" w:space="0" w:color="auto"/>
            </w:tcBorders>
            <w:shd w:val="clear" w:color="auto" w:fill="C4BC96"/>
            <w:hideMark/>
          </w:tcPr>
          <w:p w14:paraId="74E4A25E" w14:textId="77777777" w:rsidR="003D54AC" w:rsidRPr="008B1FD2" w:rsidRDefault="003D54AC" w:rsidP="003D54AC">
            <w:pPr>
              <w:spacing w:after="0"/>
              <w:jc w:val="both"/>
              <w:rPr>
                <w:rFonts w:ascii="GHEA Grapalat" w:eastAsiaTheme="minorEastAsia" w:hAnsi="GHEA Grapalat" w:cs="Times New Roman"/>
                <w:i/>
                <w:sz w:val="20"/>
                <w:szCs w:val="20"/>
                <w:lang w:val="hy-AM" w:eastAsia="en-GB"/>
              </w:rPr>
            </w:pPr>
            <w:r w:rsidRPr="008B1FD2">
              <w:rPr>
                <w:rFonts w:ascii="GHEA Grapalat" w:eastAsiaTheme="minorEastAsia" w:hAnsi="GHEA Grapalat" w:cs="Times New Roman"/>
                <w:sz w:val="20"/>
                <w:szCs w:val="20"/>
                <w:lang w:val="hy-AM"/>
              </w:rPr>
              <w:t>Չափորոշիչի նկարագրությունը</w:t>
            </w:r>
          </w:p>
        </w:tc>
      </w:tr>
      <w:tr w:rsidR="003D54AC" w:rsidRPr="00EE650C" w14:paraId="74E4A262" w14:textId="77777777" w:rsidTr="0038564C">
        <w:tc>
          <w:tcPr>
            <w:tcW w:w="2830" w:type="dxa"/>
            <w:tcBorders>
              <w:top w:val="single" w:sz="4" w:space="0" w:color="auto"/>
              <w:left w:val="single" w:sz="4" w:space="0" w:color="auto"/>
              <w:bottom w:val="single" w:sz="4" w:space="0" w:color="auto"/>
              <w:right w:val="single" w:sz="4" w:space="0" w:color="auto"/>
            </w:tcBorders>
            <w:shd w:val="clear" w:color="auto" w:fill="C4BC96"/>
            <w:hideMark/>
          </w:tcPr>
          <w:p w14:paraId="74E4A260" w14:textId="77777777" w:rsidR="003D54AC" w:rsidRPr="008B1FD2" w:rsidRDefault="003D54AC" w:rsidP="003D54AC">
            <w:pPr>
              <w:spacing w:after="0"/>
              <w:jc w:val="both"/>
              <w:rPr>
                <w:rFonts w:ascii="GHEA Grapalat" w:eastAsiaTheme="minorEastAsia" w:hAnsi="GHEA Grapalat" w:cs="Times New Roman"/>
                <w:sz w:val="20"/>
                <w:szCs w:val="20"/>
                <w:lang w:val="hy-AM" w:eastAsia="en-GB"/>
              </w:rPr>
            </w:pPr>
            <w:r w:rsidRPr="008B1FD2">
              <w:rPr>
                <w:rFonts w:ascii="GHEA Grapalat" w:eastAsiaTheme="minorEastAsia" w:hAnsi="GHEA Grapalat" w:cs="Times New Roman"/>
                <w:sz w:val="20"/>
                <w:szCs w:val="20"/>
                <w:lang w:val="hy-AM"/>
              </w:rPr>
              <w:t>Չափորոշիչի անվանումը (հապավումը)</w:t>
            </w:r>
          </w:p>
        </w:tc>
        <w:tc>
          <w:tcPr>
            <w:tcW w:w="6634" w:type="dxa"/>
            <w:tcBorders>
              <w:top w:val="single" w:sz="4" w:space="0" w:color="auto"/>
              <w:left w:val="single" w:sz="4" w:space="0" w:color="auto"/>
              <w:bottom w:val="single" w:sz="4" w:space="0" w:color="auto"/>
              <w:right w:val="single" w:sz="4" w:space="0" w:color="auto"/>
            </w:tcBorders>
            <w:hideMark/>
          </w:tcPr>
          <w:p w14:paraId="74E4A261" w14:textId="77777777" w:rsidR="003D54AC" w:rsidRPr="008B1FD2" w:rsidRDefault="003D54AC" w:rsidP="003D54AC">
            <w:pPr>
              <w:spacing w:after="0"/>
              <w:jc w:val="both"/>
              <w:rPr>
                <w:rFonts w:ascii="GHEA Grapalat" w:eastAsiaTheme="minorEastAsia" w:hAnsi="GHEA Grapalat" w:cs="Times New Roman"/>
                <w:i/>
                <w:sz w:val="20"/>
                <w:szCs w:val="20"/>
                <w:lang w:val="hy-AM" w:eastAsia="en-GB"/>
              </w:rPr>
            </w:pPr>
            <w:r w:rsidRPr="008B1FD2">
              <w:rPr>
                <w:rFonts w:ascii="GHEA Grapalat" w:eastAsiaTheme="minorEastAsia" w:hAnsi="GHEA Grapalat" w:cs="Times New Roman"/>
                <w:i/>
                <w:sz w:val="20"/>
                <w:szCs w:val="20"/>
                <w:lang w:val="hy-AM"/>
              </w:rPr>
              <w:t>(Նշել արդյունքային չափորոշիչի ամբողջական անվանումը, իսկ փակագծերում` հապավումը (եթե կիրառելի է))</w:t>
            </w:r>
          </w:p>
        </w:tc>
      </w:tr>
      <w:tr w:rsidR="003D54AC" w:rsidRPr="00EE650C" w14:paraId="74E4A265" w14:textId="77777777" w:rsidTr="0038564C">
        <w:tc>
          <w:tcPr>
            <w:tcW w:w="2830" w:type="dxa"/>
            <w:tcBorders>
              <w:top w:val="single" w:sz="4" w:space="0" w:color="auto"/>
              <w:left w:val="single" w:sz="4" w:space="0" w:color="auto"/>
              <w:bottom w:val="single" w:sz="4" w:space="0" w:color="auto"/>
              <w:right w:val="single" w:sz="4" w:space="0" w:color="auto"/>
            </w:tcBorders>
            <w:shd w:val="clear" w:color="auto" w:fill="C4BC96"/>
            <w:hideMark/>
          </w:tcPr>
          <w:p w14:paraId="74E4A263" w14:textId="77777777" w:rsidR="003D54AC" w:rsidRPr="008B1FD2" w:rsidRDefault="003D54AC" w:rsidP="003D54AC">
            <w:pPr>
              <w:spacing w:after="0"/>
              <w:jc w:val="both"/>
              <w:rPr>
                <w:rFonts w:ascii="GHEA Grapalat" w:eastAsiaTheme="minorEastAsia" w:hAnsi="GHEA Grapalat" w:cs="Times New Roman"/>
                <w:sz w:val="20"/>
                <w:szCs w:val="20"/>
                <w:lang w:val="hy-AM" w:eastAsia="en-GB"/>
              </w:rPr>
            </w:pPr>
            <w:r w:rsidRPr="008B1FD2">
              <w:rPr>
                <w:rFonts w:ascii="GHEA Grapalat" w:eastAsiaTheme="minorEastAsia" w:hAnsi="GHEA Grapalat" w:cs="Times New Roman"/>
                <w:sz w:val="20"/>
                <w:szCs w:val="20"/>
                <w:lang w:val="hy-AM"/>
              </w:rPr>
              <w:t>Կիրառման ոլորտ/տարածքը</w:t>
            </w:r>
          </w:p>
        </w:tc>
        <w:tc>
          <w:tcPr>
            <w:tcW w:w="6634" w:type="dxa"/>
            <w:tcBorders>
              <w:top w:val="single" w:sz="4" w:space="0" w:color="auto"/>
              <w:left w:val="single" w:sz="4" w:space="0" w:color="auto"/>
              <w:bottom w:val="single" w:sz="4" w:space="0" w:color="auto"/>
              <w:right w:val="single" w:sz="4" w:space="0" w:color="auto"/>
            </w:tcBorders>
            <w:hideMark/>
          </w:tcPr>
          <w:p w14:paraId="74E4A264" w14:textId="77777777" w:rsidR="003D54AC" w:rsidRPr="008B1FD2" w:rsidRDefault="003D54AC" w:rsidP="003D54AC">
            <w:pPr>
              <w:spacing w:after="0"/>
              <w:jc w:val="both"/>
              <w:rPr>
                <w:rFonts w:ascii="GHEA Grapalat" w:eastAsiaTheme="minorEastAsia" w:hAnsi="GHEA Grapalat" w:cs="Times New Roman"/>
                <w:i/>
                <w:sz w:val="20"/>
                <w:szCs w:val="20"/>
                <w:lang w:val="hy-AM" w:eastAsia="en-GB"/>
              </w:rPr>
            </w:pPr>
            <w:r w:rsidRPr="008B1FD2">
              <w:rPr>
                <w:rFonts w:ascii="GHEA Grapalat" w:eastAsiaTheme="minorEastAsia" w:hAnsi="GHEA Grapalat" w:cs="Times New Roman"/>
                <w:i/>
                <w:sz w:val="20"/>
                <w:szCs w:val="20"/>
                <w:lang w:val="hy-AM"/>
              </w:rPr>
              <w:t>(Նշել այն ոլորտը կամ տարածքը, որտեղ կիրառվում է չափորոշիչը)</w:t>
            </w:r>
          </w:p>
        </w:tc>
      </w:tr>
      <w:tr w:rsidR="003D54AC" w:rsidRPr="00EE650C" w14:paraId="74E4A268" w14:textId="77777777" w:rsidTr="0038564C">
        <w:tc>
          <w:tcPr>
            <w:tcW w:w="2830" w:type="dxa"/>
            <w:tcBorders>
              <w:top w:val="single" w:sz="4" w:space="0" w:color="auto"/>
              <w:left w:val="single" w:sz="4" w:space="0" w:color="auto"/>
              <w:bottom w:val="single" w:sz="4" w:space="0" w:color="auto"/>
              <w:right w:val="single" w:sz="4" w:space="0" w:color="auto"/>
            </w:tcBorders>
            <w:shd w:val="clear" w:color="auto" w:fill="C4BC96"/>
            <w:hideMark/>
          </w:tcPr>
          <w:p w14:paraId="74E4A266" w14:textId="77777777" w:rsidR="003D54AC" w:rsidRPr="008B1FD2" w:rsidRDefault="003D54AC" w:rsidP="003D54AC">
            <w:pPr>
              <w:spacing w:after="0"/>
              <w:jc w:val="both"/>
              <w:rPr>
                <w:rFonts w:ascii="GHEA Grapalat" w:eastAsiaTheme="minorEastAsia" w:hAnsi="GHEA Grapalat" w:cs="Times New Roman"/>
                <w:sz w:val="20"/>
                <w:szCs w:val="20"/>
                <w:lang w:val="hy-AM" w:eastAsia="en-GB"/>
              </w:rPr>
            </w:pPr>
            <w:r w:rsidRPr="008B1FD2">
              <w:rPr>
                <w:rFonts w:ascii="GHEA Grapalat" w:eastAsiaTheme="minorEastAsia" w:hAnsi="GHEA Grapalat" w:cs="Times New Roman"/>
                <w:sz w:val="20"/>
                <w:szCs w:val="20"/>
                <w:lang w:val="hy-AM"/>
              </w:rPr>
              <w:t xml:space="preserve">Սահմանումը </w:t>
            </w:r>
          </w:p>
        </w:tc>
        <w:tc>
          <w:tcPr>
            <w:tcW w:w="6634" w:type="dxa"/>
            <w:tcBorders>
              <w:top w:val="single" w:sz="4" w:space="0" w:color="auto"/>
              <w:left w:val="single" w:sz="4" w:space="0" w:color="auto"/>
              <w:bottom w:val="single" w:sz="4" w:space="0" w:color="auto"/>
              <w:right w:val="single" w:sz="4" w:space="0" w:color="auto"/>
            </w:tcBorders>
            <w:hideMark/>
          </w:tcPr>
          <w:p w14:paraId="74E4A267" w14:textId="77777777" w:rsidR="003D54AC" w:rsidRPr="008B1FD2" w:rsidRDefault="003D54AC" w:rsidP="003D54AC">
            <w:pPr>
              <w:spacing w:after="0"/>
              <w:jc w:val="both"/>
              <w:rPr>
                <w:rFonts w:ascii="GHEA Grapalat" w:eastAsiaTheme="minorEastAsia" w:hAnsi="GHEA Grapalat" w:cs="Times New Roman"/>
                <w:sz w:val="20"/>
                <w:szCs w:val="20"/>
                <w:lang w:val="hy-AM" w:eastAsia="en-GB"/>
              </w:rPr>
            </w:pPr>
            <w:r w:rsidRPr="008B1FD2">
              <w:rPr>
                <w:rFonts w:ascii="GHEA Grapalat" w:eastAsiaTheme="minorEastAsia" w:hAnsi="GHEA Grapalat" w:cs="Times New Roman"/>
                <w:i/>
                <w:sz w:val="20"/>
                <w:szCs w:val="20"/>
                <w:lang w:val="hy-AM"/>
              </w:rPr>
              <w:t>(Նկարագրել չափորոշիչը` նշելով այն կոնկրետ բաղադրիչներն ու տարրերը, որոնք օգտագործվում են չափորոշիչի որոշման կամ նույնականացման համար: Եթե կիրառելի է, ներկայացնել չափորոշիչի հաշվարկման մեթոդը և/կամ բանաձևը)</w:t>
            </w:r>
          </w:p>
        </w:tc>
      </w:tr>
      <w:tr w:rsidR="003D54AC" w:rsidRPr="00EE650C" w14:paraId="74E4A26B" w14:textId="77777777" w:rsidTr="0038564C">
        <w:tc>
          <w:tcPr>
            <w:tcW w:w="2830" w:type="dxa"/>
            <w:tcBorders>
              <w:top w:val="single" w:sz="4" w:space="0" w:color="auto"/>
              <w:left w:val="single" w:sz="4" w:space="0" w:color="auto"/>
              <w:bottom w:val="single" w:sz="4" w:space="0" w:color="auto"/>
              <w:right w:val="single" w:sz="4" w:space="0" w:color="auto"/>
            </w:tcBorders>
            <w:shd w:val="clear" w:color="auto" w:fill="C4BC96"/>
            <w:hideMark/>
          </w:tcPr>
          <w:p w14:paraId="74E4A269" w14:textId="77777777" w:rsidR="003D54AC" w:rsidRPr="008B1FD2" w:rsidRDefault="003D54AC" w:rsidP="003D54AC">
            <w:pPr>
              <w:spacing w:after="0"/>
              <w:jc w:val="both"/>
              <w:rPr>
                <w:rFonts w:ascii="GHEA Grapalat" w:eastAsiaTheme="minorEastAsia" w:hAnsi="GHEA Grapalat" w:cs="Times New Roman"/>
                <w:sz w:val="20"/>
                <w:szCs w:val="20"/>
                <w:lang w:val="hy-AM" w:eastAsia="en-GB"/>
              </w:rPr>
            </w:pPr>
            <w:r w:rsidRPr="008B1FD2">
              <w:rPr>
                <w:rFonts w:ascii="GHEA Grapalat" w:eastAsiaTheme="minorEastAsia" w:hAnsi="GHEA Grapalat" w:cs="Times New Roman"/>
                <w:sz w:val="20"/>
                <w:szCs w:val="20"/>
                <w:lang w:val="hy-AM"/>
              </w:rPr>
              <w:t>Չափման միավորը</w:t>
            </w:r>
          </w:p>
        </w:tc>
        <w:tc>
          <w:tcPr>
            <w:tcW w:w="6634" w:type="dxa"/>
            <w:tcBorders>
              <w:top w:val="single" w:sz="4" w:space="0" w:color="auto"/>
              <w:left w:val="single" w:sz="4" w:space="0" w:color="auto"/>
              <w:bottom w:val="single" w:sz="4" w:space="0" w:color="auto"/>
              <w:right w:val="single" w:sz="4" w:space="0" w:color="auto"/>
            </w:tcBorders>
            <w:hideMark/>
          </w:tcPr>
          <w:p w14:paraId="74E4A26A" w14:textId="77777777" w:rsidR="003D54AC" w:rsidRPr="008B1FD2" w:rsidRDefault="003D54AC" w:rsidP="003D54AC">
            <w:pPr>
              <w:spacing w:after="0"/>
              <w:jc w:val="both"/>
              <w:rPr>
                <w:rFonts w:ascii="GHEA Grapalat" w:eastAsiaTheme="minorEastAsia" w:hAnsi="GHEA Grapalat" w:cs="Times New Roman"/>
                <w:i/>
                <w:sz w:val="20"/>
                <w:szCs w:val="20"/>
                <w:lang w:val="hy-AM" w:eastAsia="en-GB"/>
              </w:rPr>
            </w:pPr>
            <w:r w:rsidRPr="008B1FD2">
              <w:rPr>
                <w:rFonts w:ascii="GHEA Grapalat" w:eastAsiaTheme="minorEastAsia" w:hAnsi="GHEA Grapalat" w:cs="Times New Roman"/>
                <w:i/>
                <w:sz w:val="20"/>
                <w:szCs w:val="20"/>
                <w:lang w:val="hy-AM"/>
              </w:rPr>
              <w:t xml:space="preserve">(Նշել չափման միավորը (օր. հատ, տոկոս, ՀՀ դրամ): Անհրաժեշտության դեպքում նշել չափման միավորի սանդղակը` հազար, մլն և այլն, ինչպես նաև առավելագույն և նվազագույն մեծությունները (օր.՝ նվազագույն միավորը` 1.0, առավելգույնը` 5.0): Հստակեցնել, թե արդյոք չափորոշիչը ներկայացվում է կուտակային, թե միայն տարեկան կտրվածքով: Հարաբերական չափորոշիչների պարագայում անհրաժեշտության դեպքում նկարագրել նաև </w:t>
            </w:r>
            <w:r w:rsidRPr="008B1FD2">
              <w:rPr>
                <w:rFonts w:ascii="GHEA Grapalat" w:eastAsiaTheme="minorEastAsia" w:hAnsi="GHEA Grapalat" w:cs="Times New Roman"/>
                <w:i/>
                <w:sz w:val="20"/>
                <w:szCs w:val="20"/>
                <w:lang w:val="hy-AM"/>
              </w:rPr>
              <w:lastRenderedPageBreak/>
              <w:t>չափորոշիչի համարիչն ու հայտարարը:)</w:t>
            </w:r>
          </w:p>
        </w:tc>
      </w:tr>
      <w:tr w:rsidR="003D54AC" w:rsidRPr="00EE650C" w14:paraId="74E4A26E" w14:textId="77777777" w:rsidTr="0038564C">
        <w:tc>
          <w:tcPr>
            <w:tcW w:w="2830" w:type="dxa"/>
            <w:tcBorders>
              <w:top w:val="single" w:sz="4" w:space="0" w:color="auto"/>
              <w:left w:val="single" w:sz="4" w:space="0" w:color="auto"/>
              <w:bottom w:val="single" w:sz="4" w:space="0" w:color="auto"/>
              <w:right w:val="single" w:sz="4" w:space="0" w:color="auto"/>
            </w:tcBorders>
            <w:shd w:val="clear" w:color="auto" w:fill="C4BC96"/>
            <w:hideMark/>
          </w:tcPr>
          <w:p w14:paraId="74E4A26C" w14:textId="77777777" w:rsidR="003D54AC" w:rsidRPr="008B1FD2" w:rsidRDefault="003D54AC" w:rsidP="003D54AC">
            <w:pPr>
              <w:spacing w:after="0"/>
              <w:jc w:val="both"/>
              <w:rPr>
                <w:rFonts w:ascii="GHEA Grapalat" w:eastAsiaTheme="minorEastAsia" w:hAnsi="GHEA Grapalat" w:cs="Times New Roman"/>
                <w:sz w:val="20"/>
                <w:szCs w:val="20"/>
                <w:lang w:val="hy-AM" w:eastAsia="en-GB"/>
              </w:rPr>
            </w:pPr>
            <w:r w:rsidRPr="008B1FD2">
              <w:rPr>
                <w:rFonts w:ascii="GHEA Grapalat" w:eastAsiaTheme="minorEastAsia" w:hAnsi="GHEA Grapalat" w:cs="Times New Roman"/>
                <w:sz w:val="20"/>
                <w:szCs w:val="20"/>
                <w:lang w:val="hy-AM"/>
              </w:rPr>
              <w:lastRenderedPageBreak/>
              <w:t>Տեսակ/տիպը</w:t>
            </w:r>
          </w:p>
        </w:tc>
        <w:tc>
          <w:tcPr>
            <w:tcW w:w="6634" w:type="dxa"/>
            <w:tcBorders>
              <w:top w:val="single" w:sz="4" w:space="0" w:color="auto"/>
              <w:left w:val="single" w:sz="4" w:space="0" w:color="auto"/>
              <w:bottom w:val="single" w:sz="4" w:space="0" w:color="auto"/>
              <w:right w:val="single" w:sz="4" w:space="0" w:color="auto"/>
            </w:tcBorders>
            <w:hideMark/>
          </w:tcPr>
          <w:p w14:paraId="74E4A26D" w14:textId="77777777" w:rsidR="003D54AC" w:rsidRPr="008B1FD2" w:rsidRDefault="003D54AC" w:rsidP="003D54AC">
            <w:pPr>
              <w:spacing w:after="0"/>
              <w:jc w:val="both"/>
              <w:rPr>
                <w:rFonts w:ascii="GHEA Grapalat" w:eastAsiaTheme="minorEastAsia" w:hAnsi="GHEA Grapalat" w:cs="Times New Roman"/>
                <w:i/>
                <w:sz w:val="20"/>
                <w:szCs w:val="20"/>
                <w:lang w:val="hy-AM" w:eastAsia="en-GB"/>
              </w:rPr>
            </w:pPr>
            <w:r w:rsidRPr="008B1FD2">
              <w:rPr>
                <w:rFonts w:ascii="GHEA Grapalat" w:eastAsiaTheme="minorEastAsia" w:hAnsi="GHEA Grapalat" w:cs="Times New Roman"/>
                <w:i/>
                <w:sz w:val="20"/>
                <w:szCs w:val="20"/>
                <w:lang w:val="hy-AM"/>
              </w:rPr>
              <w:t>(Նշել ցուցանիշի տեսակը` վերջնական արդյունք, միջոցառման արդյունք՝ քանակի, որակի, ժամկետի, ծածկույթի և այլն)</w:t>
            </w:r>
          </w:p>
        </w:tc>
      </w:tr>
      <w:tr w:rsidR="003D54AC" w:rsidRPr="00EE650C" w14:paraId="74E4A271" w14:textId="77777777" w:rsidTr="0038564C">
        <w:tc>
          <w:tcPr>
            <w:tcW w:w="2830" w:type="dxa"/>
            <w:tcBorders>
              <w:top w:val="single" w:sz="4" w:space="0" w:color="auto"/>
              <w:left w:val="single" w:sz="4" w:space="0" w:color="auto"/>
              <w:bottom w:val="single" w:sz="4" w:space="0" w:color="auto"/>
              <w:right w:val="single" w:sz="4" w:space="0" w:color="auto"/>
            </w:tcBorders>
            <w:shd w:val="clear" w:color="auto" w:fill="C4BC96"/>
            <w:hideMark/>
          </w:tcPr>
          <w:p w14:paraId="74E4A26F" w14:textId="77777777" w:rsidR="003D54AC" w:rsidRPr="008B1FD2" w:rsidRDefault="003D54AC" w:rsidP="003D54AC">
            <w:pPr>
              <w:spacing w:after="0"/>
              <w:jc w:val="both"/>
              <w:rPr>
                <w:rFonts w:ascii="GHEA Grapalat" w:eastAsiaTheme="minorEastAsia" w:hAnsi="GHEA Grapalat" w:cs="Times New Roman"/>
                <w:sz w:val="20"/>
                <w:szCs w:val="20"/>
                <w:lang w:val="hy-AM" w:eastAsia="en-GB"/>
              </w:rPr>
            </w:pPr>
            <w:r w:rsidRPr="008B1FD2">
              <w:rPr>
                <w:rFonts w:ascii="GHEA Grapalat" w:eastAsiaTheme="minorEastAsia" w:hAnsi="GHEA Grapalat" w:cs="Times New Roman"/>
                <w:sz w:val="20"/>
                <w:szCs w:val="20"/>
                <w:lang w:val="hy-AM"/>
              </w:rPr>
              <w:t>Ներկայացման բացվածքը/կառուցվածքը</w:t>
            </w:r>
          </w:p>
        </w:tc>
        <w:tc>
          <w:tcPr>
            <w:tcW w:w="6634" w:type="dxa"/>
            <w:tcBorders>
              <w:top w:val="single" w:sz="4" w:space="0" w:color="auto"/>
              <w:left w:val="single" w:sz="4" w:space="0" w:color="auto"/>
              <w:bottom w:val="single" w:sz="4" w:space="0" w:color="auto"/>
              <w:right w:val="single" w:sz="4" w:space="0" w:color="auto"/>
            </w:tcBorders>
            <w:hideMark/>
          </w:tcPr>
          <w:p w14:paraId="74E4A270" w14:textId="77777777" w:rsidR="003D54AC" w:rsidRPr="008B1FD2" w:rsidRDefault="003D54AC" w:rsidP="003D54AC">
            <w:pPr>
              <w:spacing w:after="0"/>
              <w:jc w:val="both"/>
              <w:rPr>
                <w:rFonts w:ascii="GHEA Grapalat" w:eastAsiaTheme="minorEastAsia" w:hAnsi="GHEA Grapalat" w:cs="Times New Roman"/>
                <w:i/>
                <w:sz w:val="20"/>
                <w:szCs w:val="20"/>
                <w:lang w:val="hy-AM" w:eastAsia="en-GB"/>
              </w:rPr>
            </w:pPr>
            <w:r w:rsidRPr="008B1FD2">
              <w:rPr>
                <w:rFonts w:ascii="GHEA Grapalat" w:eastAsiaTheme="minorEastAsia" w:hAnsi="GHEA Grapalat" w:cs="Times New Roman"/>
                <w:i/>
                <w:sz w:val="20"/>
                <w:szCs w:val="20"/>
                <w:lang w:val="hy-AM"/>
              </w:rPr>
              <w:t>(Եթե կիրառելի է, նկարագրել, թե ինչ բացվածքով կամ կառուցվածքով է նախատեսվում հավաքագրել կամ ներկայացնել չափորոշիչի գծով ցուցանիշները (օր. կին/տղամարդ, երեխա/չափահաս, քաղաքային/գյուղական, ըստ տարիքային խմբերի և այլն))</w:t>
            </w:r>
          </w:p>
        </w:tc>
      </w:tr>
      <w:tr w:rsidR="003D54AC" w:rsidRPr="008B1FD2" w14:paraId="74E4A273" w14:textId="77777777" w:rsidTr="0038564C">
        <w:trPr>
          <w:trHeight w:val="175"/>
        </w:trPr>
        <w:tc>
          <w:tcPr>
            <w:tcW w:w="9464" w:type="dxa"/>
            <w:gridSpan w:val="2"/>
            <w:tcBorders>
              <w:top w:val="single" w:sz="4" w:space="0" w:color="auto"/>
              <w:left w:val="single" w:sz="4" w:space="0" w:color="auto"/>
              <w:bottom w:val="single" w:sz="4" w:space="0" w:color="auto"/>
              <w:right w:val="single" w:sz="4" w:space="0" w:color="auto"/>
            </w:tcBorders>
            <w:shd w:val="clear" w:color="auto" w:fill="C4BC96"/>
            <w:hideMark/>
          </w:tcPr>
          <w:p w14:paraId="74E4A272" w14:textId="77777777" w:rsidR="003D54AC" w:rsidRPr="008B1FD2" w:rsidRDefault="003D54AC" w:rsidP="003D54AC">
            <w:pPr>
              <w:spacing w:after="0"/>
              <w:jc w:val="both"/>
              <w:rPr>
                <w:rFonts w:ascii="GHEA Grapalat" w:eastAsiaTheme="minorEastAsia" w:hAnsi="GHEA Grapalat" w:cs="Times New Roman"/>
                <w:i/>
                <w:sz w:val="20"/>
                <w:szCs w:val="20"/>
                <w:lang w:val="hy-AM" w:eastAsia="en-GB"/>
              </w:rPr>
            </w:pPr>
            <w:r w:rsidRPr="008B1FD2">
              <w:rPr>
                <w:rFonts w:ascii="GHEA Grapalat" w:eastAsiaTheme="minorEastAsia" w:hAnsi="GHEA Grapalat" w:cs="Times New Roman"/>
                <w:sz w:val="20"/>
                <w:szCs w:val="20"/>
                <w:lang w:val="hy-AM"/>
              </w:rPr>
              <w:t>Տվյալների ստացումը</w:t>
            </w:r>
          </w:p>
        </w:tc>
      </w:tr>
      <w:tr w:rsidR="003D54AC" w:rsidRPr="00EE650C" w14:paraId="74E4A276" w14:textId="77777777" w:rsidTr="0038564C">
        <w:tc>
          <w:tcPr>
            <w:tcW w:w="2830" w:type="dxa"/>
            <w:tcBorders>
              <w:top w:val="single" w:sz="4" w:space="0" w:color="auto"/>
              <w:left w:val="single" w:sz="4" w:space="0" w:color="auto"/>
              <w:bottom w:val="single" w:sz="4" w:space="0" w:color="auto"/>
              <w:right w:val="single" w:sz="4" w:space="0" w:color="auto"/>
            </w:tcBorders>
            <w:shd w:val="clear" w:color="auto" w:fill="C4BC96"/>
            <w:hideMark/>
          </w:tcPr>
          <w:p w14:paraId="74E4A274" w14:textId="77777777" w:rsidR="003D54AC" w:rsidRPr="008B1FD2" w:rsidRDefault="003D54AC" w:rsidP="003D54AC">
            <w:pPr>
              <w:spacing w:after="0"/>
              <w:jc w:val="both"/>
              <w:rPr>
                <w:rFonts w:ascii="GHEA Grapalat" w:eastAsiaTheme="minorEastAsia" w:hAnsi="GHEA Grapalat" w:cs="Times New Roman"/>
                <w:sz w:val="20"/>
                <w:szCs w:val="20"/>
                <w:lang w:val="hy-AM" w:eastAsia="en-GB"/>
              </w:rPr>
            </w:pPr>
            <w:r w:rsidRPr="008B1FD2">
              <w:rPr>
                <w:rFonts w:ascii="GHEA Grapalat" w:eastAsiaTheme="minorEastAsia" w:hAnsi="GHEA Grapalat" w:cs="Times New Roman"/>
                <w:sz w:val="20"/>
                <w:szCs w:val="20"/>
                <w:lang w:val="hy-AM"/>
              </w:rPr>
              <w:t>Տվյալների հավաքագրման մեթոդը</w:t>
            </w:r>
          </w:p>
        </w:tc>
        <w:tc>
          <w:tcPr>
            <w:tcW w:w="6634" w:type="dxa"/>
            <w:tcBorders>
              <w:top w:val="single" w:sz="4" w:space="0" w:color="auto"/>
              <w:left w:val="single" w:sz="4" w:space="0" w:color="auto"/>
              <w:bottom w:val="single" w:sz="4" w:space="0" w:color="auto"/>
              <w:right w:val="single" w:sz="4" w:space="0" w:color="auto"/>
            </w:tcBorders>
            <w:hideMark/>
          </w:tcPr>
          <w:p w14:paraId="74E4A275" w14:textId="77777777" w:rsidR="003D54AC" w:rsidRPr="008B1FD2" w:rsidRDefault="003D54AC" w:rsidP="003D54AC">
            <w:pPr>
              <w:spacing w:after="0"/>
              <w:jc w:val="both"/>
              <w:rPr>
                <w:rFonts w:ascii="GHEA Grapalat" w:eastAsiaTheme="minorEastAsia" w:hAnsi="GHEA Grapalat" w:cs="Times New Roman"/>
                <w:i/>
                <w:sz w:val="20"/>
                <w:szCs w:val="20"/>
                <w:lang w:val="hy-AM" w:eastAsia="en-GB"/>
              </w:rPr>
            </w:pPr>
            <w:r w:rsidRPr="008B1FD2">
              <w:rPr>
                <w:rFonts w:ascii="GHEA Grapalat" w:eastAsiaTheme="minorEastAsia" w:hAnsi="GHEA Grapalat" w:cs="Times New Roman"/>
                <w:i/>
                <w:sz w:val="20"/>
                <w:szCs w:val="20"/>
                <w:lang w:val="hy-AM"/>
              </w:rPr>
              <w:t>(Նկարագրել տվյալների հավաքման մեթոդներն ու գործիքները: Օրինակ, շահառուների անունների գրանցամատյան, փաստաթղթերի ուսումնասիրություն, նախապես որոշված կառուցվածքով հարցազրույցներ, ֆոկուսային խմբերի հարցազրույցներ, գրավոր հետազոտություն, անմիջական դիտարկում, հաշվետվություններով հավաքվող տեղեկատվություն և այլն: Անհրաժեշտ է նշել, թե ով է հավաքում տվյալները և որտեղ են դրանք պահվում, մինչև համապատասխան փաստաթղթում ներառվելը:)</w:t>
            </w:r>
          </w:p>
        </w:tc>
      </w:tr>
      <w:tr w:rsidR="003D54AC" w:rsidRPr="00EE650C" w14:paraId="74E4A279" w14:textId="77777777" w:rsidTr="0038564C">
        <w:tc>
          <w:tcPr>
            <w:tcW w:w="2830" w:type="dxa"/>
            <w:tcBorders>
              <w:top w:val="single" w:sz="4" w:space="0" w:color="auto"/>
              <w:left w:val="single" w:sz="4" w:space="0" w:color="auto"/>
              <w:bottom w:val="single" w:sz="4" w:space="0" w:color="auto"/>
              <w:right w:val="single" w:sz="4" w:space="0" w:color="auto"/>
            </w:tcBorders>
            <w:shd w:val="clear" w:color="auto" w:fill="C4BC96"/>
            <w:hideMark/>
          </w:tcPr>
          <w:p w14:paraId="74E4A277" w14:textId="77777777" w:rsidR="003D54AC" w:rsidRPr="008B1FD2" w:rsidRDefault="003D54AC" w:rsidP="003D54AC">
            <w:pPr>
              <w:spacing w:after="0"/>
              <w:jc w:val="both"/>
              <w:rPr>
                <w:rFonts w:ascii="GHEA Grapalat" w:eastAsiaTheme="minorEastAsia" w:hAnsi="GHEA Grapalat" w:cs="Times New Roman"/>
                <w:sz w:val="20"/>
                <w:szCs w:val="20"/>
                <w:lang w:val="hy-AM" w:eastAsia="en-GB"/>
              </w:rPr>
            </w:pPr>
            <w:r w:rsidRPr="008B1FD2">
              <w:rPr>
                <w:rFonts w:ascii="GHEA Grapalat" w:eastAsiaTheme="minorEastAsia" w:hAnsi="GHEA Grapalat" w:cs="Times New Roman"/>
                <w:sz w:val="20"/>
                <w:szCs w:val="20"/>
                <w:lang w:val="hy-AM"/>
              </w:rPr>
              <w:t>Տվյալների հավաքագրման հաճախականությունը կամ ժամկետները</w:t>
            </w:r>
          </w:p>
        </w:tc>
        <w:tc>
          <w:tcPr>
            <w:tcW w:w="6634" w:type="dxa"/>
            <w:tcBorders>
              <w:top w:val="single" w:sz="4" w:space="0" w:color="auto"/>
              <w:left w:val="single" w:sz="4" w:space="0" w:color="auto"/>
              <w:bottom w:val="single" w:sz="4" w:space="0" w:color="auto"/>
              <w:right w:val="single" w:sz="4" w:space="0" w:color="auto"/>
            </w:tcBorders>
            <w:hideMark/>
          </w:tcPr>
          <w:p w14:paraId="74E4A278" w14:textId="77777777" w:rsidR="003D54AC" w:rsidRPr="008B1FD2" w:rsidRDefault="003D54AC" w:rsidP="003D54AC">
            <w:pPr>
              <w:spacing w:after="0"/>
              <w:jc w:val="both"/>
              <w:rPr>
                <w:rFonts w:ascii="GHEA Grapalat" w:eastAsiaTheme="minorEastAsia" w:hAnsi="GHEA Grapalat" w:cs="Times New Roman"/>
                <w:i/>
                <w:sz w:val="20"/>
                <w:szCs w:val="20"/>
                <w:lang w:val="hy-AM" w:eastAsia="en-GB"/>
              </w:rPr>
            </w:pPr>
            <w:r w:rsidRPr="008B1FD2">
              <w:rPr>
                <w:rFonts w:ascii="GHEA Grapalat" w:eastAsiaTheme="minorEastAsia" w:hAnsi="GHEA Grapalat" w:cs="Times New Roman"/>
                <w:i/>
                <w:sz w:val="20"/>
                <w:szCs w:val="20"/>
                <w:lang w:val="hy-AM"/>
              </w:rPr>
              <w:t>Նշել, թե ինչ հաճախականությամբ կամ ինչ ժամանակային միջակայքում պետք է ստացվեն տվյալները</w:t>
            </w:r>
          </w:p>
        </w:tc>
      </w:tr>
      <w:tr w:rsidR="003D54AC" w:rsidRPr="00EE650C" w14:paraId="74E4A27C" w14:textId="77777777" w:rsidTr="0038564C">
        <w:tc>
          <w:tcPr>
            <w:tcW w:w="2830" w:type="dxa"/>
            <w:tcBorders>
              <w:top w:val="single" w:sz="4" w:space="0" w:color="auto"/>
              <w:left w:val="single" w:sz="4" w:space="0" w:color="auto"/>
              <w:bottom w:val="single" w:sz="4" w:space="0" w:color="auto"/>
              <w:right w:val="single" w:sz="4" w:space="0" w:color="auto"/>
            </w:tcBorders>
            <w:shd w:val="clear" w:color="auto" w:fill="C4BC96"/>
            <w:hideMark/>
          </w:tcPr>
          <w:p w14:paraId="74E4A27A" w14:textId="77777777" w:rsidR="003D54AC" w:rsidRPr="008B1FD2" w:rsidRDefault="003D54AC" w:rsidP="003D54AC">
            <w:pPr>
              <w:spacing w:after="0"/>
              <w:jc w:val="both"/>
              <w:rPr>
                <w:rFonts w:ascii="GHEA Grapalat" w:eastAsiaTheme="minorEastAsia" w:hAnsi="GHEA Grapalat" w:cs="Times New Roman"/>
                <w:sz w:val="20"/>
                <w:szCs w:val="20"/>
                <w:lang w:val="hy-AM" w:eastAsia="en-GB"/>
              </w:rPr>
            </w:pPr>
            <w:r w:rsidRPr="008B1FD2">
              <w:rPr>
                <w:rFonts w:ascii="GHEA Grapalat" w:eastAsiaTheme="minorEastAsia" w:hAnsi="GHEA Grapalat" w:cs="Times New Roman"/>
                <w:sz w:val="20"/>
                <w:szCs w:val="20"/>
                <w:lang w:val="hy-AM"/>
              </w:rPr>
              <w:t>Պատասխանատու միավորը</w:t>
            </w:r>
          </w:p>
        </w:tc>
        <w:tc>
          <w:tcPr>
            <w:tcW w:w="6634" w:type="dxa"/>
            <w:tcBorders>
              <w:top w:val="single" w:sz="4" w:space="0" w:color="auto"/>
              <w:left w:val="single" w:sz="4" w:space="0" w:color="auto"/>
              <w:bottom w:val="single" w:sz="4" w:space="0" w:color="auto"/>
              <w:right w:val="single" w:sz="4" w:space="0" w:color="auto"/>
            </w:tcBorders>
            <w:hideMark/>
          </w:tcPr>
          <w:p w14:paraId="74E4A27B" w14:textId="77777777" w:rsidR="003D54AC" w:rsidRPr="008B1FD2" w:rsidRDefault="003D54AC" w:rsidP="003D54AC">
            <w:pPr>
              <w:spacing w:after="0"/>
              <w:jc w:val="both"/>
              <w:rPr>
                <w:rFonts w:ascii="GHEA Grapalat" w:eastAsiaTheme="minorEastAsia" w:hAnsi="GHEA Grapalat" w:cs="Times New Roman"/>
                <w:i/>
                <w:sz w:val="20"/>
                <w:szCs w:val="20"/>
                <w:lang w:val="hy-AM" w:eastAsia="en-GB"/>
              </w:rPr>
            </w:pPr>
            <w:r w:rsidRPr="008B1FD2">
              <w:rPr>
                <w:rFonts w:ascii="GHEA Grapalat" w:eastAsiaTheme="minorEastAsia" w:hAnsi="GHEA Grapalat" w:cs="Times New Roman"/>
                <w:i/>
                <w:sz w:val="20"/>
                <w:szCs w:val="20"/>
                <w:lang w:val="hy-AM"/>
              </w:rPr>
              <w:t>(Նշել, թե որ պետական մարմինը կամ միավորն է պատասխանատու տվյալների հավաքման համար)</w:t>
            </w:r>
          </w:p>
        </w:tc>
      </w:tr>
      <w:tr w:rsidR="003D54AC" w:rsidRPr="00EE650C" w14:paraId="74E4A27F" w14:textId="77777777" w:rsidTr="0038564C">
        <w:tc>
          <w:tcPr>
            <w:tcW w:w="2830" w:type="dxa"/>
            <w:tcBorders>
              <w:top w:val="single" w:sz="4" w:space="0" w:color="auto"/>
              <w:left w:val="single" w:sz="4" w:space="0" w:color="auto"/>
              <w:bottom w:val="single" w:sz="4" w:space="0" w:color="auto"/>
              <w:right w:val="single" w:sz="4" w:space="0" w:color="auto"/>
            </w:tcBorders>
            <w:shd w:val="clear" w:color="auto" w:fill="C4BC96"/>
            <w:hideMark/>
          </w:tcPr>
          <w:p w14:paraId="74E4A27D" w14:textId="77777777" w:rsidR="003D54AC" w:rsidRPr="008B1FD2" w:rsidRDefault="003D54AC" w:rsidP="003D54AC">
            <w:pPr>
              <w:spacing w:after="0"/>
              <w:jc w:val="both"/>
              <w:rPr>
                <w:rFonts w:ascii="GHEA Grapalat" w:eastAsiaTheme="minorEastAsia" w:hAnsi="GHEA Grapalat" w:cs="Times New Roman"/>
                <w:sz w:val="20"/>
                <w:szCs w:val="20"/>
                <w:lang w:val="hy-AM" w:eastAsia="en-GB"/>
              </w:rPr>
            </w:pPr>
            <w:r w:rsidRPr="008B1FD2">
              <w:rPr>
                <w:rFonts w:ascii="GHEA Grapalat" w:eastAsiaTheme="minorEastAsia" w:hAnsi="GHEA Grapalat" w:cs="Times New Roman"/>
                <w:sz w:val="20"/>
                <w:szCs w:val="20"/>
                <w:lang w:val="hy-AM"/>
              </w:rPr>
              <w:t>Տվյալների ստացման հետ կապված ծախսերի գնահատական</w:t>
            </w:r>
          </w:p>
        </w:tc>
        <w:tc>
          <w:tcPr>
            <w:tcW w:w="6634" w:type="dxa"/>
            <w:tcBorders>
              <w:top w:val="single" w:sz="4" w:space="0" w:color="auto"/>
              <w:left w:val="single" w:sz="4" w:space="0" w:color="auto"/>
              <w:bottom w:val="single" w:sz="4" w:space="0" w:color="auto"/>
              <w:right w:val="single" w:sz="4" w:space="0" w:color="auto"/>
            </w:tcBorders>
            <w:hideMark/>
          </w:tcPr>
          <w:p w14:paraId="74E4A27E" w14:textId="77777777" w:rsidR="003D54AC" w:rsidRPr="008B1FD2" w:rsidRDefault="003D54AC" w:rsidP="003D54AC">
            <w:pPr>
              <w:spacing w:after="0"/>
              <w:jc w:val="both"/>
              <w:rPr>
                <w:rFonts w:ascii="GHEA Grapalat" w:eastAsiaTheme="minorEastAsia" w:hAnsi="GHEA Grapalat" w:cs="Times New Roman"/>
                <w:i/>
                <w:sz w:val="20"/>
                <w:szCs w:val="20"/>
                <w:lang w:val="hy-AM" w:eastAsia="en-GB"/>
              </w:rPr>
            </w:pPr>
            <w:r w:rsidRPr="008B1FD2">
              <w:rPr>
                <w:rFonts w:ascii="GHEA Grapalat" w:eastAsiaTheme="minorEastAsia" w:hAnsi="GHEA Grapalat" w:cs="Times New Roman"/>
                <w:i/>
                <w:sz w:val="20"/>
                <w:szCs w:val="20"/>
                <w:lang w:val="hy-AM"/>
              </w:rPr>
              <w:t>(Նշել տվյալների ստացման հետ կապված ծախսերը)</w:t>
            </w:r>
          </w:p>
        </w:tc>
      </w:tr>
      <w:tr w:rsidR="003D54AC" w:rsidRPr="008B1FD2" w14:paraId="74E4A281" w14:textId="77777777" w:rsidTr="0038564C">
        <w:tc>
          <w:tcPr>
            <w:tcW w:w="9464" w:type="dxa"/>
            <w:gridSpan w:val="2"/>
            <w:tcBorders>
              <w:top w:val="single" w:sz="4" w:space="0" w:color="auto"/>
              <w:left w:val="single" w:sz="4" w:space="0" w:color="auto"/>
              <w:bottom w:val="single" w:sz="4" w:space="0" w:color="auto"/>
              <w:right w:val="single" w:sz="4" w:space="0" w:color="auto"/>
            </w:tcBorders>
            <w:shd w:val="clear" w:color="auto" w:fill="C4BC96"/>
            <w:hideMark/>
          </w:tcPr>
          <w:p w14:paraId="74E4A280" w14:textId="77777777" w:rsidR="003D54AC" w:rsidRPr="008B1FD2" w:rsidRDefault="003D54AC" w:rsidP="003D54AC">
            <w:pPr>
              <w:spacing w:after="0"/>
              <w:jc w:val="both"/>
              <w:rPr>
                <w:rFonts w:ascii="GHEA Grapalat" w:eastAsiaTheme="minorEastAsia" w:hAnsi="GHEA Grapalat" w:cs="Times New Roman"/>
                <w:sz w:val="20"/>
                <w:szCs w:val="20"/>
                <w:lang w:val="hy-AM" w:eastAsia="en-GB"/>
              </w:rPr>
            </w:pPr>
            <w:r w:rsidRPr="008B1FD2">
              <w:rPr>
                <w:rFonts w:ascii="GHEA Grapalat" w:eastAsiaTheme="minorEastAsia" w:hAnsi="GHEA Grapalat" w:cs="Times New Roman"/>
                <w:sz w:val="20"/>
                <w:szCs w:val="20"/>
                <w:lang w:val="hy-AM"/>
              </w:rPr>
              <w:t>Այլ նշումներ</w:t>
            </w:r>
          </w:p>
        </w:tc>
      </w:tr>
      <w:tr w:rsidR="003D54AC" w:rsidRPr="008B1FD2" w14:paraId="74E4A290" w14:textId="77777777" w:rsidTr="0038564C">
        <w:tc>
          <w:tcPr>
            <w:tcW w:w="2830" w:type="dxa"/>
            <w:tcBorders>
              <w:top w:val="single" w:sz="4" w:space="0" w:color="auto"/>
              <w:left w:val="single" w:sz="4" w:space="0" w:color="auto"/>
              <w:bottom w:val="single" w:sz="4" w:space="0" w:color="auto"/>
              <w:right w:val="single" w:sz="4" w:space="0" w:color="auto"/>
            </w:tcBorders>
            <w:shd w:val="clear" w:color="auto" w:fill="C4BC96"/>
            <w:hideMark/>
          </w:tcPr>
          <w:p w14:paraId="74E4A28E" w14:textId="77777777" w:rsidR="003D54AC" w:rsidRPr="008B1FD2" w:rsidRDefault="003D54AC" w:rsidP="003D54AC">
            <w:pPr>
              <w:spacing w:after="0"/>
              <w:jc w:val="both"/>
              <w:rPr>
                <w:rFonts w:ascii="GHEA Grapalat" w:eastAsiaTheme="minorEastAsia" w:hAnsi="GHEA Grapalat" w:cs="Times New Roman"/>
                <w:sz w:val="20"/>
                <w:szCs w:val="20"/>
                <w:lang w:val="hy-AM" w:eastAsia="en-GB"/>
              </w:rPr>
            </w:pPr>
            <w:r w:rsidRPr="008B1FD2">
              <w:rPr>
                <w:rFonts w:ascii="GHEA Grapalat" w:eastAsiaTheme="minorEastAsia" w:hAnsi="GHEA Grapalat" w:cs="Times New Roman"/>
                <w:sz w:val="20"/>
                <w:szCs w:val="20"/>
                <w:lang w:val="hy-AM"/>
              </w:rPr>
              <w:t>Այլ</w:t>
            </w:r>
          </w:p>
        </w:tc>
        <w:tc>
          <w:tcPr>
            <w:tcW w:w="6634" w:type="dxa"/>
            <w:tcBorders>
              <w:top w:val="single" w:sz="4" w:space="0" w:color="auto"/>
              <w:left w:val="single" w:sz="4" w:space="0" w:color="auto"/>
              <w:bottom w:val="single" w:sz="4" w:space="0" w:color="auto"/>
              <w:right w:val="single" w:sz="4" w:space="0" w:color="auto"/>
            </w:tcBorders>
            <w:hideMark/>
          </w:tcPr>
          <w:p w14:paraId="74E4A28F" w14:textId="77777777" w:rsidR="003D54AC" w:rsidRPr="008B1FD2" w:rsidRDefault="003D54AC" w:rsidP="003D54AC">
            <w:pPr>
              <w:spacing w:after="0"/>
              <w:jc w:val="both"/>
              <w:rPr>
                <w:rFonts w:ascii="GHEA Grapalat" w:eastAsiaTheme="minorEastAsia" w:hAnsi="GHEA Grapalat" w:cs="Times New Roman"/>
                <w:i/>
                <w:sz w:val="20"/>
                <w:szCs w:val="20"/>
                <w:lang w:val="hy-AM" w:eastAsia="en-GB"/>
              </w:rPr>
            </w:pPr>
            <w:r w:rsidRPr="008B1FD2">
              <w:rPr>
                <w:rFonts w:ascii="GHEA Grapalat" w:eastAsiaTheme="minorEastAsia" w:hAnsi="GHEA Grapalat" w:cs="Times New Roman"/>
                <w:i/>
                <w:sz w:val="20"/>
                <w:szCs w:val="20"/>
                <w:lang w:val="hy-AM"/>
              </w:rPr>
              <w:t>(Այլ անհրաժեշտ նշումներ)</w:t>
            </w:r>
          </w:p>
        </w:tc>
      </w:tr>
    </w:tbl>
    <w:p w14:paraId="74E4A291" w14:textId="77777777" w:rsidR="003D54AC" w:rsidRPr="008B1FD2" w:rsidRDefault="003D54AC" w:rsidP="003D54AC">
      <w:pPr>
        <w:spacing w:after="0" w:line="240" w:lineRule="auto"/>
        <w:jc w:val="center"/>
        <w:rPr>
          <w:rFonts w:ascii="GHEA Grapalat" w:eastAsiaTheme="minorEastAsia" w:hAnsi="GHEA Grapalat" w:cs="Sylfaen"/>
          <w:sz w:val="20"/>
          <w:szCs w:val="20"/>
          <w:lang w:val="hy-AM"/>
        </w:rPr>
      </w:pPr>
    </w:p>
    <w:p w14:paraId="74E4A36C" w14:textId="231DAE2A" w:rsidR="003D54AC" w:rsidRPr="008B1FD2" w:rsidRDefault="003D54AC" w:rsidP="00611729">
      <w:pPr>
        <w:tabs>
          <w:tab w:val="left" w:pos="2054"/>
        </w:tabs>
        <w:spacing w:after="0" w:line="240" w:lineRule="auto"/>
        <w:rPr>
          <w:rFonts w:ascii="GHEA Grapalat" w:eastAsiaTheme="minorEastAsia" w:hAnsi="GHEA Grapalat" w:cs="Sylfaen"/>
          <w:bCs/>
          <w:sz w:val="20"/>
          <w:szCs w:val="20"/>
          <w:lang w:val="hy-AM"/>
        </w:rPr>
      </w:pPr>
      <w:r w:rsidRPr="008B1FD2">
        <w:rPr>
          <w:rFonts w:ascii="GHEA Grapalat" w:eastAsiaTheme="minorEastAsia" w:hAnsi="GHEA Grapalat" w:cs="Times New Roman"/>
          <w:sz w:val="20"/>
          <w:szCs w:val="20"/>
          <w:lang w:val="hy-AM"/>
        </w:rPr>
        <w:br w:type="page"/>
      </w:r>
    </w:p>
    <w:p w14:paraId="74E4A36D" w14:textId="44AF41EC" w:rsidR="003D54AC" w:rsidRPr="008B1FD2" w:rsidRDefault="003D54AC" w:rsidP="003D54AC">
      <w:pPr>
        <w:jc w:val="center"/>
        <w:rPr>
          <w:rFonts w:ascii="GHEA Grapalat" w:eastAsiaTheme="minorEastAsia" w:hAnsi="GHEA Grapalat" w:cs="Sylfaen"/>
          <w:bCs/>
          <w:sz w:val="20"/>
          <w:szCs w:val="20"/>
          <w:lang w:val="hy-AM"/>
        </w:rPr>
      </w:pPr>
      <w:r w:rsidRPr="008B1FD2">
        <w:rPr>
          <w:rFonts w:ascii="GHEA Grapalat" w:eastAsiaTheme="minorEastAsia" w:hAnsi="GHEA Grapalat" w:cs="Sylfaen"/>
          <w:bCs/>
          <w:sz w:val="20"/>
          <w:szCs w:val="20"/>
          <w:lang w:val="hy-AM"/>
        </w:rPr>
        <w:lastRenderedPageBreak/>
        <w:t>ՈՒՂԵՑՈՒՅՑ</w:t>
      </w:r>
    </w:p>
    <w:p w14:paraId="74E4A36E" w14:textId="77777777" w:rsidR="003D54AC" w:rsidRPr="008B1FD2" w:rsidRDefault="003D54AC" w:rsidP="003D54AC">
      <w:pPr>
        <w:jc w:val="center"/>
        <w:rPr>
          <w:rFonts w:ascii="GHEA Grapalat" w:eastAsiaTheme="minorEastAsia" w:hAnsi="GHEA Grapalat" w:cs="Sylfaen"/>
          <w:bCs/>
          <w:sz w:val="20"/>
          <w:szCs w:val="20"/>
          <w:lang w:val="hy-AM"/>
        </w:rPr>
      </w:pPr>
      <w:r w:rsidRPr="008B1FD2">
        <w:rPr>
          <w:rFonts w:ascii="GHEA Grapalat" w:eastAsiaTheme="minorEastAsia" w:hAnsi="GHEA Grapalat" w:cs="Sylfaen"/>
          <w:bCs/>
          <w:sz w:val="20"/>
          <w:szCs w:val="20"/>
          <w:lang w:val="hy-AM"/>
        </w:rPr>
        <w:t>ԲՅՈՒՋԵՏԱՅԻՆ ԾՐԱԳՐԻ ՆԿԱՐԱԳՐԻ /ԱՆՁՆԱԳՐԻ/ ԼՐԱՑՄԱՆ</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10"/>
        <w:gridCol w:w="6921"/>
      </w:tblGrid>
      <w:tr w:rsidR="003D54AC" w:rsidRPr="008B1FD2" w14:paraId="74E4A371" w14:textId="77777777" w:rsidTr="0038564C">
        <w:tc>
          <w:tcPr>
            <w:tcW w:w="3110" w:type="dxa"/>
            <w:tcBorders>
              <w:top w:val="single" w:sz="4" w:space="0" w:color="auto"/>
              <w:left w:val="single" w:sz="4" w:space="0" w:color="auto"/>
              <w:bottom w:val="single" w:sz="4" w:space="0" w:color="auto"/>
              <w:right w:val="single" w:sz="4" w:space="0" w:color="auto"/>
            </w:tcBorders>
            <w:shd w:val="clear" w:color="auto" w:fill="BFBFBF"/>
            <w:hideMark/>
          </w:tcPr>
          <w:p w14:paraId="74E4A36F" w14:textId="77777777" w:rsidR="003D54AC" w:rsidRPr="008B1FD2" w:rsidRDefault="003D54AC" w:rsidP="003D54AC">
            <w:pPr>
              <w:spacing w:after="0"/>
              <w:jc w:val="center"/>
              <w:rPr>
                <w:rFonts w:ascii="GHEA Grapalat" w:eastAsiaTheme="minorEastAsia" w:hAnsi="GHEA Grapalat" w:cs="Sylfaen"/>
                <w:i/>
                <w:iCs/>
                <w:sz w:val="20"/>
                <w:szCs w:val="20"/>
                <w:lang w:val="hy-AM"/>
              </w:rPr>
            </w:pPr>
            <w:r w:rsidRPr="008B1FD2">
              <w:rPr>
                <w:rFonts w:ascii="GHEA Grapalat" w:eastAsiaTheme="minorEastAsia" w:hAnsi="GHEA Grapalat" w:cs="Sylfaen"/>
                <w:i/>
                <w:iCs/>
                <w:sz w:val="20"/>
                <w:szCs w:val="20"/>
                <w:lang w:val="hy-AM"/>
              </w:rPr>
              <w:t>ԿԵՏ</w:t>
            </w:r>
          </w:p>
        </w:tc>
        <w:tc>
          <w:tcPr>
            <w:tcW w:w="6921" w:type="dxa"/>
            <w:tcBorders>
              <w:top w:val="single" w:sz="4" w:space="0" w:color="auto"/>
              <w:left w:val="single" w:sz="4" w:space="0" w:color="auto"/>
              <w:bottom w:val="single" w:sz="4" w:space="0" w:color="auto"/>
              <w:right w:val="single" w:sz="4" w:space="0" w:color="auto"/>
            </w:tcBorders>
            <w:shd w:val="clear" w:color="auto" w:fill="BFBFBF"/>
            <w:hideMark/>
          </w:tcPr>
          <w:p w14:paraId="74E4A370" w14:textId="77777777" w:rsidR="003D54AC" w:rsidRPr="008B1FD2" w:rsidRDefault="003D54AC" w:rsidP="003D54AC">
            <w:pPr>
              <w:spacing w:after="0"/>
              <w:jc w:val="center"/>
              <w:rPr>
                <w:rFonts w:ascii="GHEA Grapalat" w:eastAsiaTheme="minorEastAsia" w:hAnsi="GHEA Grapalat" w:cs="Sylfaen"/>
                <w:i/>
                <w:iCs/>
                <w:sz w:val="20"/>
                <w:szCs w:val="20"/>
                <w:lang w:val="hy-AM"/>
              </w:rPr>
            </w:pPr>
            <w:r w:rsidRPr="008B1FD2">
              <w:rPr>
                <w:rFonts w:ascii="GHEA Grapalat" w:eastAsiaTheme="minorEastAsia" w:hAnsi="GHEA Grapalat" w:cs="Sylfaen"/>
                <w:i/>
                <w:iCs/>
                <w:sz w:val="20"/>
                <w:szCs w:val="20"/>
                <w:lang w:val="hy-AM"/>
              </w:rPr>
              <w:t>ԼՐԱՑՄԱՆ ՊԱՀԱՆՋՆԵՐ</w:t>
            </w:r>
          </w:p>
        </w:tc>
      </w:tr>
      <w:tr w:rsidR="003D54AC" w:rsidRPr="00EE650C" w14:paraId="74E4A375" w14:textId="77777777" w:rsidTr="0038564C">
        <w:tc>
          <w:tcPr>
            <w:tcW w:w="3110" w:type="dxa"/>
            <w:tcBorders>
              <w:top w:val="single" w:sz="4" w:space="0" w:color="auto"/>
              <w:left w:val="single" w:sz="4" w:space="0" w:color="auto"/>
              <w:bottom w:val="single" w:sz="4" w:space="0" w:color="auto"/>
              <w:right w:val="single" w:sz="4" w:space="0" w:color="auto"/>
            </w:tcBorders>
          </w:tcPr>
          <w:p w14:paraId="74E4A372" w14:textId="77777777" w:rsidR="003D54AC" w:rsidRPr="008B1FD2" w:rsidRDefault="003D54AC" w:rsidP="003D54AC">
            <w:pPr>
              <w:spacing w:after="0"/>
              <w:rPr>
                <w:rFonts w:ascii="GHEA Grapalat" w:eastAsiaTheme="minorEastAsia" w:hAnsi="GHEA Grapalat" w:cs="Sylfaen"/>
                <w:sz w:val="20"/>
                <w:szCs w:val="20"/>
                <w:lang w:val="hy-AM"/>
              </w:rPr>
            </w:pPr>
            <w:r w:rsidRPr="008B1FD2">
              <w:rPr>
                <w:rFonts w:ascii="GHEA Grapalat" w:eastAsiaTheme="minorEastAsia" w:hAnsi="GHEA Grapalat" w:cs="Sylfaen"/>
                <w:sz w:val="20"/>
                <w:szCs w:val="20"/>
                <w:lang w:val="hy-AM"/>
              </w:rPr>
              <w:t xml:space="preserve">«Գրանցման N» </w:t>
            </w:r>
          </w:p>
          <w:p w14:paraId="74E4A373" w14:textId="77777777" w:rsidR="003D54AC" w:rsidRPr="008B1FD2" w:rsidRDefault="003D54AC" w:rsidP="003D54AC">
            <w:pPr>
              <w:spacing w:after="0"/>
              <w:rPr>
                <w:rFonts w:ascii="GHEA Grapalat" w:eastAsiaTheme="minorEastAsia" w:hAnsi="GHEA Grapalat" w:cs="Sylfaen"/>
                <w:sz w:val="20"/>
                <w:szCs w:val="20"/>
                <w:lang w:val="hy-AM"/>
              </w:rPr>
            </w:pPr>
          </w:p>
        </w:tc>
        <w:tc>
          <w:tcPr>
            <w:tcW w:w="6921" w:type="dxa"/>
            <w:tcBorders>
              <w:top w:val="single" w:sz="4" w:space="0" w:color="auto"/>
              <w:left w:val="single" w:sz="4" w:space="0" w:color="auto"/>
              <w:bottom w:val="single" w:sz="4" w:space="0" w:color="auto"/>
              <w:right w:val="single" w:sz="4" w:space="0" w:color="auto"/>
            </w:tcBorders>
            <w:hideMark/>
          </w:tcPr>
          <w:p w14:paraId="74E4A374" w14:textId="77777777" w:rsidR="003D54AC" w:rsidRPr="008B1FD2" w:rsidRDefault="003D54AC" w:rsidP="003D54AC">
            <w:pPr>
              <w:spacing w:after="0"/>
              <w:jc w:val="both"/>
              <w:rPr>
                <w:rFonts w:ascii="GHEA Grapalat" w:eastAsiaTheme="minorEastAsia" w:hAnsi="GHEA Grapalat" w:cs="Sylfaen"/>
                <w:sz w:val="20"/>
                <w:szCs w:val="20"/>
                <w:lang w:val="hy-AM"/>
              </w:rPr>
            </w:pPr>
            <w:r w:rsidRPr="008B1FD2">
              <w:rPr>
                <w:rFonts w:ascii="GHEA Grapalat" w:eastAsiaTheme="minorEastAsia" w:hAnsi="GHEA Grapalat" w:cs="Sylfaen"/>
                <w:sz w:val="20"/>
                <w:szCs w:val="20"/>
                <w:lang w:val="hy-AM"/>
              </w:rPr>
              <w:t>Լրացվում է ՀՀ ՖՆ կողմից ծրագրի նկարագրի /անձնագրի/ գրանցման հերթական համարը. Անձնագրի յուրաքանչյուր վերանայումից և դրա ընդունումից հետո շնորհվում է հերթական համարը, որը բաղկացած է ծրագրի դասիչի և փոփոխության հերթական նիշի համադրումից։</w:t>
            </w:r>
          </w:p>
        </w:tc>
      </w:tr>
      <w:tr w:rsidR="003D54AC" w:rsidRPr="00EE650C" w14:paraId="74E4A378" w14:textId="77777777" w:rsidTr="0038564C">
        <w:tc>
          <w:tcPr>
            <w:tcW w:w="3110" w:type="dxa"/>
            <w:tcBorders>
              <w:top w:val="single" w:sz="4" w:space="0" w:color="auto"/>
              <w:left w:val="single" w:sz="4" w:space="0" w:color="auto"/>
              <w:bottom w:val="single" w:sz="4" w:space="0" w:color="auto"/>
              <w:right w:val="single" w:sz="4" w:space="0" w:color="auto"/>
            </w:tcBorders>
            <w:hideMark/>
          </w:tcPr>
          <w:p w14:paraId="74E4A376" w14:textId="77777777" w:rsidR="003D54AC" w:rsidRPr="008B1FD2" w:rsidRDefault="003D54AC" w:rsidP="003D54AC">
            <w:pPr>
              <w:spacing w:after="0"/>
              <w:rPr>
                <w:rFonts w:ascii="GHEA Grapalat" w:eastAsiaTheme="minorEastAsia" w:hAnsi="GHEA Grapalat" w:cs="Sylfaen"/>
                <w:sz w:val="20"/>
                <w:szCs w:val="20"/>
                <w:lang w:val="hy-AM"/>
              </w:rPr>
            </w:pPr>
            <w:r w:rsidRPr="008B1FD2">
              <w:rPr>
                <w:rFonts w:ascii="GHEA Grapalat" w:eastAsiaTheme="minorEastAsia" w:hAnsi="GHEA Grapalat" w:cs="Sylfaen"/>
                <w:sz w:val="20"/>
                <w:szCs w:val="20"/>
                <w:lang w:val="hy-AM"/>
              </w:rPr>
              <w:t>«1. ԾՐԱԳՐԻ ԱՆՁՆԱԳՐԱՅԻՆ ՏՎՅԱԼՆԵՐ»</w:t>
            </w:r>
          </w:p>
        </w:tc>
        <w:tc>
          <w:tcPr>
            <w:tcW w:w="6921" w:type="dxa"/>
            <w:tcBorders>
              <w:top w:val="single" w:sz="4" w:space="0" w:color="auto"/>
              <w:left w:val="single" w:sz="4" w:space="0" w:color="auto"/>
              <w:bottom w:val="single" w:sz="4" w:space="0" w:color="auto"/>
              <w:right w:val="single" w:sz="4" w:space="0" w:color="auto"/>
            </w:tcBorders>
            <w:hideMark/>
          </w:tcPr>
          <w:p w14:paraId="74E4A377" w14:textId="77777777" w:rsidR="003D54AC" w:rsidRPr="008B1FD2" w:rsidRDefault="003D54AC" w:rsidP="003D54AC">
            <w:pPr>
              <w:spacing w:after="0"/>
              <w:jc w:val="both"/>
              <w:rPr>
                <w:rFonts w:ascii="GHEA Grapalat" w:eastAsiaTheme="minorEastAsia" w:hAnsi="GHEA Grapalat" w:cs="Sylfaen"/>
                <w:sz w:val="20"/>
                <w:szCs w:val="20"/>
                <w:lang w:val="hy-AM"/>
              </w:rPr>
            </w:pPr>
            <w:r w:rsidRPr="008B1FD2">
              <w:rPr>
                <w:rFonts w:ascii="GHEA Grapalat" w:eastAsiaTheme="minorEastAsia" w:hAnsi="GHEA Grapalat" w:cs="Sylfaen"/>
                <w:sz w:val="20"/>
                <w:szCs w:val="20"/>
                <w:lang w:val="hy-AM"/>
              </w:rPr>
              <w:t xml:space="preserve">Անձնագրի առաջին գլխի անվանումն է. Լրացվում են հաջորդող կետերը: Սույն գլուխը ծրագրի կարգավիճակի ու արձանագրային հիմնական բաղադրիչների նկարագրությունն է: </w:t>
            </w:r>
          </w:p>
        </w:tc>
      </w:tr>
      <w:tr w:rsidR="003D54AC" w:rsidRPr="00EE650C" w14:paraId="74E4A37B" w14:textId="77777777" w:rsidTr="0038564C">
        <w:tc>
          <w:tcPr>
            <w:tcW w:w="3110" w:type="dxa"/>
            <w:tcBorders>
              <w:top w:val="single" w:sz="4" w:space="0" w:color="auto"/>
              <w:left w:val="single" w:sz="4" w:space="0" w:color="auto"/>
              <w:bottom w:val="single" w:sz="4" w:space="0" w:color="auto"/>
              <w:right w:val="single" w:sz="4" w:space="0" w:color="auto"/>
            </w:tcBorders>
            <w:hideMark/>
          </w:tcPr>
          <w:p w14:paraId="74E4A379" w14:textId="77777777" w:rsidR="003D54AC" w:rsidRPr="008B1FD2" w:rsidRDefault="003D54AC" w:rsidP="003D54AC">
            <w:pPr>
              <w:spacing w:after="0"/>
              <w:rPr>
                <w:rFonts w:ascii="GHEA Grapalat" w:eastAsiaTheme="minorEastAsia" w:hAnsi="GHEA Grapalat" w:cs="Sylfaen"/>
                <w:sz w:val="20"/>
                <w:szCs w:val="20"/>
                <w:lang w:val="hy-AM"/>
              </w:rPr>
            </w:pPr>
            <w:r w:rsidRPr="008B1FD2">
              <w:rPr>
                <w:rFonts w:ascii="GHEA Grapalat" w:eastAsiaTheme="minorEastAsia" w:hAnsi="GHEA Grapalat" w:cs="Sylfaen"/>
                <w:sz w:val="20"/>
                <w:szCs w:val="20"/>
                <w:lang w:val="hy-AM"/>
              </w:rPr>
              <w:t>«1.1. ԾՐԱԳՐԻ ԱՆՎԱՆՈՒՄԸ»</w:t>
            </w:r>
          </w:p>
        </w:tc>
        <w:tc>
          <w:tcPr>
            <w:tcW w:w="6921" w:type="dxa"/>
            <w:tcBorders>
              <w:top w:val="single" w:sz="4" w:space="0" w:color="auto"/>
              <w:left w:val="single" w:sz="4" w:space="0" w:color="auto"/>
              <w:bottom w:val="single" w:sz="4" w:space="0" w:color="auto"/>
              <w:right w:val="single" w:sz="4" w:space="0" w:color="auto"/>
            </w:tcBorders>
            <w:hideMark/>
          </w:tcPr>
          <w:p w14:paraId="74E4A37A" w14:textId="77777777" w:rsidR="003D54AC" w:rsidRPr="008B1FD2" w:rsidRDefault="003D54AC" w:rsidP="003D54AC">
            <w:pPr>
              <w:spacing w:after="0"/>
              <w:jc w:val="both"/>
              <w:rPr>
                <w:rFonts w:ascii="GHEA Grapalat" w:eastAsiaTheme="minorEastAsia" w:hAnsi="GHEA Grapalat" w:cs="Sylfaen"/>
                <w:sz w:val="20"/>
                <w:szCs w:val="20"/>
                <w:lang w:val="hy-AM"/>
              </w:rPr>
            </w:pPr>
            <w:r w:rsidRPr="008B1FD2">
              <w:rPr>
                <w:rFonts w:ascii="GHEA Grapalat" w:eastAsiaTheme="minorEastAsia" w:hAnsi="GHEA Grapalat" w:cs="Sylfaen"/>
                <w:sz w:val="20"/>
                <w:szCs w:val="20"/>
                <w:lang w:val="hy-AM"/>
              </w:rPr>
              <w:t>Լրացվում է բյուջետային ծրագրի լրիվ անվանումը</w:t>
            </w:r>
          </w:p>
        </w:tc>
      </w:tr>
      <w:tr w:rsidR="003D54AC" w:rsidRPr="00EE650C" w14:paraId="74E4A37E" w14:textId="77777777" w:rsidTr="0038564C">
        <w:tc>
          <w:tcPr>
            <w:tcW w:w="3110" w:type="dxa"/>
            <w:tcBorders>
              <w:top w:val="single" w:sz="4" w:space="0" w:color="auto"/>
              <w:left w:val="single" w:sz="4" w:space="0" w:color="auto"/>
              <w:bottom w:val="single" w:sz="4" w:space="0" w:color="auto"/>
              <w:right w:val="single" w:sz="4" w:space="0" w:color="auto"/>
            </w:tcBorders>
            <w:hideMark/>
          </w:tcPr>
          <w:p w14:paraId="74E4A37C" w14:textId="77777777" w:rsidR="003D54AC" w:rsidRPr="008B1FD2" w:rsidRDefault="003D54AC" w:rsidP="003D54AC">
            <w:pPr>
              <w:spacing w:after="0"/>
              <w:rPr>
                <w:rFonts w:ascii="GHEA Grapalat" w:eastAsiaTheme="minorEastAsia" w:hAnsi="GHEA Grapalat" w:cs="Sylfaen"/>
                <w:sz w:val="20"/>
                <w:szCs w:val="20"/>
                <w:lang w:val="hy-AM"/>
              </w:rPr>
            </w:pPr>
            <w:r w:rsidRPr="008B1FD2">
              <w:rPr>
                <w:rFonts w:ascii="GHEA Grapalat" w:eastAsiaTheme="minorEastAsia" w:hAnsi="GHEA Grapalat" w:cs="Sylfaen"/>
                <w:sz w:val="20"/>
                <w:szCs w:val="20"/>
                <w:lang w:val="hy-AM"/>
              </w:rPr>
              <w:t>«1.2. ԾՐԱԳՐԻ ԴԱՍԻՉԸ»</w:t>
            </w:r>
          </w:p>
        </w:tc>
        <w:tc>
          <w:tcPr>
            <w:tcW w:w="6921" w:type="dxa"/>
            <w:tcBorders>
              <w:top w:val="single" w:sz="4" w:space="0" w:color="auto"/>
              <w:left w:val="single" w:sz="4" w:space="0" w:color="auto"/>
              <w:bottom w:val="single" w:sz="4" w:space="0" w:color="auto"/>
              <w:right w:val="single" w:sz="4" w:space="0" w:color="auto"/>
            </w:tcBorders>
            <w:hideMark/>
          </w:tcPr>
          <w:p w14:paraId="74E4A37D" w14:textId="77777777" w:rsidR="003D54AC" w:rsidRPr="008B1FD2" w:rsidRDefault="003D54AC" w:rsidP="003D54AC">
            <w:pPr>
              <w:spacing w:after="0"/>
              <w:jc w:val="both"/>
              <w:rPr>
                <w:rFonts w:ascii="GHEA Grapalat" w:eastAsiaTheme="minorEastAsia" w:hAnsi="GHEA Grapalat" w:cs="Sylfaen"/>
                <w:sz w:val="20"/>
                <w:szCs w:val="20"/>
                <w:lang w:val="hy-AM"/>
              </w:rPr>
            </w:pPr>
            <w:r w:rsidRPr="008B1FD2">
              <w:rPr>
                <w:rFonts w:ascii="GHEA Grapalat" w:eastAsiaTheme="minorEastAsia" w:hAnsi="GHEA Grapalat" w:cs="Sylfaen"/>
                <w:sz w:val="20"/>
                <w:szCs w:val="20"/>
                <w:lang w:val="hy-AM"/>
              </w:rPr>
              <w:t xml:space="preserve">Լրացվում է բյուջետային ծրագրի քառանիշ դասիչը </w:t>
            </w:r>
          </w:p>
        </w:tc>
      </w:tr>
      <w:tr w:rsidR="003D54AC" w:rsidRPr="00EE650C" w14:paraId="74E4A382" w14:textId="77777777" w:rsidTr="0038564C">
        <w:tc>
          <w:tcPr>
            <w:tcW w:w="3110" w:type="dxa"/>
            <w:tcBorders>
              <w:top w:val="single" w:sz="4" w:space="0" w:color="auto"/>
              <w:left w:val="single" w:sz="4" w:space="0" w:color="auto"/>
              <w:bottom w:val="single" w:sz="4" w:space="0" w:color="auto"/>
              <w:right w:val="single" w:sz="4" w:space="0" w:color="auto"/>
            </w:tcBorders>
          </w:tcPr>
          <w:p w14:paraId="74E4A37F" w14:textId="77777777" w:rsidR="003D54AC" w:rsidRPr="008B1FD2" w:rsidRDefault="003D54AC" w:rsidP="003D54AC">
            <w:pPr>
              <w:spacing w:after="0"/>
              <w:rPr>
                <w:rFonts w:ascii="GHEA Grapalat" w:eastAsiaTheme="minorEastAsia" w:hAnsi="GHEA Grapalat" w:cs="Sylfaen"/>
                <w:sz w:val="20"/>
                <w:szCs w:val="20"/>
                <w:lang w:val="hy-AM"/>
              </w:rPr>
            </w:pPr>
            <w:r w:rsidRPr="008B1FD2">
              <w:rPr>
                <w:rFonts w:ascii="GHEA Grapalat" w:eastAsiaTheme="minorEastAsia" w:hAnsi="GHEA Grapalat" w:cs="Sylfaen"/>
                <w:sz w:val="20"/>
                <w:szCs w:val="20"/>
                <w:lang w:val="hy-AM"/>
              </w:rPr>
              <w:t>«1.3.</w:t>
            </w:r>
            <w:r w:rsidRPr="008B1FD2">
              <w:rPr>
                <w:rFonts w:ascii="GHEA Grapalat" w:eastAsiaTheme="minorEastAsia" w:hAnsi="GHEA Grapalat" w:cs="Sylfaen"/>
                <w:caps/>
                <w:sz w:val="20"/>
                <w:szCs w:val="20"/>
                <w:lang w:val="hy-AM"/>
              </w:rPr>
              <w:t>Ծրագրի իրականացման համար պատասխանատու մարմինը (ԲԳԿ)</w:t>
            </w:r>
            <w:r w:rsidRPr="008B1FD2">
              <w:rPr>
                <w:rFonts w:ascii="GHEA Grapalat" w:eastAsiaTheme="minorEastAsia" w:hAnsi="GHEA Grapalat" w:cs="Sylfaen"/>
                <w:sz w:val="20"/>
                <w:szCs w:val="20"/>
                <w:lang w:val="hy-AM"/>
              </w:rPr>
              <w:t>»</w:t>
            </w:r>
          </w:p>
          <w:p w14:paraId="74E4A380" w14:textId="77777777" w:rsidR="003D54AC" w:rsidRPr="008B1FD2" w:rsidRDefault="003D54AC" w:rsidP="003D54AC">
            <w:pPr>
              <w:spacing w:after="0"/>
              <w:rPr>
                <w:rFonts w:ascii="GHEA Grapalat" w:eastAsiaTheme="minorEastAsia" w:hAnsi="GHEA Grapalat" w:cs="Sylfaen"/>
                <w:sz w:val="20"/>
                <w:szCs w:val="20"/>
                <w:lang w:val="hy-AM"/>
              </w:rPr>
            </w:pPr>
          </w:p>
        </w:tc>
        <w:tc>
          <w:tcPr>
            <w:tcW w:w="6921" w:type="dxa"/>
            <w:tcBorders>
              <w:top w:val="single" w:sz="4" w:space="0" w:color="auto"/>
              <w:left w:val="single" w:sz="4" w:space="0" w:color="auto"/>
              <w:bottom w:val="single" w:sz="4" w:space="0" w:color="auto"/>
              <w:right w:val="single" w:sz="4" w:space="0" w:color="auto"/>
            </w:tcBorders>
            <w:hideMark/>
          </w:tcPr>
          <w:p w14:paraId="74E4A381" w14:textId="77777777" w:rsidR="003D54AC" w:rsidRPr="008B1FD2" w:rsidRDefault="003D54AC" w:rsidP="003D54AC">
            <w:pPr>
              <w:spacing w:after="0"/>
              <w:jc w:val="both"/>
              <w:rPr>
                <w:rFonts w:ascii="GHEA Grapalat" w:eastAsiaTheme="minorEastAsia" w:hAnsi="GHEA Grapalat" w:cs="Sylfaen"/>
                <w:sz w:val="20"/>
                <w:szCs w:val="20"/>
                <w:lang w:val="hy-AM"/>
              </w:rPr>
            </w:pPr>
            <w:r w:rsidRPr="008B1FD2">
              <w:rPr>
                <w:rFonts w:ascii="GHEA Grapalat" w:eastAsiaTheme="minorEastAsia" w:hAnsi="GHEA Grapalat" w:cs="Sylfaen"/>
                <w:sz w:val="20"/>
                <w:szCs w:val="20"/>
                <w:lang w:val="hy-AM"/>
              </w:rPr>
              <w:t>Լրացվում է այն մարմնի անվանումը, որը հանդիսանում է տվյալ  բնագավառում/ոլորտում համապատասխան ծրագրի քաղաքականության հիմնական պատասխանատուն (բյուջետային հատկացումների գլխավոր կարգադրիչը):</w:t>
            </w:r>
          </w:p>
        </w:tc>
      </w:tr>
      <w:tr w:rsidR="003D54AC" w:rsidRPr="00EE650C" w14:paraId="74E4A385" w14:textId="77777777" w:rsidTr="0038564C">
        <w:tc>
          <w:tcPr>
            <w:tcW w:w="3110" w:type="dxa"/>
            <w:tcBorders>
              <w:top w:val="single" w:sz="4" w:space="0" w:color="auto"/>
              <w:left w:val="single" w:sz="4" w:space="0" w:color="auto"/>
              <w:bottom w:val="single" w:sz="4" w:space="0" w:color="auto"/>
              <w:right w:val="single" w:sz="4" w:space="0" w:color="auto"/>
            </w:tcBorders>
            <w:hideMark/>
          </w:tcPr>
          <w:p w14:paraId="74E4A383" w14:textId="77777777" w:rsidR="003D54AC" w:rsidRPr="008B1FD2" w:rsidRDefault="003D54AC" w:rsidP="003D54AC">
            <w:pPr>
              <w:spacing w:after="0"/>
              <w:rPr>
                <w:rFonts w:ascii="GHEA Grapalat" w:eastAsiaTheme="minorEastAsia" w:hAnsi="GHEA Grapalat" w:cs="Sylfaen"/>
                <w:sz w:val="20"/>
                <w:szCs w:val="20"/>
                <w:lang w:val="hy-AM"/>
              </w:rPr>
            </w:pPr>
            <w:r w:rsidRPr="008B1FD2">
              <w:rPr>
                <w:rFonts w:ascii="GHEA Grapalat" w:eastAsiaTheme="minorEastAsia" w:hAnsi="GHEA Grapalat" w:cs="Sylfaen"/>
                <w:sz w:val="20"/>
                <w:szCs w:val="20"/>
                <w:lang w:val="hy-AM"/>
              </w:rPr>
              <w:t>«1.4. ԾՐԱԳՐԻ ԳՈՐԾՈՒՆԵՈՒԹՅԱՆ ՍԿԻԶԲԸ»</w:t>
            </w:r>
          </w:p>
        </w:tc>
        <w:tc>
          <w:tcPr>
            <w:tcW w:w="6921" w:type="dxa"/>
            <w:tcBorders>
              <w:top w:val="single" w:sz="4" w:space="0" w:color="auto"/>
              <w:left w:val="single" w:sz="4" w:space="0" w:color="auto"/>
              <w:bottom w:val="single" w:sz="4" w:space="0" w:color="auto"/>
              <w:right w:val="single" w:sz="4" w:space="0" w:color="auto"/>
            </w:tcBorders>
            <w:hideMark/>
          </w:tcPr>
          <w:p w14:paraId="74E4A384" w14:textId="77777777" w:rsidR="003D54AC" w:rsidRPr="008B1FD2" w:rsidRDefault="003D54AC" w:rsidP="003D54AC">
            <w:pPr>
              <w:spacing w:after="0"/>
              <w:jc w:val="both"/>
              <w:rPr>
                <w:rFonts w:ascii="GHEA Grapalat" w:eastAsiaTheme="minorEastAsia" w:hAnsi="GHEA Grapalat" w:cs="Sylfaen"/>
                <w:sz w:val="20"/>
                <w:szCs w:val="20"/>
                <w:lang w:val="hy-AM"/>
              </w:rPr>
            </w:pPr>
            <w:r w:rsidRPr="008B1FD2">
              <w:rPr>
                <w:rFonts w:ascii="GHEA Grapalat" w:eastAsiaTheme="minorEastAsia" w:hAnsi="GHEA Grapalat" w:cs="Sylfaen"/>
                <w:sz w:val="20"/>
                <w:szCs w:val="20"/>
                <w:lang w:val="hy-AM"/>
              </w:rPr>
              <w:t>Լրացվում է ծրագրի գործունեության սկիզբը (այն տարեթիվը, երբ առաջին անգամ այդ ծրագիրը հաստատվել է որևիցե ՀՀ պետական բյուջեով): Այն դեպքում երբ ծրագիրը նոր է և դեռ չի ֆինանսավորվել պետական բյուջեով, նշվում է «նոր ծրագիր»: Այն դեպքերում, երբ ծրագիրը շարունակաբար գործում է ավելի քան 5 տարի և անհնար է վերհանել ծրագրի մեկնարկի տարեթիվը, ապա նշվում է «ավելի քան 5 տարի»:</w:t>
            </w:r>
          </w:p>
        </w:tc>
      </w:tr>
      <w:tr w:rsidR="003D54AC" w:rsidRPr="00EE650C" w14:paraId="74E4A388" w14:textId="77777777" w:rsidTr="0038564C">
        <w:tc>
          <w:tcPr>
            <w:tcW w:w="3110" w:type="dxa"/>
            <w:tcBorders>
              <w:top w:val="single" w:sz="4" w:space="0" w:color="auto"/>
              <w:left w:val="single" w:sz="4" w:space="0" w:color="auto"/>
              <w:bottom w:val="single" w:sz="4" w:space="0" w:color="auto"/>
              <w:right w:val="single" w:sz="4" w:space="0" w:color="auto"/>
            </w:tcBorders>
            <w:hideMark/>
          </w:tcPr>
          <w:p w14:paraId="74E4A386" w14:textId="77777777" w:rsidR="003D54AC" w:rsidRPr="008B1FD2" w:rsidRDefault="003D54AC" w:rsidP="003D54AC">
            <w:pPr>
              <w:spacing w:after="0"/>
              <w:rPr>
                <w:rFonts w:ascii="GHEA Grapalat" w:eastAsiaTheme="minorEastAsia" w:hAnsi="GHEA Grapalat" w:cs="Sylfaen"/>
                <w:sz w:val="20"/>
                <w:szCs w:val="20"/>
                <w:lang w:val="hy-AM"/>
              </w:rPr>
            </w:pPr>
            <w:r w:rsidRPr="008B1FD2">
              <w:rPr>
                <w:rFonts w:ascii="GHEA Grapalat" w:eastAsiaTheme="minorEastAsia" w:hAnsi="GHEA Grapalat" w:cs="Sylfaen"/>
                <w:sz w:val="20"/>
                <w:szCs w:val="20"/>
                <w:lang w:val="hy-AM"/>
              </w:rPr>
              <w:t>«1.5. ԾՐԱԳՐԻ ՆԱԽԱՏԵՍՎՈՂ ԱՎԱՐՏԸ»</w:t>
            </w:r>
          </w:p>
        </w:tc>
        <w:tc>
          <w:tcPr>
            <w:tcW w:w="6921" w:type="dxa"/>
            <w:tcBorders>
              <w:top w:val="single" w:sz="4" w:space="0" w:color="auto"/>
              <w:left w:val="single" w:sz="4" w:space="0" w:color="auto"/>
              <w:bottom w:val="single" w:sz="4" w:space="0" w:color="auto"/>
              <w:right w:val="single" w:sz="4" w:space="0" w:color="auto"/>
            </w:tcBorders>
            <w:hideMark/>
          </w:tcPr>
          <w:p w14:paraId="74E4A387" w14:textId="77777777" w:rsidR="003D54AC" w:rsidRPr="008B1FD2" w:rsidRDefault="003D54AC" w:rsidP="003D54AC">
            <w:pPr>
              <w:spacing w:after="0"/>
              <w:jc w:val="both"/>
              <w:rPr>
                <w:rFonts w:ascii="GHEA Grapalat" w:eastAsiaTheme="minorEastAsia" w:hAnsi="GHEA Grapalat" w:cs="Sylfaen"/>
                <w:sz w:val="20"/>
                <w:szCs w:val="20"/>
                <w:lang w:val="hy-AM"/>
              </w:rPr>
            </w:pPr>
            <w:r w:rsidRPr="008B1FD2">
              <w:rPr>
                <w:rFonts w:ascii="GHEA Grapalat" w:eastAsiaTheme="minorEastAsia" w:hAnsi="GHEA Grapalat" w:cs="Sylfaen"/>
                <w:sz w:val="20"/>
                <w:szCs w:val="20"/>
                <w:lang w:val="hy-AM"/>
              </w:rPr>
              <w:t>Լրացվում է այն դեպքում, երբ ծրագիրը նախատեսված կամ հաստատված է կոնկրետ ժամանակահատվածի համար (օրինակ՝ արտաքին աջակցությամբ կոնկրետ ծրագրեր): Անորոշ ժամկետայնության պարագայում լրացվում է «շարունակական» բառը:</w:t>
            </w:r>
          </w:p>
        </w:tc>
      </w:tr>
      <w:tr w:rsidR="003D54AC" w:rsidRPr="00EE650C" w14:paraId="74E4A38B" w14:textId="77777777" w:rsidTr="0038564C">
        <w:tc>
          <w:tcPr>
            <w:tcW w:w="3110" w:type="dxa"/>
            <w:tcBorders>
              <w:top w:val="single" w:sz="4" w:space="0" w:color="auto"/>
              <w:left w:val="single" w:sz="4" w:space="0" w:color="auto"/>
              <w:bottom w:val="single" w:sz="4" w:space="0" w:color="auto"/>
              <w:right w:val="single" w:sz="4" w:space="0" w:color="auto"/>
            </w:tcBorders>
            <w:hideMark/>
          </w:tcPr>
          <w:p w14:paraId="74E4A389" w14:textId="77777777" w:rsidR="003D54AC" w:rsidRPr="008B1FD2" w:rsidRDefault="003D54AC" w:rsidP="003D54AC">
            <w:pPr>
              <w:spacing w:after="0"/>
              <w:rPr>
                <w:rFonts w:ascii="GHEA Grapalat" w:eastAsiaTheme="minorEastAsia" w:hAnsi="GHEA Grapalat" w:cs="Sylfaen"/>
                <w:sz w:val="20"/>
                <w:szCs w:val="20"/>
                <w:lang w:val="hy-AM"/>
              </w:rPr>
            </w:pPr>
            <w:r w:rsidRPr="008B1FD2">
              <w:rPr>
                <w:rFonts w:ascii="GHEA Grapalat" w:eastAsiaTheme="minorEastAsia" w:hAnsi="GHEA Grapalat" w:cs="Sylfaen"/>
                <w:sz w:val="20"/>
                <w:szCs w:val="20"/>
                <w:lang w:val="hy-AM"/>
              </w:rPr>
              <w:t>«1.6. ԾՐԱԳՐԻ ՆԱԽՈՐԴ ԱՆՎԱՆՈՒՄՆԵՐԸ»</w:t>
            </w:r>
          </w:p>
        </w:tc>
        <w:tc>
          <w:tcPr>
            <w:tcW w:w="6921" w:type="dxa"/>
            <w:tcBorders>
              <w:top w:val="single" w:sz="4" w:space="0" w:color="auto"/>
              <w:left w:val="single" w:sz="4" w:space="0" w:color="auto"/>
              <w:bottom w:val="single" w:sz="4" w:space="0" w:color="auto"/>
              <w:right w:val="single" w:sz="4" w:space="0" w:color="auto"/>
            </w:tcBorders>
            <w:hideMark/>
          </w:tcPr>
          <w:p w14:paraId="74E4A38A" w14:textId="77777777" w:rsidR="003D54AC" w:rsidRPr="008B1FD2" w:rsidRDefault="003D54AC" w:rsidP="003D54AC">
            <w:pPr>
              <w:spacing w:after="0"/>
              <w:jc w:val="both"/>
              <w:rPr>
                <w:rFonts w:ascii="GHEA Grapalat" w:eastAsiaTheme="minorEastAsia" w:hAnsi="GHEA Grapalat" w:cs="Sylfaen"/>
                <w:sz w:val="20"/>
                <w:szCs w:val="20"/>
                <w:lang w:val="hy-AM"/>
              </w:rPr>
            </w:pPr>
            <w:r w:rsidRPr="008B1FD2">
              <w:rPr>
                <w:rFonts w:ascii="GHEA Grapalat" w:eastAsiaTheme="minorEastAsia" w:hAnsi="GHEA Grapalat" w:cs="Sylfaen"/>
                <w:sz w:val="20"/>
                <w:szCs w:val="20"/>
                <w:lang w:val="hy-AM"/>
              </w:rPr>
              <w:t>Լրացվում են հերթականությամբ (վերջին փոփոխությունից սկսած) այն փոփոխությունները ծրագրի անվանման մեջ, որոնք տեղի են ունեցել բյուջետային գործընթացում: Հնարավոր է իրավիճակ, երբ այդ շարքում կհայտնվեն նաև այն դեպքերը, երբ նախորդող բյուջեի մասին օրենքներում ծրագիրը տրոհված էր տարբեր գերատեսչությունների մեջ և այդ իսկ պատճառով էլ պարունակում էր տարբերակվող անվանումներ՝ պատկանելով, սակայն, մեկ ծրագրի: Անհրաժեշտության պարագայում, համառոտ ներկայացվում են փոփոխությունների մանրամասները:</w:t>
            </w:r>
          </w:p>
        </w:tc>
      </w:tr>
      <w:tr w:rsidR="003D54AC" w:rsidRPr="00EE650C" w14:paraId="74E4A38E" w14:textId="77777777" w:rsidTr="0038564C">
        <w:tc>
          <w:tcPr>
            <w:tcW w:w="3110" w:type="dxa"/>
            <w:tcBorders>
              <w:top w:val="single" w:sz="4" w:space="0" w:color="auto"/>
              <w:left w:val="single" w:sz="4" w:space="0" w:color="auto"/>
              <w:bottom w:val="single" w:sz="4" w:space="0" w:color="auto"/>
              <w:right w:val="single" w:sz="4" w:space="0" w:color="auto"/>
            </w:tcBorders>
            <w:hideMark/>
          </w:tcPr>
          <w:p w14:paraId="74E4A38C" w14:textId="77777777" w:rsidR="003D54AC" w:rsidRPr="008B1FD2" w:rsidRDefault="003D54AC" w:rsidP="003D54AC">
            <w:pPr>
              <w:spacing w:after="0"/>
              <w:rPr>
                <w:rFonts w:ascii="GHEA Grapalat" w:eastAsiaTheme="minorEastAsia" w:hAnsi="GHEA Grapalat" w:cs="Sylfaen"/>
                <w:sz w:val="20"/>
                <w:szCs w:val="20"/>
                <w:lang w:val="hy-AM"/>
              </w:rPr>
            </w:pPr>
            <w:r w:rsidRPr="008B1FD2">
              <w:rPr>
                <w:rFonts w:ascii="GHEA Grapalat" w:eastAsiaTheme="minorEastAsia" w:hAnsi="GHEA Grapalat" w:cs="Sylfaen"/>
                <w:sz w:val="20"/>
                <w:szCs w:val="20"/>
                <w:lang w:val="hy-AM"/>
              </w:rPr>
              <w:t>2. «ԾՐԱԳՐԻ ԲՈՎԱՆԴԱԿՈՒԹՅՈՒՆԸ»</w:t>
            </w:r>
          </w:p>
        </w:tc>
        <w:tc>
          <w:tcPr>
            <w:tcW w:w="6921" w:type="dxa"/>
            <w:tcBorders>
              <w:top w:val="single" w:sz="4" w:space="0" w:color="auto"/>
              <w:left w:val="single" w:sz="4" w:space="0" w:color="auto"/>
              <w:bottom w:val="single" w:sz="4" w:space="0" w:color="auto"/>
              <w:right w:val="single" w:sz="4" w:space="0" w:color="auto"/>
            </w:tcBorders>
            <w:hideMark/>
          </w:tcPr>
          <w:p w14:paraId="74E4A38D" w14:textId="77777777" w:rsidR="003D54AC" w:rsidRPr="008B1FD2" w:rsidRDefault="003D54AC" w:rsidP="003D54AC">
            <w:pPr>
              <w:spacing w:after="0"/>
              <w:jc w:val="both"/>
              <w:rPr>
                <w:rFonts w:ascii="GHEA Grapalat" w:eastAsiaTheme="minorEastAsia" w:hAnsi="GHEA Grapalat" w:cs="Sylfaen"/>
                <w:sz w:val="20"/>
                <w:szCs w:val="20"/>
                <w:lang w:val="hy-AM"/>
              </w:rPr>
            </w:pPr>
            <w:r w:rsidRPr="008B1FD2">
              <w:rPr>
                <w:rFonts w:ascii="GHEA Grapalat" w:eastAsiaTheme="minorEastAsia" w:hAnsi="GHEA Grapalat" w:cs="Sylfaen"/>
                <w:sz w:val="20"/>
                <w:szCs w:val="20"/>
                <w:lang w:val="hy-AM"/>
              </w:rPr>
              <w:t xml:space="preserve">Անձնագրի երկրորդ գլխի անվանումն է: Լրացվում են հաջորդող կետերը: Սույն գլուխը ներկայացնում է ծրագրի էությունը, հիմքերը, </w:t>
            </w:r>
            <w:r w:rsidRPr="008B1FD2">
              <w:rPr>
                <w:rFonts w:ascii="GHEA Grapalat" w:eastAsiaTheme="minorEastAsia" w:hAnsi="GHEA Grapalat" w:cs="Sylfaen"/>
                <w:sz w:val="20"/>
                <w:szCs w:val="20"/>
                <w:lang w:val="hy-AM"/>
              </w:rPr>
              <w:lastRenderedPageBreak/>
              <w:t>նպատակները, հիմնական շահառուներին և այլն:</w:t>
            </w:r>
          </w:p>
        </w:tc>
      </w:tr>
      <w:tr w:rsidR="003D54AC" w:rsidRPr="00EE650C" w14:paraId="74E4A391" w14:textId="77777777" w:rsidTr="0038564C">
        <w:tc>
          <w:tcPr>
            <w:tcW w:w="3110" w:type="dxa"/>
            <w:tcBorders>
              <w:top w:val="single" w:sz="4" w:space="0" w:color="auto"/>
              <w:left w:val="single" w:sz="4" w:space="0" w:color="auto"/>
              <w:bottom w:val="single" w:sz="4" w:space="0" w:color="auto"/>
              <w:right w:val="single" w:sz="4" w:space="0" w:color="auto"/>
            </w:tcBorders>
            <w:hideMark/>
          </w:tcPr>
          <w:p w14:paraId="74E4A38F" w14:textId="77777777" w:rsidR="003D54AC" w:rsidRPr="008B1FD2" w:rsidRDefault="003D54AC" w:rsidP="003D54AC">
            <w:pPr>
              <w:spacing w:after="0"/>
              <w:rPr>
                <w:rFonts w:ascii="GHEA Grapalat" w:eastAsiaTheme="minorEastAsia" w:hAnsi="GHEA Grapalat" w:cs="Sylfaen"/>
                <w:sz w:val="20"/>
                <w:szCs w:val="20"/>
                <w:lang w:val="hy-AM"/>
              </w:rPr>
            </w:pPr>
            <w:r w:rsidRPr="008B1FD2">
              <w:rPr>
                <w:rFonts w:ascii="GHEA Grapalat" w:eastAsiaTheme="minorEastAsia" w:hAnsi="GHEA Grapalat" w:cs="Sylfaen"/>
                <w:sz w:val="20"/>
                <w:szCs w:val="20"/>
                <w:lang w:val="hy-AM"/>
              </w:rPr>
              <w:lastRenderedPageBreak/>
              <w:t>«2.1. ԾՐԱԳՐԻ ՆՊԱՏԱԿԸ»</w:t>
            </w:r>
          </w:p>
        </w:tc>
        <w:tc>
          <w:tcPr>
            <w:tcW w:w="6921" w:type="dxa"/>
            <w:tcBorders>
              <w:top w:val="single" w:sz="4" w:space="0" w:color="auto"/>
              <w:left w:val="single" w:sz="4" w:space="0" w:color="auto"/>
              <w:bottom w:val="single" w:sz="4" w:space="0" w:color="auto"/>
              <w:right w:val="single" w:sz="4" w:space="0" w:color="auto"/>
            </w:tcBorders>
            <w:hideMark/>
          </w:tcPr>
          <w:p w14:paraId="74E4A390" w14:textId="77777777" w:rsidR="003D54AC" w:rsidRPr="008B1FD2" w:rsidRDefault="003D54AC" w:rsidP="003D54AC">
            <w:pPr>
              <w:spacing w:after="0"/>
              <w:jc w:val="both"/>
              <w:rPr>
                <w:rFonts w:ascii="GHEA Grapalat" w:eastAsiaTheme="minorEastAsia" w:hAnsi="GHEA Grapalat" w:cs="Sylfaen"/>
                <w:sz w:val="20"/>
                <w:szCs w:val="20"/>
                <w:lang w:val="hy-AM"/>
              </w:rPr>
            </w:pPr>
            <w:r w:rsidRPr="008B1FD2">
              <w:rPr>
                <w:rFonts w:ascii="GHEA Grapalat" w:eastAsiaTheme="minorEastAsia" w:hAnsi="GHEA Grapalat" w:cs="Sylfaen"/>
                <w:sz w:val="20"/>
                <w:szCs w:val="20"/>
                <w:lang w:val="hy-AM"/>
              </w:rPr>
              <w:t>Լրացվում է ծրագրի նպատակը: Անհրաժեշտ է խուսափել բազմաթիվ նպատակների և լայնածավալ շարադրանքից: Որպես կանոն, պետք է հնարավոր լինի ամրագրել մեկ հիմնական նպատակ (սոցիալական, հասարակական խնդիր), որի լուծմանը ուղղված է սույն ծրագիրը: Դրանով նշվում է ծրագրի առկայության տրամաբանությունը, իսկ հնարավորության դեպքում փոխկապակցվում է կառավարության ծրագրերով հաստատված նպատակների հետ:</w:t>
            </w:r>
          </w:p>
        </w:tc>
      </w:tr>
      <w:tr w:rsidR="003D54AC" w:rsidRPr="00EE650C" w14:paraId="74E4A395" w14:textId="77777777" w:rsidTr="0038564C">
        <w:tc>
          <w:tcPr>
            <w:tcW w:w="3110" w:type="dxa"/>
            <w:tcBorders>
              <w:top w:val="single" w:sz="4" w:space="0" w:color="auto"/>
              <w:left w:val="single" w:sz="4" w:space="0" w:color="auto"/>
              <w:bottom w:val="single" w:sz="4" w:space="0" w:color="auto"/>
              <w:right w:val="single" w:sz="4" w:space="0" w:color="auto"/>
            </w:tcBorders>
            <w:hideMark/>
          </w:tcPr>
          <w:p w14:paraId="74E4A392" w14:textId="77777777" w:rsidR="003D54AC" w:rsidRPr="008B1FD2" w:rsidRDefault="003D54AC" w:rsidP="003D54AC">
            <w:pPr>
              <w:spacing w:after="0"/>
              <w:rPr>
                <w:rFonts w:ascii="GHEA Grapalat" w:eastAsiaTheme="minorEastAsia" w:hAnsi="GHEA Grapalat" w:cs="Sylfaen"/>
                <w:sz w:val="20"/>
                <w:szCs w:val="20"/>
                <w:lang w:val="hy-AM"/>
              </w:rPr>
            </w:pPr>
            <w:r w:rsidRPr="008B1FD2">
              <w:rPr>
                <w:rFonts w:ascii="GHEA Grapalat" w:eastAsiaTheme="minorEastAsia" w:hAnsi="GHEA Grapalat" w:cs="Sylfaen"/>
                <w:sz w:val="20"/>
                <w:szCs w:val="20"/>
                <w:lang w:val="hy-AM"/>
              </w:rPr>
              <w:t>«2.2. ԾՐԱԳՐԻ ՀԻՄՔԵՐԸ»</w:t>
            </w:r>
          </w:p>
        </w:tc>
        <w:tc>
          <w:tcPr>
            <w:tcW w:w="6921" w:type="dxa"/>
            <w:tcBorders>
              <w:top w:val="single" w:sz="4" w:space="0" w:color="auto"/>
              <w:left w:val="single" w:sz="4" w:space="0" w:color="auto"/>
              <w:bottom w:val="single" w:sz="4" w:space="0" w:color="auto"/>
              <w:right w:val="single" w:sz="4" w:space="0" w:color="auto"/>
            </w:tcBorders>
            <w:hideMark/>
          </w:tcPr>
          <w:p w14:paraId="74E4A393" w14:textId="77777777" w:rsidR="003D54AC" w:rsidRPr="008B1FD2" w:rsidRDefault="003D54AC" w:rsidP="003D54AC">
            <w:pPr>
              <w:spacing w:after="0"/>
              <w:jc w:val="both"/>
              <w:rPr>
                <w:rFonts w:ascii="GHEA Grapalat" w:eastAsiaTheme="minorEastAsia" w:hAnsi="GHEA Grapalat" w:cs="Sylfaen"/>
                <w:sz w:val="20"/>
                <w:szCs w:val="20"/>
                <w:lang w:val="hy-AM"/>
              </w:rPr>
            </w:pPr>
            <w:r w:rsidRPr="008B1FD2">
              <w:rPr>
                <w:rFonts w:ascii="GHEA Grapalat" w:eastAsiaTheme="minorEastAsia" w:hAnsi="GHEA Grapalat" w:cs="Sylfaen"/>
                <w:sz w:val="20"/>
                <w:szCs w:val="20"/>
                <w:lang w:val="hy-AM"/>
              </w:rPr>
              <w:t>Սույն աղյուսակի առաջին սյունակում նշվում են այն իրավական/նորմատիվ ակտերի անվանումները,  համարները և ընդունման օրը, որով պայմանավորված է ծրագրի առկայությունը: Այդ իրավական հիմքերի շարքում կարող են լինեն ՀՀ Սահմանադրությունը (նշելով համապատասխան կետերը), օրենքները, ՀՀ կառավարության որոշումները և այլ իրավական ակտեր:</w:t>
            </w:r>
          </w:p>
          <w:p w14:paraId="74E4A394" w14:textId="77777777" w:rsidR="003D54AC" w:rsidRPr="008B1FD2" w:rsidRDefault="003D54AC" w:rsidP="003D54AC">
            <w:pPr>
              <w:spacing w:after="0"/>
              <w:jc w:val="both"/>
              <w:rPr>
                <w:rFonts w:ascii="GHEA Grapalat" w:eastAsiaTheme="minorEastAsia" w:hAnsi="GHEA Grapalat" w:cs="Sylfaen"/>
                <w:sz w:val="20"/>
                <w:szCs w:val="20"/>
                <w:lang w:val="hy-AM"/>
              </w:rPr>
            </w:pPr>
            <w:r w:rsidRPr="008B1FD2">
              <w:rPr>
                <w:rFonts w:ascii="GHEA Grapalat" w:eastAsiaTheme="minorEastAsia" w:hAnsi="GHEA Grapalat" w:cs="Sylfaen"/>
                <w:sz w:val="20"/>
                <w:szCs w:val="20"/>
                <w:lang w:val="hy-AM"/>
              </w:rPr>
              <w:t xml:space="preserve">Աղյուսակի երկրորդ սյունակում նկարագրվում է թե ինչպես է սույն ծրագիրը նախատեսում արձագանքել տվյալ իրավական ակտով ամրագրված պահանջներին: </w:t>
            </w:r>
          </w:p>
        </w:tc>
      </w:tr>
      <w:tr w:rsidR="003D54AC" w:rsidRPr="00EE650C" w14:paraId="74E4A398" w14:textId="77777777" w:rsidTr="0038564C">
        <w:tc>
          <w:tcPr>
            <w:tcW w:w="3110" w:type="dxa"/>
            <w:tcBorders>
              <w:top w:val="single" w:sz="4" w:space="0" w:color="auto"/>
              <w:left w:val="single" w:sz="4" w:space="0" w:color="auto"/>
              <w:bottom w:val="single" w:sz="4" w:space="0" w:color="auto"/>
              <w:right w:val="single" w:sz="4" w:space="0" w:color="auto"/>
            </w:tcBorders>
            <w:hideMark/>
          </w:tcPr>
          <w:p w14:paraId="74E4A396" w14:textId="77777777" w:rsidR="003D54AC" w:rsidRPr="008B1FD2" w:rsidRDefault="003D54AC" w:rsidP="003D54AC">
            <w:pPr>
              <w:spacing w:after="0"/>
              <w:rPr>
                <w:rFonts w:ascii="GHEA Grapalat" w:eastAsiaTheme="minorEastAsia" w:hAnsi="GHEA Grapalat" w:cs="Sylfaen"/>
                <w:sz w:val="20"/>
                <w:szCs w:val="20"/>
                <w:lang w:val="hy-AM"/>
              </w:rPr>
            </w:pPr>
            <w:r w:rsidRPr="008B1FD2">
              <w:rPr>
                <w:rFonts w:ascii="GHEA Grapalat" w:eastAsiaTheme="minorEastAsia" w:hAnsi="GHEA Grapalat" w:cs="Sylfaen"/>
                <w:sz w:val="20"/>
                <w:szCs w:val="20"/>
                <w:lang w:val="hy-AM"/>
              </w:rPr>
              <w:t>«2.3. ՊԵՏԱԿԱՆ ՄԱՐՄՆԻ (ԲԳԿ) ԼԻԱԶՈՐՈՒԹՅՈՒՆՆԵՐԸ ՍՈՒՅՆ ԾՐԱԳՐԻ ԻՐԱԿԱՆԱՑՄԱՆ ՀԱՐՑՈՒՄ»</w:t>
            </w:r>
          </w:p>
        </w:tc>
        <w:tc>
          <w:tcPr>
            <w:tcW w:w="6921" w:type="dxa"/>
            <w:tcBorders>
              <w:top w:val="single" w:sz="4" w:space="0" w:color="auto"/>
              <w:left w:val="single" w:sz="4" w:space="0" w:color="auto"/>
              <w:bottom w:val="single" w:sz="4" w:space="0" w:color="auto"/>
              <w:right w:val="single" w:sz="4" w:space="0" w:color="auto"/>
            </w:tcBorders>
            <w:hideMark/>
          </w:tcPr>
          <w:p w14:paraId="74E4A397" w14:textId="77777777" w:rsidR="003D54AC" w:rsidRPr="008B1FD2" w:rsidRDefault="003D54AC" w:rsidP="003D54AC">
            <w:pPr>
              <w:spacing w:after="0"/>
              <w:jc w:val="both"/>
              <w:rPr>
                <w:rFonts w:ascii="GHEA Grapalat" w:eastAsiaTheme="minorEastAsia" w:hAnsi="GHEA Grapalat" w:cs="Sylfaen"/>
                <w:sz w:val="20"/>
                <w:szCs w:val="20"/>
                <w:lang w:val="hy-AM"/>
              </w:rPr>
            </w:pPr>
            <w:r w:rsidRPr="008B1FD2">
              <w:rPr>
                <w:rFonts w:ascii="GHEA Grapalat" w:eastAsiaTheme="minorEastAsia" w:hAnsi="GHEA Grapalat" w:cs="Sylfaen"/>
                <w:sz w:val="20"/>
                <w:szCs w:val="20"/>
                <w:lang w:val="hy-AM"/>
              </w:rPr>
              <w:t>Համառոտ նշվում է թե ինչու է հենց այս պետական մարմինը հանդիսանում սույն ծրագրի պատասխանատուն (արդյոք նման լիազորությունը ամրագրված է որևէ իրավական ակտով, կանոնադրությամբ, հրամանով կամ այլ փաստաթղերով): Ուշադրություն է պետք դարձնել, որ նշվում է ծրագրի քաղաքականության պատասխանատու մարմնի, այլ ոչ թե ծրագրի իրականացնողի/ների լիազորությունները:</w:t>
            </w:r>
          </w:p>
        </w:tc>
      </w:tr>
      <w:tr w:rsidR="003D54AC" w:rsidRPr="00EE650C" w14:paraId="74E4A39C" w14:textId="77777777" w:rsidTr="0038564C">
        <w:tc>
          <w:tcPr>
            <w:tcW w:w="3110" w:type="dxa"/>
            <w:tcBorders>
              <w:top w:val="single" w:sz="4" w:space="0" w:color="auto"/>
              <w:left w:val="single" w:sz="4" w:space="0" w:color="auto"/>
              <w:bottom w:val="single" w:sz="4" w:space="0" w:color="auto"/>
              <w:right w:val="single" w:sz="4" w:space="0" w:color="auto"/>
            </w:tcBorders>
            <w:hideMark/>
          </w:tcPr>
          <w:p w14:paraId="74E4A399" w14:textId="77777777" w:rsidR="003D54AC" w:rsidRPr="008B1FD2" w:rsidRDefault="003D54AC" w:rsidP="003D54AC">
            <w:pPr>
              <w:spacing w:after="0"/>
              <w:rPr>
                <w:rFonts w:ascii="GHEA Grapalat" w:eastAsiaTheme="minorEastAsia" w:hAnsi="GHEA Grapalat" w:cs="Sylfaen"/>
                <w:sz w:val="20"/>
                <w:szCs w:val="20"/>
                <w:lang w:val="hy-AM"/>
              </w:rPr>
            </w:pPr>
            <w:r w:rsidRPr="008B1FD2">
              <w:rPr>
                <w:rFonts w:ascii="GHEA Grapalat" w:eastAsiaTheme="minorEastAsia" w:hAnsi="GHEA Grapalat" w:cs="Sylfaen"/>
                <w:sz w:val="20"/>
                <w:szCs w:val="20"/>
                <w:lang w:val="hy-AM"/>
              </w:rPr>
              <w:t>«2.4. ԾՐԱԳՐԻ ԹԻՐԱԽԱՅԻՆ ՇԱՀԱՌՈՒՆԵՐԸ ԵՎ ՄԱՏՈՒՑՎՈՂ ՀԻՄՆԱԿԱՆ ԾԱՌԱՅՈՒԹՅՈՒՆՆԵՐԸ»</w:t>
            </w:r>
          </w:p>
        </w:tc>
        <w:tc>
          <w:tcPr>
            <w:tcW w:w="6921" w:type="dxa"/>
            <w:tcBorders>
              <w:top w:val="single" w:sz="4" w:space="0" w:color="auto"/>
              <w:left w:val="single" w:sz="4" w:space="0" w:color="auto"/>
              <w:bottom w:val="single" w:sz="4" w:space="0" w:color="auto"/>
              <w:right w:val="single" w:sz="4" w:space="0" w:color="auto"/>
            </w:tcBorders>
          </w:tcPr>
          <w:p w14:paraId="74E4A39A" w14:textId="77777777" w:rsidR="003D54AC" w:rsidRPr="008B1FD2" w:rsidRDefault="003D54AC" w:rsidP="003D54AC">
            <w:pPr>
              <w:spacing w:after="0"/>
              <w:jc w:val="both"/>
              <w:rPr>
                <w:rFonts w:ascii="GHEA Grapalat" w:eastAsiaTheme="minorEastAsia" w:hAnsi="GHEA Grapalat" w:cs="Sylfaen"/>
                <w:sz w:val="20"/>
                <w:szCs w:val="20"/>
                <w:lang w:val="hy-AM"/>
              </w:rPr>
            </w:pPr>
            <w:r w:rsidRPr="008B1FD2">
              <w:rPr>
                <w:rFonts w:ascii="GHEA Grapalat" w:eastAsiaTheme="minorEastAsia" w:hAnsi="GHEA Grapalat" w:cs="Sylfaen"/>
                <w:sz w:val="20"/>
                <w:szCs w:val="20"/>
                <w:lang w:val="hy-AM"/>
              </w:rPr>
              <w:t>Նկարագրվում են ծրագրի թիրախային շահառուների խմբերը և այդ շահառուների շարքում ընդգրկվելու չափանիշները/պայմանները: Նկարագրվում են նաև այդ շահառուներին մատուցվող հիմնական ծառայությունները:  (ինչպիսի ծառայություն և մատուցման մեթոդները):</w:t>
            </w:r>
          </w:p>
          <w:p w14:paraId="74E4A39B" w14:textId="77777777" w:rsidR="003D54AC" w:rsidRPr="008B1FD2" w:rsidRDefault="003D54AC" w:rsidP="003D54AC">
            <w:pPr>
              <w:spacing w:after="0"/>
              <w:jc w:val="both"/>
              <w:rPr>
                <w:rFonts w:ascii="GHEA Grapalat" w:eastAsiaTheme="minorEastAsia" w:hAnsi="GHEA Grapalat" w:cs="Sylfaen"/>
                <w:sz w:val="20"/>
                <w:szCs w:val="20"/>
                <w:lang w:val="hy-AM"/>
              </w:rPr>
            </w:pPr>
          </w:p>
        </w:tc>
      </w:tr>
      <w:tr w:rsidR="003D54AC" w:rsidRPr="00EE650C" w14:paraId="74E4A39F" w14:textId="77777777" w:rsidTr="0038564C">
        <w:tc>
          <w:tcPr>
            <w:tcW w:w="3110" w:type="dxa"/>
            <w:tcBorders>
              <w:top w:val="single" w:sz="4" w:space="0" w:color="auto"/>
              <w:left w:val="single" w:sz="4" w:space="0" w:color="auto"/>
              <w:bottom w:val="single" w:sz="4" w:space="0" w:color="auto"/>
              <w:right w:val="single" w:sz="4" w:space="0" w:color="auto"/>
            </w:tcBorders>
            <w:hideMark/>
          </w:tcPr>
          <w:p w14:paraId="74E4A39D" w14:textId="77777777" w:rsidR="003D54AC" w:rsidRPr="008B1FD2" w:rsidRDefault="003D54AC" w:rsidP="003D54AC">
            <w:pPr>
              <w:spacing w:after="0"/>
              <w:rPr>
                <w:rFonts w:ascii="GHEA Grapalat" w:eastAsiaTheme="minorEastAsia" w:hAnsi="GHEA Grapalat" w:cs="Sylfaen"/>
                <w:sz w:val="20"/>
                <w:szCs w:val="20"/>
                <w:lang w:val="hy-AM"/>
              </w:rPr>
            </w:pPr>
            <w:r w:rsidRPr="008B1FD2">
              <w:rPr>
                <w:rFonts w:ascii="GHEA Grapalat" w:eastAsiaTheme="minorEastAsia" w:hAnsi="GHEA Grapalat" w:cs="Sylfaen"/>
                <w:sz w:val="20"/>
                <w:szCs w:val="20"/>
                <w:lang w:val="hy-AM"/>
              </w:rPr>
              <w:t>«2.5. ԾՐԱԳՐԻ ԿԱՌՈՒՑՎԱԾՔԸ»</w:t>
            </w:r>
          </w:p>
        </w:tc>
        <w:tc>
          <w:tcPr>
            <w:tcW w:w="6921" w:type="dxa"/>
            <w:tcBorders>
              <w:top w:val="single" w:sz="4" w:space="0" w:color="auto"/>
              <w:left w:val="single" w:sz="4" w:space="0" w:color="auto"/>
              <w:bottom w:val="single" w:sz="4" w:space="0" w:color="auto"/>
              <w:right w:val="single" w:sz="4" w:space="0" w:color="auto"/>
            </w:tcBorders>
            <w:hideMark/>
          </w:tcPr>
          <w:p w14:paraId="74E4A39E" w14:textId="77777777" w:rsidR="003D54AC" w:rsidRPr="008B1FD2" w:rsidRDefault="003D54AC" w:rsidP="003D54AC">
            <w:pPr>
              <w:spacing w:after="0"/>
              <w:jc w:val="both"/>
              <w:rPr>
                <w:rFonts w:ascii="GHEA Grapalat" w:eastAsiaTheme="minorEastAsia" w:hAnsi="GHEA Grapalat" w:cs="Sylfaen"/>
                <w:sz w:val="20"/>
                <w:szCs w:val="20"/>
                <w:lang w:val="hy-AM"/>
              </w:rPr>
            </w:pPr>
            <w:r w:rsidRPr="008B1FD2">
              <w:rPr>
                <w:rFonts w:ascii="GHEA Grapalat" w:eastAsiaTheme="minorEastAsia" w:hAnsi="GHEA Grapalat" w:cs="Sylfaen"/>
                <w:sz w:val="20"/>
                <w:szCs w:val="20"/>
                <w:lang w:val="hy-AM"/>
              </w:rPr>
              <w:t xml:space="preserve">1-ին սյունակում նշվում  է ծրագրի միջոցառման դասիչը (ըստ ծրագրային դասակարգման՝ հնգանիշ թվային դասիչ): 2-րդ սյունակում ներկայացվում է ծրագրի միջոցառման անվանումը: 3-րդ սյունակում նկարագրվում է ծրագրի միջոցառումը: Նշվում է նաև միջամտության տեսակը (արդյոք դա ծառայության մատուցման թե տրանսֆերտի տրամադրման բնույթ է կրում և այլն): 4-րդ սյունակում նշվում է ծրագրի միջոցառման հիմնական շահառուների շրջանակը պետության/գերատեսչության կողմից միջոցառման շրջանակներում մատուցվող ծառայության փոխհատուցման աստիճանը (հնարավորության սահմաններում նշվում են ծառայությունների ծավալը, որակը կամ մասնաբաժինը ընդհանուր ծառայության մեջ և այլ): Հարկ </w:t>
            </w:r>
            <w:r w:rsidRPr="008B1FD2">
              <w:rPr>
                <w:rFonts w:ascii="GHEA Grapalat" w:eastAsiaTheme="minorEastAsia" w:hAnsi="GHEA Grapalat" w:cs="Sylfaen"/>
                <w:sz w:val="20"/>
                <w:szCs w:val="20"/>
                <w:lang w:val="hy-AM"/>
              </w:rPr>
              <w:lastRenderedPageBreak/>
              <w:t>եղած դեպքերում, հստակություն մտցնելու նպատակով, հնարավոր է նաև մատնանշել փոխհատուցման շրջանակում չմտած ծավալը (օրինակ որ մասով և/կամ որ դեպքերում պետությունը պարտավոր չէ մատուցել ծառայությունը):</w:t>
            </w:r>
          </w:p>
        </w:tc>
      </w:tr>
      <w:tr w:rsidR="008C227E" w:rsidRPr="00EE650C" w14:paraId="74E4A3A2" w14:textId="77777777" w:rsidTr="008C227E">
        <w:tc>
          <w:tcPr>
            <w:tcW w:w="3110" w:type="dxa"/>
            <w:tcBorders>
              <w:top w:val="single" w:sz="4" w:space="0" w:color="auto"/>
              <w:left w:val="single" w:sz="4" w:space="0" w:color="auto"/>
              <w:bottom w:val="single" w:sz="4" w:space="0" w:color="auto"/>
              <w:right w:val="single" w:sz="4" w:space="0" w:color="auto"/>
            </w:tcBorders>
          </w:tcPr>
          <w:p w14:paraId="74E4A3A0" w14:textId="7DDF1CA4" w:rsidR="008C227E" w:rsidRPr="008B1FD2" w:rsidRDefault="008C227E" w:rsidP="008C227E">
            <w:pPr>
              <w:spacing w:after="0"/>
              <w:rPr>
                <w:rFonts w:ascii="GHEA Grapalat" w:eastAsiaTheme="minorEastAsia" w:hAnsi="GHEA Grapalat" w:cs="Sylfaen"/>
                <w:sz w:val="20"/>
                <w:szCs w:val="20"/>
                <w:lang w:val="hy-AM"/>
              </w:rPr>
            </w:pPr>
            <w:r w:rsidRPr="008B1FD2">
              <w:rPr>
                <w:rFonts w:ascii="GHEA Grapalat" w:eastAsiaTheme="minorEastAsia" w:hAnsi="GHEA Grapalat" w:cs="Sylfaen"/>
                <w:sz w:val="20"/>
                <w:szCs w:val="20"/>
                <w:lang w:val="hy-AM"/>
              </w:rPr>
              <w:lastRenderedPageBreak/>
              <w:t>«</w:t>
            </w:r>
            <w:r w:rsidRPr="008B1FD2">
              <w:rPr>
                <w:rFonts w:ascii="GHEA Grapalat" w:eastAsiaTheme="minorEastAsia" w:hAnsi="GHEA Grapalat" w:cs="Sylfaen"/>
                <w:bCs/>
                <w:sz w:val="20"/>
                <w:szCs w:val="20"/>
                <w:lang w:val="hy-AM"/>
              </w:rPr>
              <w:t>2.6 ԾՐԱԳՐԻ ՎԵՐՋՆԱԿԱՆ ԱՐԴՅՈՒՆՔԻ ԹԻՐԱԽԱՅԻՆ ՑՈՒՑԱՆԻՇՆԵՐԸ</w:t>
            </w:r>
            <w:r w:rsidRPr="008B1FD2">
              <w:rPr>
                <w:rFonts w:ascii="GHEA Grapalat" w:eastAsiaTheme="minorEastAsia" w:hAnsi="GHEA Grapalat" w:cs="Sylfaen"/>
                <w:sz w:val="20"/>
                <w:szCs w:val="20"/>
                <w:lang w:val="hy-AM"/>
              </w:rPr>
              <w:t>»</w:t>
            </w:r>
          </w:p>
        </w:tc>
        <w:tc>
          <w:tcPr>
            <w:tcW w:w="6921" w:type="dxa"/>
            <w:tcBorders>
              <w:top w:val="single" w:sz="4" w:space="0" w:color="auto"/>
              <w:left w:val="single" w:sz="4" w:space="0" w:color="auto"/>
              <w:bottom w:val="single" w:sz="4" w:space="0" w:color="auto"/>
              <w:right w:val="single" w:sz="4" w:space="0" w:color="auto"/>
            </w:tcBorders>
          </w:tcPr>
          <w:p w14:paraId="74E4A3A1" w14:textId="3032E9AF" w:rsidR="008C227E" w:rsidRPr="008B1FD2" w:rsidRDefault="00B86365" w:rsidP="008C227E">
            <w:pPr>
              <w:spacing w:after="0"/>
              <w:jc w:val="both"/>
              <w:rPr>
                <w:rFonts w:ascii="GHEA Grapalat" w:eastAsiaTheme="minorEastAsia" w:hAnsi="GHEA Grapalat" w:cs="Sylfaen"/>
                <w:sz w:val="20"/>
                <w:szCs w:val="20"/>
                <w:lang w:val="hy-AM"/>
              </w:rPr>
            </w:pPr>
            <w:r w:rsidRPr="008B1FD2">
              <w:rPr>
                <w:rFonts w:ascii="GHEA Grapalat" w:eastAsiaTheme="minorEastAsia" w:hAnsi="GHEA Grapalat" w:cs="Sylfaen"/>
                <w:sz w:val="20"/>
                <w:szCs w:val="20"/>
                <w:lang w:val="hy-AM"/>
              </w:rPr>
              <w:t>Սույն բաժնում ներկայացվում է վերջնական արդյունքի ցուցանիշի անվանումը, ցուցանիշի թիրախային արժեքը, ինչպես նաև տվյալ թիրախային ցուցանիշին հասնելու ժամկետը։</w:t>
            </w:r>
          </w:p>
        </w:tc>
      </w:tr>
      <w:tr w:rsidR="008C227E" w:rsidRPr="00EE650C" w14:paraId="0106D448" w14:textId="77777777" w:rsidTr="0038564C">
        <w:tc>
          <w:tcPr>
            <w:tcW w:w="3110" w:type="dxa"/>
            <w:tcBorders>
              <w:top w:val="single" w:sz="4" w:space="0" w:color="auto"/>
              <w:left w:val="single" w:sz="4" w:space="0" w:color="auto"/>
              <w:bottom w:val="single" w:sz="4" w:space="0" w:color="auto"/>
              <w:right w:val="single" w:sz="4" w:space="0" w:color="auto"/>
            </w:tcBorders>
          </w:tcPr>
          <w:p w14:paraId="597E54C6" w14:textId="0AC4FA71" w:rsidR="008C227E" w:rsidRPr="008B1FD2" w:rsidRDefault="008C227E" w:rsidP="008C227E">
            <w:pPr>
              <w:spacing w:after="0"/>
              <w:rPr>
                <w:rFonts w:ascii="GHEA Grapalat" w:eastAsiaTheme="minorEastAsia" w:hAnsi="GHEA Grapalat" w:cs="Sylfaen"/>
                <w:sz w:val="20"/>
                <w:szCs w:val="20"/>
                <w:lang w:val="hy-AM"/>
              </w:rPr>
            </w:pPr>
            <w:r w:rsidRPr="008B1FD2">
              <w:rPr>
                <w:rFonts w:ascii="GHEA Grapalat" w:eastAsiaTheme="minorEastAsia" w:hAnsi="GHEA Grapalat" w:cs="Sylfaen"/>
                <w:sz w:val="20"/>
                <w:szCs w:val="20"/>
                <w:lang w:val="hy-AM"/>
              </w:rPr>
              <w:t>«2.7. ԾՐԱԳՐԻ ՄԻՋՈՑԱՌՈՒՄՆԵՐԻ ՀԻՄՔՈՒՄ ԴՐՎԱԾ ԾԱԽՍԵՐԻ ԲՆՈՒՅԹԸ»</w:t>
            </w:r>
          </w:p>
        </w:tc>
        <w:tc>
          <w:tcPr>
            <w:tcW w:w="6921" w:type="dxa"/>
            <w:tcBorders>
              <w:top w:val="single" w:sz="4" w:space="0" w:color="auto"/>
              <w:left w:val="single" w:sz="4" w:space="0" w:color="auto"/>
              <w:bottom w:val="single" w:sz="4" w:space="0" w:color="auto"/>
              <w:right w:val="single" w:sz="4" w:space="0" w:color="auto"/>
            </w:tcBorders>
          </w:tcPr>
          <w:p w14:paraId="5E8720EC" w14:textId="23B60119" w:rsidR="008C227E" w:rsidRPr="008B1FD2" w:rsidRDefault="008C227E" w:rsidP="008C227E">
            <w:pPr>
              <w:spacing w:after="0"/>
              <w:jc w:val="both"/>
              <w:rPr>
                <w:rFonts w:ascii="GHEA Grapalat" w:eastAsiaTheme="minorEastAsia" w:hAnsi="GHEA Grapalat" w:cs="Sylfaen"/>
                <w:sz w:val="20"/>
                <w:szCs w:val="20"/>
                <w:lang w:val="hy-AM"/>
              </w:rPr>
            </w:pPr>
            <w:r w:rsidRPr="008B1FD2">
              <w:rPr>
                <w:rFonts w:ascii="GHEA Grapalat" w:eastAsiaTheme="minorEastAsia" w:hAnsi="GHEA Grapalat" w:cs="Sylfaen"/>
                <w:sz w:val="20"/>
                <w:szCs w:val="20"/>
                <w:lang w:val="hy-AM"/>
              </w:rPr>
              <w:t>Սույն բաժնում նկարագրվում է ծրագրի միջոցառման շրջանակներում դրվող ծախսերի բնույթը: 1-ին սյունակում նկարագրվում է միջոցառման անվանումը: 2-րդ սյունակում նկարագրվում է համապատասխան միջոցառման շրջանակներում իրականացվող պարտադիր (պարտադիր ծախսերին դասվող միջոցառումների դեպքում) կամ հայեցողական (հայեցողական ծախսերին դասվող միջոցառումների դեպքում) պարտավորությունների համառոտ նկարագիրը՝ այդ թվում մատուցվող ծառայությունների, տրամադրող տրանսֆերտների և շահառուների շրջանակը: 3-րդ սյունակում նկարագրվում է պարտադիր պարտավորության շրջանակներում գործադիր մարմնի հայեցողական իրավասությունների շրջանակները: Այն լրացվում է միայն պարտադիր պարտավորությունների դեպքում: 4-րդ սյունակում ներկայացվում է  պարտադիր կամ հայեցողական պարտավորությունը սահմանող օրենսդրական հիմքերը: Մասնավորապես, կատարվում են հղումներ պարտադիր ծախսային պարտավորությունները սահմանող օրենքների և միջազգային պայմանագրերի կոնկրետ դրույթների վրա, իսկ այդ պարտավորությունների շրջանակներում գործադիր մարմին վերապահված հայեցողական իրավասությունների դեպքում՝ նաև այդ իրավասությունները սահմանող իրավական ակտերի վրա: Հայեցողական ծախսերին դասվող միջոցառումների դեպքում կատարվում են հղումներ այդ ծախսային պարտավորությունները սահմանող իրավական ակտերի վրա:</w:t>
            </w:r>
          </w:p>
        </w:tc>
      </w:tr>
      <w:tr w:rsidR="008C227E" w:rsidRPr="00EE650C" w14:paraId="74E4A3A5" w14:textId="77777777" w:rsidTr="0038564C">
        <w:tc>
          <w:tcPr>
            <w:tcW w:w="3110" w:type="dxa"/>
            <w:tcBorders>
              <w:top w:val="single" w:sz="4" w:space="0" w:color="auto"/>
              <w:left w:val="single" w:sz="4" w:space="0" w:color="auto"/>
              <w:bottom w:val="single" w:sz="4" w:space="0" w:color="auto"/>
              <w:right w:val="single" w:sz="4" w:space="0" w:color="auto"/>
            </w:tcBorders>
            <w:hideMark/>
          </w:tcPr>
          <w:p w14:paraId="74E4A3A3" w14:textId="09669476" w:rsidR="008C227E" w:rsidRPr="008B1FD2" w:rsidRDefault="008C227E" w:rsidP="00B86365">
            <w:pPr>
              <w:spacing w:after="0"/>
              <w:rPr>
                <w:rFonts w:ascii="GHEA Grapalat" w:eastAsiaTheme="minorEastAsia" w:hAnsi="GHEA Grapalat" w:cs="Sylfaen"/>
                <w:sz w:val="20"/>
                <w:szCs w:val="20"/>
                <w:lang w:val="hy-AM"/>
              </w:rPr>
            </w:pPr>
            <w:r w:rsidRPr="008B1FD2">
              <w:rPr>
                <w:rFonts w:ascii="GHEA Grapalat" w:eastAsiaTheme="minorEastAsia" w:hAnsi="GHEA Grapalat" w:cs="Sylfaen"/>
                <w:sz w:val="20"/>
                <w:szCs w:val="20"/>
                <w:lang w:val="hy-AM"/>
              </w:rPr>
              <w:t>«2.</w:t>
            </w:r>
            <w:r w:rsidR="00B86365" w:rsidRPr="008B1FD2">
              <w:rPr>
                <w:rFonts w:ascii="GHEA Grapalat" w:eastAsiaTheme="minorEastAsia" w:hAnsi="GHEA Grapalat" w:cs="Sylfaen"/>
                <w:sz w:val="20"/>
                <w:szCs w:val="20"/>
                <w:lang w:val="hy-AM"/>
              </w:rPr>
              <w:t>8</w:t>
            </w:r>
            <w:r w:rsidRPr="008B1FD2">
              <w:rPr>
                <w:rFonts w:ascii="GHEA Grapalat" w:eastAsiaTheme="minorEastAsia" w:hAnsi="GHEA Grapalat" w:cs="Sylfaen"/>
                <w:sz w:val="20"/>
                <w:szCs w:val="20"/>
                <w:lang w:val="hy-AM"/>
              </w:rPr>
              <w:t>. ԾՐԱԳՐԻ ԻՐԱԿԱՆԱՑՄԱՆ ԵՂԱՆԱԿԸ (ՄԻՋՈՑՆԵՐԸ ԵՎ ԻՐԱԿԱՆԱՑՆՈՂ ԿԱԶՄԱԿԵՐՊՈՒԹՅՈՒՆՆԵՐԻ ՇՐՋԱՆԱԿԸ)»</w:t>
            </w:r>
          </w:p>
        </w:tc>
        <w:tc>
          <w:tcPr>
            <w:tcW w:w="6921" w:type="dxa"/>
            <w:tcBorders>
              <w:top w:val="single" w:sz="4" w:space="0" w:color="auto"/>
              <w:left w:val="single" w:sz="4" w:space="0" w:color="auto"/>
              <w:bottom w:val="single" w:sz="4" w:space="0" w:color="auto"/>
              <w:right w:val="single" w:sz="4" w:space="0" w:color="auto"/>
            </w:tcBorders>
            <w:hideMark/>
          </w:tcPr>
          <w:p w14:paraId="74E4A3A4" w14:textId="77777777" w:rsidR="008C227E" w:rsidRPr="008B1FD2" w:rsidRDefault="008C227E" w:rsidP="008C227E">
            <w:pPr>
              <w:spacing w:after="0"/>
              <w:jc w:val="both"/>
              <w:rPr>
                <w:rFonts w:ascii="GHEA Grapalat" w:eastAsiaTheme="minorEastAsia" w:hAnsi="GHEA Grapalat" w:cs="Sylfaen"/>
                <w:sz w:val="20"/>
                <w:szCs w:val="20"/>
                <w:lang w:val="hy-AM"/>
              </w:rPr>
            </w:pPr>
            <w:r w:rsidRPr="008B1FD2">
              <w:rPr>
                <w:rFonts w:ascii="GHEA Grapalat" w:eastAsiaTheme="minorEastAsia" w:hAnsi="GHEA Grapalat" w:cs="Sylfaen"/>
                <w:sz w:val="20"/>
                <w:szCs w:val="20"/>
                <w:lang w:val="hy-AM"/>
              </w:rPr>
              <w:t>Սույն բաժնում նկարագրվում է իրականացման եղանակը՝ նշելով ներգրավված կազմակերպությունների շրջանակը/տեսակները (եթե կիրառելի է): Այն դեպքերում երբ դա անխուսափելի է և բխում է ծրագրի իրականացման եղանակի բնույթից ու յուրահատկություններից, հնարավոր է նաև ներկայացնել այդ կազմակերպության/ների հստակ անվանումները:</w:t>
            </w:r>
          </w:p>
        </w:tc>
      </w:tr>
      <w:tr w:rsidR="008C227E" w:rsidRPr="00EE650C" w14:paraId="74E4A3A8" w14:textId="77777777" w:rsidTr="0038564C">
        <w:tc>
          <w:tcPr>
            <w:tcW w:w="3110" w:type="dxa"/>
            <w:tcBorders>
              <w:top w:val="single" w:sz="4" w:space="0" w:color="auto"/>
              <w:left w:val="single" w:sz="4" w:space="0" w:color="auto"/>
              <w:bottom w:val="single" w:sz="4" w:space="0" w:color="auto"/>
              <w:right w:val="single" w:sz="4" w:space="0" w:color="auto"/>
            </w:tcBorders>
            <w:hideMark/>
          </w:tcPr>
          <w:p w14:paraId="74E4A3A6" w14:textId="77777777" w:rsidR="008C227E" w:rsidRPr="008B1FD2" w:rsidRDefault="008C227E" w:rsidP="008C227E">
            <w:pPr>
              <w:spacing w:after="0"/>
              <w:rPr>
                <w:rFonts w:ascii="GHEA Grapalat" w:eastAsiaTheme="minorEastAsia" w:hAnsi="GHEA Grapalat" w:cs="Sylfaen"/>
                <w:sz w:val="20"/>
                <w:szCs w:val="20"/>
                <w:lang w:val="hy-AM"/>
              </w:rPr>
            </w:pPr>
            <w:r w:rsidRPr="008B1FD2">
              <w:rPr>
                <w:rFonts w:ascii="GHEA Grapalat" w:eastAsiaTheme="minorEastAsia" w:hAnsi="GHEA Grapalat" w:cs="Sylfaen"/>
                <w:sz w:val="20"/>
                <w:szCs w:val="20"/>
                <w:lang w:val="hy-AM"/>
              </w:rPr>
              <w:t>«3. ԾՐԱԳՐԻ ԱՐԴՅՈՒՆՔԱՅԻՆ (ԿԱՏԱՐՈՂԱԿԱՆ) ՈՉ ՖԻՆԱՆՍԱԿԱՆ ՉԱՓՈՐՈՇԻՉՆԵՐԸ</w:t>
            </w:r>
            <w:r w:rsidRPr="008B1FD2">
              <w:rPr>
                <w:rFonts w:ascii="GHEA Grapalat" w:eastAsiaTheme="minorEastAsia" w:hAnsi="GHEA Grapalat" w:cs="Sylfaen"/>
                <w:caps/>
                <w:sz w:val="20"/>
                <w:szCs w:val="20"/>
                <w:lang w:val="hy-AM"/>
              </w:rPr>
              <w:t>»</w:t>
            </w:r>
          </w:p>
        </w:tc>
        <w:tc>
          <w:tcPr>
            <w:tcW w:w="6921" w:type="dxa"/>
            <w:tcBorders>
              <w:top w:val="single" w:sz="4" w:space="0" w:color="auto"/>
              <w:left w:val="single" w:sz="4" w:space="0" w:color="auto"/>
              <w:bottom w:val="single" w:sz="4" w:space="0" w:color="auto"/>
              <w:right w:val="single" w:sz="4" w:space="0" w:color="auto"/>
            </w:tcBorders>
            <w:hideMark/>
          </w:tcPr>
          <w:p w14:paraId="74E4A3A7" w14:textId="77777777" w:rsidR="008C227E" w:rsidRPr="008B1FD2" w:rsidRDefault="008C227E" w:rsidP="008C227E">
            <w:pPr>
              <w:spacing w:after="0"/>
              <w:jc w:val="both"/>
              <w:rPr>
                <w:rFonts w:ascii="GHEA Grapalat" w:eastAsiaTheme="minorEastAsia" w:hAnsi="GHEA Grapalat" w:cs="Sylfaen"/>
                <w:sz w:val="20"/>
                <w:szCs w:val="20"/>
                <w:lang w:val="hy-AM"/>
              </w:rPr>
            </w:pPr>
            <w:r w:rsidRPr="008B1FD2">
              <w:rPr>
                <w:rFonts w:ascii="GHEA Grapalat" w:eastAsiaTheme="minorEastAsia" w:hAnsi="GHEA Grapalat" w:cs="Sylfaen"/>
                <w:sz w:val="20"/>
                <w:szCs w:val="20"/>
                <w:lang w:val="hy-AM"/>
              </w:rPr>
              <w:t>Անձնագրի երրորդ գլխի անվանումն է: Լրացվում են հաջորդող կետերը: Սույն գլուխը ներկայացնում է ծրագրի պլանավորման և ընթացքը (արդյունավետությունը) գնահատող ցուցանիշների համակարգը</w:t>
            </w:r>
          </w:p>
        </w:tc>
      </w:tr>
      <w:tr w:rsidR="008C227E" w:rsidRPr="00EE650C" w14:paraId="74E4A3AD" w14:textId="77777777" w:rsidTr="0038564C">
        <w:tc>
          <w:tcPr>
            <w:tcW w:w="3110" w:type="dxa"/>
            <w:tcBorders>
              <w:top w:val="single" w:sz="4" w:space="0" w:color="auto"/>
              <w:left w:val="single" w:sz="4" w:space="0" w:color="auto"/>
              <w:bottom w:val="single" w:sz="4" w:space="0" w:color="auto"/>
              <w:right w:val="single" w:sz="4" w:space="0" w:color="auto"/>
            </w:tcBorders>
          </w:tcPr>
          <w:p w14:paraId="74E4A3A9" w14:textId="77777777" w:rsidR="008C227E" w:rsidRPr="008B1FD2" w:rsidRDefault="008C227E" w:rsidP="008C227E">
            <w:pPr>
              <w:spacing w:after="0"/>
              <w:rPr>
                <w:rFonts w:ascii="GHEA Grapalat" w:eastAsiaTheme="minorEastAsia" w:hAnsi="GHEA Grapalat" w:cs="Sylfaen"/>
                <w:sz w:val="20"/>
                <w:szCs w:val="20"/>
                <w:lang w:val="hy-AM"/>
              </w:rPr>
            </w:pPr>
            <w:r w:rsidRPr="008B1FD2">
              <w:rPr>
                <w:rFonts w:ascii="GHEA Grapalat" w:eastAsiaTheme="minorEastAsia" w:hAnsi="GHEA Grapalat" w:cs="Sylfaen"/>
                <w:sz w:val="20"/>
                <w:szCs w:val="20"/>
                <w:lang w:val="hy-AM"/>
              </w:rPr>
              <w:lastRenderedPageBreak/>
              <w:t>«3.1. ԾՐԱԳՐԻ ՎԵՐՋՆԱԿԱՆ ԱՐԴՅՈՒՆՔՆԵՐԸ»</w:t>
            </w:r>
          </w:p>
          <w:p w14:paraId="74E4A3AA" w14:textId="77777777" w:rsidR="008C227E" w:rsidRPr="008B1FD2" w:rsidRDefault="008C227E" w:rsidP="008C227E">
            <w:pPr>
              <w:spacing w:after="0"/>
              <w:rPr>
                <w:rFonts w:ascii="GHEA Grapalat" w:eastAsiaTheme="minorEastAsia" w:hAnsi="GHEA Grapalat" w:cs="Sylfaen"/>
                <w:sz w:val="20"/>
                <w:szCs w:val="20"/>
                <w:lang w:val="hy-AM"/>
              </w:rPr>
            </w:pPr>
          </w:p>
        </w:tc>
        <w:tc>
          <w:tcPr>
            <w:tcW w:w="6921" w:type="dxa"/>
            <w:tcBorders>
              <w:top w:val="single" w:sz="4" w:space="0" w:color="auto"/>
              <w:left w:val="single" w:sz="4" w:space="0" w:color="auto"/>
              <w:bottom w:val="single" w:sz="4" w:space="0" w:color="auto"/>
              <w:right w:val="single" w:sz="4" w:space="0" w:color="auto"/>
            </w:tcBorders>
            <w:hideMark/>
          </w:tcPr>
          <w:p w14:paraId="74E4A3AB" w14:textId="77777777" w:rsidR="008C227E" w:rsidRPr="008B1FD2" w:rsidRDefault="008C227E" w:rsidP="008C227E">
            <w:pPr>
              <w:spacing w:after="0"/>
              <w:jc w:val="both"/>
              <w:rPr>
                <w:rFonts w:ascii="GHEA Grapalat" w:eastAsiaTheme="minorEastAsia" w:hAnsi="GHEA Grapalat" w:cs="Sylfaen"/>
                <w:sz w:val="20"/>
                <w:szCs w:val="20"/>
                <w:lang w:val="hy-AM"/>
              </w:rPr>
            </w:pPr>
            <w:r w:rsidRPr="008B1FD2">
              <w:rPr>
                <w:rFonts w:ascii="GHEA Grapalat" w:eastAsiaTheme="minorEastAsia" w:hAnsi="GHEA Grapalat" w:cs="Sylfaen"/>
                <w:sz w:val="20"/>
                <w:szCs w:val="20"/>
                <w:lang w:val="hy-AM"/>
              </w:rPr>
              <w:t>Սույն աղյուսակը նկարագրում է Ծրագրի վերջնական արդյունքի չափորոշիչները, որոնցով չափորոշվում է ծրագրի նպատակի իրագործումը: Աղյուսակի առաջին սյունակում լրացվում են վերջնական արդյունքի չափորոշիչները: Վերջնական արդյունքները բնութագրելիս պետք է օգտվել  ՀՀ ՖՆ կողմից մշակած ծրագրային բյուջետավորման մեթոդաբանությունից: 2-րդ սյունակում լրացվում է այդ վերջնական արդյունքի չափման միավորը (%, քանակ, հարաբերակցություն և այլն)</w:t>
            </w:r>
          </w:p>
          <w:p w14:paraId="74E4A3AC" w14:textId="77777777" w:rsidR="008C227E" w:rsidRPr="008B1FD2" w:rsidRDefault="008C227E" w:rsidP="008C227E">
            <w:pPr>
              <w:spacing w:after="0"/>
              <w:jc w:val="both"/>
              <w:rPr>
                <w:rFonts w:ascii="GHEA Grapalat" w:eastAsiaTheme="minorEastAsia" w:hAnsi="GHEA Grapalat" w:cs="Sylfaen"/>
                <w:sz w:val="20"/>
                <w:szCs w:val="20"/>
                <w:lang w:val="hy-AM"/>
              </w:rPr>
            </w:pPr>
            <w:r w:rsidRPr="008B1FD2">
              <w:rPr>
                <w:rFonts w:ascii="GHEA Grapalat" w:eastAsiaTheme="minorEastAsia" w:hAnsi="GHEA Grapalat" w:cs="Sylfaen"/>
                <w:sz w:val="20"/>
                <w:szCs w:val="20"/>
                <w:lang w:val="hy-AM"/>
              </w:rPr>
              <w:t>3-րդ սյունակում կատարվում են հղումներ չափորոշիչը նկարագրող մանրամասն աղյուսակին, որը կցված է սույն ձևաչափին: Յուրաքանչյուր չափորոշիչի համար պետք է կազմվի առանձին մանրամասն աղյուսակ:</w:t>
            </w:r>
          </w:p>
        </w:tc>
      </w:tr>
      <w:tr w:rsidR="008C227E" w:rsidRPr="00EE650C" w14:paraId="74E4A3B0" w14:textId="77777777" w:rsidTr="0038564C">
        <w:tc>
          <w:tcPr>
            <w:tcW w:w="3110" w:type="dxa"/>
            <w:tcBorders>
              <w:top w:val="single" w:sz="4" w:space="0" w:color="auto"/>
              <w:left w:val="single" w:sz="4" w:space="0" w:color="auto"/>
              <w:bottom w:val="single" w:sz="4" w:space="0" w:color="auto"/>
              <w:right w:val="single" w:sz="4" w:space="0" w:color="auto"/>
            </w:tcBorders>
            <w:hideMark/>
          </w:tcPr>
          <w:p w14:paraId="74E4A3AE" w14:textId="77777777" w:rsidR="008C227E" w:rsidRPr="008B1FD2" w:rsidRDefault="008C227E" w:rsidP="008C227E">
            <w:pPr>
              <w:spacing w:after="0"/>
              <w:rPr>
                <w:rFonts w:ascii="GHEA Grapalat" w:eastAsiaTheme="minorEastAsia" w:hAnsi="GHEA Grapalat" w:cs="Sylfaen"/>
                <w:sz w:val="20"/>
                <w:szCs w:val="20"/>
                <w:lang w:val="hy-AM"/>
              </w:rPr>
            </w:pPr>
            <w:r w:rsidRPr="008B1FD2">
              <w:rPr>
                <w:rFonts w:ascii="GHEA Grapalat" w:eastAsiaTheme="minorEastAsia" w:hAnsi="GHEA Grapalat" w:cs="Sylfaen"/>
                <w:sz w:val="20"/>
                <w:szCs w:val="20"/>
                <w:lang w:val="hy-AM"/>
              </w:rPr>
              <w:t>«3.2. ԾՐԱԳՐԻ ՄԻՋՈՑԱՌՈՒՄՆԵՐԻ ԱՐԴՅՈՒՆՔՆԵՐԸ»</w:t>
            </w:r>
          </w:p>
        </w:tc>
        <w:tc>
          <w:tcPr>
            <w:tcW w:w="6921" w:type="dxa"/>
            <w:tcBorders>
              <w:top w:val="single" w:sz="4" w:space="0" w:color="auto"/>
              <w:left w:val="single" w:sz="4" w:space="0" w:color="auto"/>
              <w:bottom w:val="single" w:sz="4" w:space="0" w:color="auto"/>
              <w:right w:val="single" w:sz="4" w:space="0" w:color="auto"/>
            </w:tcBorders>
            <w:hideMark/>
          </w:tcPr>
          <w:p w14:paraId="74E4A3AF" w14:textId="77777777" w:rsidR="008C227E" w:rsidRPr="008B1FD2" w:rsidRDefault="008C227E" w:rsidP="008C227E">
            <w:pPr>
              <w:spacing w:after="0"/>
              <w:jc w:val="both"/>
              <w:rPr>
                <w:rFonts w:ascii="GHEA Grapalat" w:eastAsiaTheme="minorEastAsia" w:hAnsi="GHEA Grapalat" w:cs="Sylfaen"/>
                <w:sz w:val="20"/>
                <w:szCs w:val="20"/>
                <w:lang w:val="hy-AM"/>
              </w:rPr>
            </w:pPr>
            <w:r w:rsidRPr="008B1FD2">
              <w:rPr>
                <w:rFonts w:ascii="GHEA Grapalat" w:eastAsiaTheme="minorEastAsia" w:hAnsi="GHEA Grapalat" w:cs="Sylfaen"/>
                <w:sz w:val="20"/>
                <w:szCs w:val="20"/>
                <w:lang w:val="hy-AM"/>
              </w:rPr>
              <w:t>Սույն աղյուսակը նկարգրում է ծրագրի միջոցառման արդյունքային չափորոշիչները: 1-ին և 2-րդ սյունակներում նշվում է միջոցառման անվանումը և դասիչը: 3-րդ սյունակում նշվում է արդյունքի չափորոշիչը (քանակական, որակական, ժամկետի և այլն), որով և բնութագրվում և գնահատվում է ծրագրի միջոցառումը: Արդյունքի չափորոշիչների սահմանման համար անհրաժեշտ է առաջնորդվել ՀՀ ՖՆ 2017թ հունիսի 23-ի թիվ 311-Ա հրամանով սահմանված ԾԲ մեթոդաբանությունից: 3-րդ սյունակում նշվում է չափորոշիչի չափման միավորը (մարդ, ստանդարտներին համապատասխանության աստիճան, օր, և այլն): 4-րդ սյունակում կատարվում են հղումներ չափորոշիչը նկարագրող մանրամասն աղյուսակին, որը կցված է սույն ձևաչափին: Յուրաքանչյուր չափորոշիչի համար պետք է կազմվի առանձին մանրամասն աղյուսակ:</w:t>
            </w:r>
          </w:p>
        </w:tc>
      </w:tr>
    </w:tbl>
    <w:p w14:paraId="74E4A3B1" w14:textId="77777777" w:rsidR="003D54AC" w:rsidRPr="008B1FD2" w:rsidRDefault="003D54AC" w:rsidP="003D54AC">
      <w:pPr>
        <w:jc w:val="both"/>
        <w:rPr>
          <w:rFonts w:eastAsiaTheme="minorEastAsia" w:cs="Times New Roman"/>
          <w:sz w:val="24"/>
          <w:szCs w:val="24"/>
          <w:lang w:val="hy-AM"/>
        </w:rPr>
      </w:pPr>
      <w:r w:rsidRPr="008B1FD2">
        <w:rPr>
          <w:rFonts w:eastAsiaTheme="minorEastAsia" w:cs="Times New Roman"/>
          <w:sz w:val="24"/>
          <w:szCs w:val="24"/>
          <w:lang w:val="hy-AM"/>
        </w:rPr>
        <w:t xml:space="preserve"> </w:t>
      </w:r>
    </w:p>
    <w:p w14:paraId="74E4A3B2" w14:textId="77777777" w:rsidR="00054601" w:rsidRPr="008B1FD2" w:rsidRDefault="00054601">
      <w:pPr>
        <w:rPr>
          <w:lang w:val="hy-AM"/>
        </w:rPr>
      </w:pPr>
    </w:p>
    <w:sectPr w:rsidR="00054601" w:rsidRPr="008B1FD2">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FF6708" w14:textId="77777777" w:rsidR="00501E46" w:rsidRDefault="00501E46" w:rsidP="00F06C50">
      <w:pPr>
        <w:spacing w:after="0" w:line="240" w:lineRule="auto"/>
      </w:pPr>
      <w:r>
        <w:separator/>
      </w:r>
    </w:p>
  </w:endnote>
  <w:endnote w:type="continuationSeparator" w:id="0">
    <w:p w14:paraId="048F733C" w14:textId="77777777" w:rsidR="00501E46" w:rsidRDefault="00501E46" w:rsidP="00F06C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Times Armenian">
    <w:panose1 w:val="02020603050405020304"/>
    <w:charset w:val="00"/>
    <w:family w:val="roman"/>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4E4C3B" w14:textId="77777777" w:rsidR="00811375" w:rsidRDefault="00811375">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41265312"/>
      <w:docPartObj>
        <w:docPartGallery w:val="Page Numbers (Bottom of Page)"/>
        <w:docPartUnique/>
      </w:docPartObj>
    </w:sdtPr>
    <w:sdtEndPr>
      <w:rPr>
        <w:noProof/>
      </w:rPr>
    </w:sdtEndPr>
    <w:sdtContent>
      <w:p w14:paraId="5D47C12B" w14:textId="174305BE" w:rsidR="00F06C50" w:rsidRDefault="00F06C50">
        <w:pPr>
          <w:pStyle w:val="a5"/>
          <w:jc w:val="right"/>
        </w:pPr>
        <w:r>
          <w:fldChar w:fldCharType="begin"/>
        </w:r>
        <w:r>
          <w:instrText xml:space="preserve"> PAGE   \* MERGEFORMAT </w:instrText>
        </w:r>
        <w:r>
          <w:fldChar w:fldCharType="separate"/>
        </w:r>
        <w:r w:rsidR="00811375">
          <w:rPr>
            <w:noProof/>
          </w:rPr>
          <w:t>1</w:t>
        </w:r>
        <w:r>
          <w:rPr>
            <w:noProof/>
          </w:rPr>
          <w:fldChar w:fldCharType="end"/>
        </w:r>
      </w:p>
    </w:sdtContent>
  </w:sdt>
  <w:p w14:paraId="7E6A669E" w14:textId="77777777" w:rsidR="00F06C50" w:rsidRDefault="00F06C50">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73B218" w14:textId="77777777" w:rsidR="00811375" w:rsidRDefault="0081137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AD9839" w14:textId="77777777" w:rsidR="00501E46" w:rsidRDefault="00501E46" w:rsidP="00F06C50">
      <w:pPr>
        <w:spacing w:after="0" w:line="240" w:lineRule="auto"/>
      </w:pPr>
      <w:r>
        <w:separator/>
      </w:r>
    </w:p>
  </w:footnote>
  <w:footnote w:type="continuationSeparator" w:id="0">
    <w:p w14:paraId="696C3940" w14:textId="77777777" w:rsidR="00501E46" w:rsidRDefault="00501E46" w:rsidP="00F06C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21A7C9" w14:textId="77777777" w:rsidR="00811375" w:rsidRDefault="00811375">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2F0041" w14:textId="47944F4B" w:rsidR="00F06C50" w:rsidRPr="00C24E65" w:rsidRDefault="00F06C50" w:rsidP="00F06C50">
    <w:pPr>
      <w:pStyle w:val="a3"/>
      <w:tabs>
        <w:tab w:val="left" w:pos="5130"/>
      </w:tabs>
      <w:jc w:val="both"/>
      <w:rPr>
        <w:rFonts w:ascii="GHEA Grapalat" w:hAnsi="GHEA Grapalat"/>
        <w:i/>
        <w:iCs/>
        <w:color w:val="002060"/>
        <w:sz w:val="18"/>
        <w:szCs w:val="18"/>
        <w:lang w:val="ru-RU"/>
      </w:rPr>
    </w:pPr>
    <w:r w:rsidRPr="00AB34CB">
      <w:rPr>
        <w:rFonts w:ascii="GHEA Grapalat" w:hAnsi="GHEA Grapalat"/>
        <w:i/>
        <w:iCs/>
        <w:color w:val="002060"/>
        <w:sz w:val="18"/>
        <w:szCs w:val="18"/>
        <w:lang w:val="hy-AM"/>
      </w:rPr>
      <w:t>202</w:t>
    </w:r>
    <w:r w:rsidR="00811375">
      <w:rPr>
        <w:rFonts w:ascii="GHEA Grapalat" w:hAnsi="GHEA Grapalat"/>
        <w:i/>
        <w:iCs/>
        <w:color w:val="002060"/>
        <w:sz w:val="18"/>
        <w:szCs w:val="18"/>
        <w:lang w:val="hy-AM"/>
      </w:rPr>
      <w:t>6</w:t>
    </w:r>
    <w:r w:rsidRPr="00AB34CB">
      <w:rPr>
        <w:rFonts w:ascii="GHEA Grapalat" w:hAnsi="GHEA Grapalat"/>
        <w:i/>
        <w:iCs/>
        <w:color w:val="002060"/>
        <w:sz w:val="18"/>
        <w:szCs w:val="18"/>
        <w:lang w:val="hy-AM"/>
      </w:rPr>
      <w:t>-202</w:t>
    </w:r>
    <w:r w:rsidR="00811375">
      <w:rPr>
        <w:rFonts w:ascii="GHEA Grapalat" w:hAnsi="GHEA Grapalat"/>
        <w:i/>
        <w:iCs/>
        <w:color w:val="002060"/>
        <w:sz w:val="18"/>
        <w:szCs w:val="18"/>
        <w:lang w:val="hy-AM"/>
      </w:rPr>
      <w:t>8</w:t>
    </w:r>
    <w:r w:rsidRPr="00AB34CB">
      <w:rPr>
        <w:rFonts w:ascii="GHEA Grapalat" w:hAnsi="GHEA Grapalat"/>
        <w:i/>
        <w:iCs/>
        <w:color w:val="002060"/>
        <w:sz w:val="18"/>
        <w:szCs w:val="18"/>
        <w:lang w:val="hy-AM"/>
      </w:rPr>
      <w:t xml:space="preserve"> </w:t>
    </w:r>
    <w:proofErr w:type="spellStart"/>
    <w:r w:rsidRPr="00AB34CB">
      <w:rPr>
        <w:rFonts w:ascii="GHEA Grapalat" w:hAnsi="GHEA Grapalat"/>
        <w:i/>
        <w:iCs/>
        <w:color w:val="002060"/>
        <w:sz w:val="18"/>
        <w:szCs w:val="18"/>
      </w:rPr>
      <w:t>թթ</w:t>
    </w:r>
    <w:proofErr w:type="spellEnd"/>
    <w:r w:rsidR="00811375">
      <w:rPr>
        <w:rFonts w:ascii="GHEA Grapalat" w:hAnsi="GHEA Grapalat"/>
        <w:i/>
        <w:iCs/>
        <w:color w:val="002060"/>
        <w:sz w:val="18"/>
        <w:szCs w:val="18"/>
        <w:lang w:val="hy-AM"/>
      </w:rPr>
      <w:t>.</w:t>
    </w:r>
    <w:r w:rsidRPr="00AB34CB">
      <w:rPr>
        <w:rFonts w:ascii="GHEA Grapalat" w:hAnsi="GHEA Grapalat"/>
        <w:i/>
        <w:iCs/>
        <w:color w:val="002060"/>
        <w:sz w:val="18"/>
        <w:szCs w:val="18"/>
      </w:rPr>
      <w:t xml:space="preserve"> </w:t>
    </w:r>
    <w:proofErr w:type="spellStart"/>
    <w:r w:rsidRPr="00AB34CB">
      <w:rPr>
        <w:rFonts w:ascii="GHEA Grapalat" w:hAnsi="GHEA Grapalat"/>
        <w:i/>
        <w:iCs/>
        <w:color w:val="002060"/>
        <w:sz w:val="18"/>
        <w:szCs w:val="18"/>
      </w:rPr>
      <w:t>պետական</w:t>
    </w:r>
    <w:proofErr w:type="spellEnd"/>
    <w:r w:rsidRPr="00AB34CB">
      <w:rPr>
        <w:rFonts w:ascii="GHEA Grapalat" w:hAnsi="GHEA Grapalat"/>
        <w:i/>
        <w:iCs/>
        <w:color w:val="002060"/>
        <w:sz w:val="18"/>
        <w:szCs w:val="18"/>
      </w:rPr>
      <w:t xml:space="preserve"> ՄԺԾԾ </w:t>
    </w:r>
    <w:r w:rsidRPr="00AB34CB">
      <w:rPr>
        <w:rFonts w:ascii="GHEA Grapalat" w:hAnsi="GHEA Grapalat"/>
        <w:i/>
        <w:iCs/>
        <w:sz w:val="18"/>
        <w:szCs w:val="18"/>
      </w:rPr>
      <w:t xml:space="preserve">և </w:t>
    </w:r>
    <w:r w:rsidR="00F6310D">
      <w:rPr>
        <w:rFonts w:ascii="GHEA Grapalat" w:hAnsi="GHEA Grapalat"/>
        <w:i/>
        <w:iCs/>
        <w:sz w:val="18"/>
        <w:szCs w:val="18"/>
        <w:lang w:val="hy-AM"/>
      </w:rPr>
      <w:t xml:space="preserve">ՀՀ </w:t>
    </w:r>
    <w:r w:rsidR="00F0041F" w:rsidRPr="00AB34CB">
      <w:rPr>
        <w:rFonts w:ascii="GHEA Grapalat" w:hAnsi="GHEA Grapalat"/>
        <w:i/>
        <w:iCs/>
        <w:sz w:val="18"/>
        <w:szCs w:val="18"/>
        <w:lang w:val="hy-AM"/>
      </w:rPr>
      <w:t>202</w:t>
    </w:r>
    <w:r w:rsidR="00811375">
      <w:rPr>
        <w:rFonts w:ascii="GHEA Grapalat" w:hAnsi="GHEA Grapalat"/>
        <w:i/>
        <w:iCs/>
        <w:sz w:val="18"/>
        <w:szCs w:val="18"/>
        <w:lang w:val="hy-AM"/>
      </w:rPr>
      <w:t>6</w:t>
    </w:r>
    <w:r w:rsidR="00F0041F" w:rsidRPr="00AB34CB">
      <w:rPr>
        <w:rFonts w:ascii="GHEA Grapalat" w:hAnsi="GHEA Grapalat"/>
        <w:i/>
        <w:iCs/>
        <w:sz w:val="18"/>
        <w:szCs w:val="18"/>
      </w:rPr>
      <w:t>թ</w:t>
    </w:r>
    <w:r w:rsidR="00811375">
      <w:rPr>
        <w:rFonts w:ascii="GHEA Grapalat" w:hAnsi="GHEA Grapalat"/>
        <w:i/>
        <w:iCs/>
        <w:sz w:val="18"/>
        <w:szCs w:val="18"/>
        <w:lang w:val="hy-AM"/>
      </w:rPr>
      <w:t>.</w:t>
    </w:r>
    <w:r w:rsidR="00F0041F" w:rsidRPr="00AB34CB">
      <w:rPr>
        <w:rFonts w:ascii="GHEA Grapalat" w:hAnsi="GHEA Grapalat"/>
        <w:i/>
        <w:iCs/>
        <w:sz w:val="18"/>
        <w:szCs w:val="18"/>
      </w:rPr>
      <w:t xml:space="preserve"> </w:t>
    </w:r>
    <w:proofErr w:type="spellStart"/>
    <w:r w:rsidRPr="00AB34CB">
      <w:rPr>
        <w:rFonts w:ascii="GHEA Grapalat" w:hAnsi="GHEA Grapalat"/>
        <w:i/>
        <w:iCs/>
        <w:sz w:val="18"/>
        <w:szCs w:val="18"/>
      </w:rPr>
      <w:t>պետական</w:t>
    </w:r>
    <w:proofErr w:type="spellEnd"/>
    <w:r w:rsidRPr="00AB34CB">
      <w:rPr>
        <w:rFonts w:ascii="GHEA Grapalat" w:hAnsi="GHEA Grapalat"/>
        <w:i/>
        <w:iCs/>
        <w:sz w:val="18"/>
        <w:szCs w:val="18"/>
      </w:rPr>
      <w:t xml:space="preserve"> </w:t>
    </w:r>
    <w:proofErr w:type="spellStart"/>
    <w:r w:rsidRPr="00AB34CB">
      <w:rPr>
        <w:rFonts w:ascii="GHEA Grapalat" w:hAnsi="GHEA Grapalat"/>
        <w:i/>
        <w:iCs/>
        <w:color w:val="002060"/>
        <w:sz w:val="18"/>
        <w:szCs w:val="18"/>
      </w:rPr>
      <w:t>բյուջեի</w:t>
    </w:r>
    <w:proofErr w:type="spellEnd"/>
    <w:r w:rsidRPr="00AB34CB">
      <w:rPr>
        <w:rFonts w:ascii="GHEA Grapalat" w:hAnsi="GHEA Grapalat"/>
        <w:i/>
        <w:iCs/>
        <w:color w:val="002060"/>
        <w:sz w:val="18"/>
        <w:szCs w:val="18"/>
      </w:rPr>
      <w:t xml:space="preserve"> </w:t>
    </w:r>
    <w:proofErr w:type="spellStart"/>
    <w:r w:rsidR="00AB34CB" w:rsidRPr="00AB34CB">
      <w:rPr>
        <w:rFonts w:ascii="GHEA Grapalat" w:hAnsi="GHEA Grapalat"/>
        <w:i/>
        <w:iCs/>
        <w:color w:val="002060"/>
        <w:sz w:val="18"/>
        <w:szCs w:val="18"/>
      </w:rPr>
      <w:t>նախագծ</w:t>
    </w:r>
    <w:r w:rsidRPr="00AB34CB">
      <w:rPr>
        <w:rFonts w:ascii="GHEA Grapalat" w:hAnsi="GHEA Grapalat"/>
        <w:i/>
        <w:iCs/>
        <w:color w:val="002060"/>
        <w:sz w:val="18"/>
        <w:szCs w:val="18"/>
      </w:rPr>
      <w:t>երի</w:t>
    </w:r>
    <w:proofErr w:type="spellEnd"/>
    <w:r w:rsidRPr="00AB34CB">
      <w:rPr>
        <w:rFonts w:ascii="GHEA Grapalat" w:hAnsi="GHEA Grapalat"/>
        <w:i/>
        <w:iCs/>
        <w:color w:val="002060"/>
        <w:sz w:val="18"/>
        <w:szCs w:val="18"/>
      </w:rPr>
      <w:t xml:space="preserve"> </w:t>
    </w:r>
    <w:proofErr w:type="spellStart"/>
    <w:r w:rsidRPr="00AB34CB">
      <w:rPr>
        <w:rFonts w:ascii="GHEA Grapalat" w:hAnsi="GHEA Grapalat"/>
        <w:i/>
        <w:iCs/>
        <w:color w:val="002060"/>
        <w:sz w:val="18"/>
        <w:szCs w:val="18"/>
      </w:rPr>
      <w:t>մշակման</w:t>
    </w:r>
    <w:proofErr w:type="spellEnd"/>
    <w:r w:rsidRPr="00AB34CB">
      <w:rPr>
        <w:rFonts w:ascii="GHEA Grapalat" w:hAnsi="GHEA Grapalat"/>
        <w:i/>
        <w:iCs/>
        <w:color w:val="002060"/>
        <w:sz w:val="18"/>
        <w:szCs w:val="18"/>
      </w:rPr>
      <w:t xml:space="preserve"> բ</w:t>
    </w:r>
    <w:proofErr w:type="spellStart"/>
    <w:r w:rsidRPr="00AB34CB">
      <w:rPr>
        <w:rFonts w:ascii="GHEA Grapalat" w:hAnsi="GHEA Grapalat"/>
        <w:i/>
        <w:iCs/>
        <w:color w:val="002060"/>
        <w:sz w:val="18"/>
        <w:szCs w:val="18"/>
        <w:lang w:val="ru-RU"/>
      </w:rPr>
      <w:t>յուջետային</w:t>
    </w:r>
    <w:proofErr w:type="spellEnd"/>
    <w:r w:rsidRPr="00AB34CB">
      <w:rPr>
        <w:rFonts w:ascii="GHEA Grapalat" w:hAnsi="GHEA Grapalat"/>
        <w:i/>
        <w:iCs/>
        <w:color w:val="002060"/>
        <w:sz w:val="18"/>
        <w:szCs w:val="18"/>
        <w:lang w:val="ru-RU"/>
      </w:rPr>
      <w:t xml:space="preserve"> </w:t>
    </w:r>
    <w:proofErr w:type="spellStart"/>
    <w:r w:rsidRPr="00AB34CB">
      <w:rPr>
        <w:rFonts w:ascii="GHEA Grapalat" w:hAnsi="GHEA Grapalat"/>
        <w:i/>
        <w:iCs/>
        <w:color w:val="002060"/>
        <w:sz w:val="18"/>
        <w:szCs w:val="18"/>
        <w:lang w:val="ru-RU"/>
      </w:rPr>
      <w:t>հայտերի</w:t>
    </w:r>
    <w:proofErr w:type="spellEnd"/>
    <w:r w:rsidRPr="00AB34CB">
      <w:rPr>
        <w:rFonts w:ascii="GHEA Grapalat" w:hAnsi="GHEA Grapalat"/>
        <w:i/>
        <w:iCs/>
        <w:color w:val="002060"/>
        <w:sz w:val="18"/>
        <w:szCs w:val="18"/>
        <w:lang w:val="ru-RU"/>
      </w:rPr>
      <w:t xml:space="preserve"> </w:t>
    </w:r>
    <w:proofErr w:type="spellStart"/>
    <w:r w:rsidRPr="00AB34CB">
      <w:rPr>
        <w:rFonts w:ascii="GHEA Grapalat" w:hAnsi="GHEA Grapalat"/>
        <w:i/>
        <w:iCs/>
        <w:color w:val="002060"/>
        <w:sz w:val="18"/>
        <w:szCs w:val="18"/>
        <w:lang w:val="ru-RU"/>
      </w:rPr>
      <w:t>կազմման</w:t>
    </w:r>
    <w:proofErr w:type="spellEnd"/>
    <w:r w:rsidRPr="00AB34CB">
      <w:rPr>
        <w:rFonts w:ascii="GHEA Grapalat" w:hAnsi="GHEA Grapalat"/>
        <w:i/>
        <w:iCs/>
        <w:color w:val="002060"/>
        <w:sz w:val="18"/>
        <w:szCs w:val="18"/>
        <w:lang w:val="ru-RU"/>
      </w:rPr>
      <w:t xml:space="preserve"> և </w:t>
    </w:r>
    <w:proofErr w:type="spellStart"/>
    <w:r w:rsidRPr="00AB34CB">
      <w:rPr>
        <w:rFonts w:ascii="GHEA Grapalat" w:hAnsi="GHEA Grapalat"/>
        <w:i/>
        <w:iCs/>
        <w:color w:val="002060"/>
        <w:sz w:val="18"/>
        <w:szCs w:val="18"/>
        <w:lang w:val="ru-RU"/>
      </w:rPr>
      <w:t>ներկայացման</w:t>
    </w:r>
    <w:proofErr w:type="spellEnd"/>
    <w:r w:rsidRPr="00AB34CB">
      <w:rPr>
        <w:rFonts w:ascii="GHEA Grapalat" w:hAnsi="GHEA Grapalat"/>
        <w:i/>
        <w:iCs/>
        <w:color w:val="002060"/>
        <w:sz w:val="18"/>
        <w:szCs w:val="18"/>
        <w:lang w:val="ru-RU"/>
      </w:rPr>
      <w:t xml:space="preserve"> </w:t>
    </w:r>
    <w:proofErr w:type="spellStart"/>
    <w:r w:rsidRPr="00AB34CB">
      <w:rPr>
        <w:rFonts w:ascii="GHEA Grapalat" w:hAnsi="GHEA Grapalat"/>
        <w:i/>
        <w:iCs/>
        <w:color w:val="002060"/>
        <w:sz w:val="18"/>
        <w:szCs w:val="18"/>
        <w:lang w:val="ru-RU"/>
      </w:rPr>
      <w:t>մեթոդական</w:t>
    </w:r>
    <w:proofErr w:type="spellEnd"/>
    <w:r w:rsidRPr="00AB34CB">
      <w:rPr>
        <w:rFonts w:ascii="GHEA Grapalat" w:hAnsi="GHEA Grapalat"/>
        <w:i/>
        <w:iCs/>
        <w:color w:val="002060"/>
        <w:sz w:val="18"/>
        <w:szCs w:val="18"/>
        <w:lang w:val="ru-RU"/>
      </w:rPr>
      <w:t xml:space="preserve"> </w:t>
    </w:r>
    <w:proofErr w:type="spellStart"/>
    <w:r w:rsidRPr="00AB34CB">
      <w:rPr>
        <w:rFonts w:ascii="GHEA Grapalat" w:hAnsi="GHEA Grapalat"/>
        <w:i/>
        <w:iCs/>
        <w:color w:val="002060"/>
        <w:sz w:val="18"/>
        <w:szCs w:val="18"/>
        <w:lang w:val="ru-RU"/>
      </w:rPr>
      <w:t>ցուցումներ</w:t>
    </w:r>
    <w:proofErr w:type="spellEnd"/>
  </w:p>
  <w:p w14:paraId="7B29AD4A" w14:textId="77777777" w:rsidR="00F06C50" w:rsidRPr="00C24E65" w:rsidRDefault="00F06C50" w:rsidP="00F06C50">
    <w:pPr>
      <w:pStyle w:val="a3"/>
      <w:rPr>
        <w:rFonts w:ascii="GHEA Grapalat" w:hAnsi="GHEA Grapalat"/>
        <w:i/>
        <w:iCs/>
        <w:sz w:val="18"/>
        <w:szCs w:val="18"/>
        <w:lang w:val="ru-RU"/>
      </w:rPr>
    </w:pPr>
    <w:r>
      <w:rPr>
        <w:rFonts w:ascii="GHEA Grapalat" w:hAnsi="GHEA Grapalat"/>
        <w:i/>
        <w:iCs/>
        <w:noProof/>
        <w:sz w:val="18"/>
        <w:szCs w:val="18"/>
      </w:rPr>
      <mc:AlternateContent>
        <mc:Choice Requires="wps">
          <w:drawing>
            <wp:anchor distT="0" distB="0" distL="114300" distR="114300" simplePos="0" relativeHeight="251659776" behindDoc="0" locked="0" layoutInCell="1" allowOverlap="1" wp14:anchorId="08E9E227" wp14:editId="0F95A5CC">
              <wp:simplePos x="0" y="0"/>
              <wp:positionH relativeFrom="column">
                <wp:posOffset>33051</wp:posOffset>
              </wp:positionH>
              <wp:positionV relativeFrom="paragraph">
                <wp:posOffset>12861</wp:posOffset>
              </wp:positionV>
              <wp:extent cx="5706737"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5706737" cy="0"/>
                      </a:xfrm>
                      <a:prstGeom prst="line">
                        <a:avLst/>
                      </a:prstGeom>
                      <a:ln w="12700">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6E295B9" id="Straight Connector 2" o:spid="_x0000_s1026" style="position:absolute;z-index:2516597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6pt,1pt" to="451.9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" strokecolor="#002060" strokeweight="1pt"/>
          </w:pict>
        </mc:Fallback>
      </mc:AlternateContent>
    </w:r>
  </w:p>
  <w:p w14:paraId="6116FBC0" w14:textId="77777777" w:rsidR="00F06C50" w:rsidRPr="00F06C50" w:rsidRDefault="00F06C50" w:rsidP="00F06C50">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9A1CA6" w14:textId="77777777" w:rsidR="00811375" w:rsidRDefault="0081137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LC0NDcyMzawNDYzsTBV0lEKTi0uzszPAykwrAUAhBlSYiwAAAA="/>
  </w:docVars>
  <w:rsids>
    <w:rsidRoot w:val="003D54AC"/>
    <w:rsid w:val="00054601"/>
    <w:rsid w:val="00130782"/>
    <w:rsid w:val="001C1520"/>
    <w:rsid w:val="001F7F74"/>
    <w:rsid w:val="002B59A0"/>
    <w:rsid w:val="003D54AC"/>
    <w:rsid w:val="004E7E49"/>
    <w:rsid w:val="00501E46"/>
    <w:rsid w:val="005056A4"/>
    <w:rsid w:val="00574CBE"/>
    <w:rsid w:val="00590ABA"/>
    <w:rsid w:val="005B4E30"/>
    <w:rsid w:val="005D05FD"/>
    <w:rsid w:val="005F0159"/>
    <w:rsid w:val="00611729"/>
    <w:rsid w:val="00760A28"/>
    <w:rsid w:val="007A55D5"/>
    <w:rsid w:val="007A706F"/>
    <w:rsid w:val="007B4A4C"/>
    <w:rsid w:val="00811375"/>
    <w:rsid w:val="008277DD"/>
    <w:rsid w:val="008B1FD2"/>
    <w:rsid w:val="008C227E"/>
    <w:rsid w:val="00950CA0"/>
    <w:rsid w:val="00972C88"/>
    <w:rsid w:val="009861E9"/>
    <w:rsid w:val="009A57E2"/>
    <w:rsid w:val="00AB34CB"/>
    <w:rsid w:val="00AE100C"/>
    <w:rsid w:val="00B101B2"/>
    <w:rsid w:val="00B62DF9"/>
    <w:rsid w:val="00B715E6"/>
    <w:rsid w:val="00B86365"/>
    <w:rsid w:val="00B961EA"/>
    <w:rsid w:val="00C53E98"/>
    <w:rsid w:val="00CC310B"/>
    <w:rsid w:val="00D04CC0"/>
    <w:rsid w:val="00D0582F"/>
    <w:rsid w:val="00D060B2"/>
    <w:rsid w:val="00D65CA7"/>
    <w:rsid w:val="00EA73D4"/>
    <w:rsid w:val="00EE650C"/>
    <w:rsid w:val="00F0041F"/>
    <w:rsid w:val="00F06C50"/>
    <w:rsid w:val="00F631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4A186"/>
  <w15:docId w15:val="{F3BF22CF-14E4-4C4D-BA95-25C1610F8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06C50"/>
    <w:pPr>
      <w:tabs>
        <w:tab w:val="center" w:pos="4680"/>
        <w:tab w:val="right" w:pos="9360"/>
      </w:tabs>
      <w:spacing w:after="0" w:line="240" w:lineRule="auto"/>
    </w:pPr>
  </w:style>
  <w:style w:type="character" w:customStyle="1" w:styleId="a4">
    <w:name w:val="Верхний колонтитул Знак"/>
    <w:basedOn w:val="a0"/>
    <w:link w:val="a3"/>
    <w:uiPriority w:val="99"/>
    <w:rsid w:val="00F06C50"/>
  </w:style>
  <w:style w:type="paragraph" w:styleId="a5">
    <w:name w:val="footer"/>
    <w:basedOn w:val="a"/>
    <w:link w:val="a6"/>
    <w:uiPriority w:val="99"/>
    <w:unhideWhenUsed/>
    <w:rsid w:val="00F06C50"/>
    <w:pPr>
      <w:tabs>
        <w:tab w:val="center" w:pos="4680"/>
        <w:tab w:val="right" w:pos="9360"/>
      </w:tabs>
      <w:spacing w:after="0" w:line="240" w:lineRule="auto"/>
    </w:pPr>
  </w:style>
  <w:style w:type="character" w:customStyle="1" w:styleId="a6">
    <w:name w:val="Нижний колонтитул Знак"/>
    <w:basedOn w:val="a0"/>
    <w:link w:val="a5"/>
    <w:uiPriority w:val="99"/>
    <w:rsid w:val="00F06C50"/>
  </w:style>
  <w:style w:type="paragraph" w:styleId="a7">
    <w:name w:val="Balloon Text"/>
    <w:basedOn w:val="a"/>
    <w:link w:val="a8"/>
    <w:uiPriority w:val="99"/>
    <w:semiHidden/>
    <w:unhideWhenUsed/>
    <w:rsid w:val="00D060B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060B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C2C1CF-57A3-4FC9-98F4-0140D51D1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2327</Words>
  <Characters>13267</Characters>
  <Application>Microsoft Office Word</Application>
  <DocSecurity>0</DocSecurity>
  <Lines>110</Lines>
  <Paragraphs>31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Sveta Harosyan</dc:creator>
  <cp:lastModifiedBy>Xanum Petrosyan</cp:lastModifiedBy>
  <cp:revision>2</cp:revision>
  <cp:lastPrinted>2025-02-14T08:50:00Z</cp:lastPrinted>
  <dcterms:created xsi:type="dcterms:W3CDTF">2025-02-20T12:13:00Z</dcterms:created>
  <dcterms:modified xsi:type="dcterms:W3CDTF">2025-02-20T12:13:00Z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4956a053eecd3829da59b20733cd999431ade044ecd4e278f934e8f50560718a</vt:lpwstr>
  </property>
</Properties>
</file>