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7BF54" w14:textId="612529EC" w:rsidR="0011478F" w:rsidRPr="0011478F" w:rsidRDefault="0011478F" w:rsidP="0011478F">
      <w:pPr>
        <w:keepNext/>
        <w:spacing w:before="240" w:after="60" w:line="240" w:lineRule="auto"/>
        <w:jc w:val="right"/>
        <w:outlineLvl w:val="1"/>
        <w:rPr>
          <w:rFonts w:ascii="GHEA Grapalat" w:eastAsiaTheme="majorEastAsia" w:hAnsi="GHEA Grapalat" w:cs="Times New Roman"/>
          <w:b/>
          <w:i/>
          <w:iCs/>
          <w:szCs w:val="28"/>
          <w:u w:val="single"/>
        </w:rPr>
      </w:pPr>
      <w:bookmarkStart w:id="0" w:name="_Toc93926503"/>
      <w:bookmarkStart w:id="1" w:name="_Toc120537468"/>
      <w:bookmarkStart w:id="2" w:name="_Toc120540181"/>
      <w:bookmarkStart w:id="3" w:name="_Toc120802458"/>
      <w:bookmarkStart w:id="4" w:name="_Toc120868901"/>
      <w:r w:rsidRPr="0011478F">
        <w:rPr>
          <w:rFonts w:ascii="GHEA Grapalat" w:eastAsiaTheme="majorEastAsia" w:hAnsi="GHEA Grapalat" w:cs="Sylfaen"/>
          <w:b/>
          <w:bCs/>
          <w:i/>
          <w:iCs/>
          <w:szCs w:val="28"/>
          <w:u w:val="single"/>
          <w:lang w:val="hy-AM"/>
        </w:rPr>
        <w:t>Հավելված</w:t>
      </w:r>
      <w:r w:rsidRPr="0011478F">
        <w:rPr>
          <w:rFonts w:ascii="GHEA Grapalat" w:eastAsiaTheme="majorEastAsia" w:hAnsi="GHEA Grapalat" w:cs="Times Armenian"/>
          <w:b/>
          <w:bCs/>
          <w:i/>
          <w:iCs/>
          <w:szCs w:val="28"/>
          <w:u w:val="single"/>
          <w:lang w:val="hy-AM"/>
        </w:rPr>
        <w:t xml:space="preserve"> N</w:t>
      </w:r>
      <w:r w:rsidRPr="0011478F">
        <w:rPr>
          <w:rFonts w:ascii="GHEA Grapalat" w:eastAsiaTheme="majorEastAsia" w:hAnsi="GHEA Grapalat" w:cs="Times New Roman"/>
          <w:b/>
          <w:bCs/>
          <w:i/>
          <w:iCs/>
          <w:szCs w:val="28"/>
          <w:u w:val="single"/>
          <w:lang w:val="hy-AM"/>
        </w:rPr>
        <w:t xml:space="preserve"> 1</w:t>
      </w:r>
      <w:bookmarkEnd w:id="0"/>
      <w:bookmarkEnd w:id="1"/>
      <w:bookmarkEnd w:id="2"/>
      <w:bookmarkEnd w:id="3"/>
      <w:bookmarkEnd w:id="4"/>
      <w:r w:rsidR="00CA33B4">
        <w:rPr>
          <w:rFonts w:ascii="GHEA Grapalat" w:eastAsiaTheme="majorEastAsia" w:hAnsi="GHEA Grapalat" w:cs="Times New Roman"/>
          <w:b/>
          <w:bCs/>
          <w:i/>
          <w:iCs/>
          <w:szCs w:val="28"/>
          <w:u w:val="single"/>
        </w:rPr>
        <w:t>2</w:t>
      </w:r>
    </w:p>
    <w:p w14:paraId="6207BF55" w14:textId="77777777" w:rsidR="0011478F" w:rsidRPr="0011478F" w:rsidRDefault="0011478F" w:rsidP="0011478F">
      <w:pPr>
        <w:spacing w:after="0" w:line="240" w:lineRule="auto"/>
        <w:rPr>
          <w:rFonts w:ascii="GHEA Grapalat" w:eastAsiaTheme="minorEastAsia" w:hAnsi="GHEA Grapalat" w:cs="Times New Roman"/>
          <w:bCs/>
          <w:szCs w:val="24"/>
          <w:u w:val="single"/>
        </w:rPr>
      </w:pPr>
    </w:p>
    <w:p w14:paraId="6207BF56" w14:textId="77777777" w:rsidR="0011478F" w:rsidRPr="0011478F" w:rsidRDefault="0011478F" w:rsidP="00AF5DB9">
      <w:pPr>
        <w:spacing w:after="0" w:line="240" w:lineRule="auto"/>
        <w:jc w:val="center"/>
        <w:rPr>
          <w:rFonts w:ascii="GHEA Grapalat" w:eastAsiaTheme="minorEastAsia" w:hAnsi="GHEA Grapalat" w:cs="Times New Roman"/>
          <w:bCs/>
          <w:szCs w:val="24"/>
          <w:u w:val="single"/>
        </w:rPr>
      </w:pPr>
      <w:r w:rsidRPr="0011478F">
        <w:rPr>
          <w:rFonts w:ascii="GHEA Grapalat" w:eastAsiaTheme="minorEastAsia" w:hAnsi="GHEA Grapalat" w:cs="Times New Roman"/>
          <w:bCs/>
          <w:szCs w:val="24"/>
          <w:u w:val="single"/>
        </w:rPr>
        <w:t>ՄԺԾԾ ԺԱՄԱՆԱԿ</w:t>
      </w:r>
      <w:r w:rsidR="00567880">
        <w:rPr>
          <w:rFonts w:ascii="GHEA Grapalat" w:eastAsiaTheme="minorEastAsia" w:hAnsi="GHEA Grapalat" w:cs="Times New Roman"/>
          <w:bCs/>
          <w:szCs w:val="24"/>
          <w:u w:val="single"/>
          <w:lang w:val="hy-AM"/>
        </w:rPr>
        <w:t>Ա</w:t>
      </w:r>
      <w:r w:rsidRPr="0011478F">
        <w:rPr>
          <w:rFonts w:ascii="GHEA Grapalat" w:eastAsiaTheme="minorEastAsia" w:hAnsi="GHEA Grapalat" w:cs="Times New Roman"/>
          <w:bCs/>
          <w:szCs w:val="24"/>
          <w:u w:val="single"/>
        </w:rPr>
        <w:t>ՀԱՏՎԱԾՈՒՄ ՀՀ ԿԱՌԱՎԱՐՈՒԹՅԱՆ ՈԼՈՐՏԱՅԻՆ ՔԱՂԱՔԱԿԱՆՈՒԹՅՈՒՆԸ</w:t>
      </w:r>
    </w:p>
    <w:p w14:paraId="6207BF57" w14:textId="73AF6FD7" w:rsidR="0011478F" w:rsidRDefault="0011478F" w:rsidP="00AF5DB9">
      <w:pPr>
        <w:spacing w:after="0" w:line="240" w:lineRule="auto"/>
        <w:jc w:val="center"/>
        <w:rPr>
          <w:rFonts w:ascii="GHEA Grapalat" w:eastAsiaTheme="minorEastAsia" w:hAnsi="GHEA Grapalat" w:cs="Times New Roman"/>
          <w:b/>
          <w:bCs/>
          <w:i/>
          <w:szCs w:val="24"/>
        </w:rPr>
      </w:pPr>
      <w:r w:rsidRPr="0011478F">
        <w:rPr>
          <w:rFonts w:ascii="GHEA Grapalat" w:eastAsiaTheme="minorEastAsia" w:hAnsi="GHEA Grapalat" w:cs="Times New Roman"/>
          <w:b/>
          <w:bCs/>
          <w:i/>
          <w:szCs w:val="24"/>
        </w:rPr>
        <w:t>(հարկիրճ շարադրանք)</w:t>
      </w:r>
      <w:r w:rsidRPr="0011478F">
        <w:rPr>
          <w:rFonts w:ascii="GHEA Grapalat" w:eastAsiaTheme="minorEastAsia" w:hAnsi="GHEA Grapalat" w:cs="Times New Roman"/>
          <w:b/>
          <w:bCs/>
          <w:i/>
          <w:szCs w:val="24"/>
          <w:vertAlign w:val="superscript"/>
        </w:rPr>
        <w:footnoteReference w:id="1"/>
      </w:r>
    </w:p>
    <w:p w14:paraId="2C627B33" w14:textId="77777777" w:rsidR="00AF5DB9" w:rsidRPr="0011478F" w:rsidRDefault="00AF5DB9" w:rsidP="00AF5DB9">
      <w:pPr>
        <w:spacing w:after="0" w:line="240" w:lineRule="auto"/>
        <w:jc w:val="center"/>
        <w:rPr>
          <w:rFonts w:ascii="GHEA Grapalat" w:eastAsiaTheme="minorEastAsia" w:hAnsi="GHEA Grapalat" w:cs="Times New Roman"/>
          <w:b/>
          <w:bCs/>
          <w:i/>
          <w:szCs w:val="24"/>
        </w:rPr>
      </w:pPr>
    </w:p>
    <w:p w14:paraId="6207BF58"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ՈԼՈՐՏԸ  </w:t>
      </w:r>
    </w:p>
    <w:p w14:paraId="25EDF042" w14:textId="77777777" w:rsidR="008000A5" w:rsidRPr="00516FB0" w:rsidRDefault="008000A5" w:rsidP="008000A5">
      <w:pPr>
        <w:pStyle w:val="Text"/>
        <w:ind w:left="360" w:firstLine="360"/>
        <w:rPr>
          <w:rFonts w:ascii="GHEA Grapalat" w:hAnsi="GHEA Grapalat"/>
          <w:kern w:val="16"/>
          <w:sz w:val="24"/>
          <w:szCs w:val="24"/>
          <w:lang w:val="af-ZA"/>
        </w:rPr>
      </w:pPr>
      <w:r w:rsidRPr="00516FB0">
        <w:rPr>
          <w:rFonts w:ascii="GHEA Grapalat" w:hAnsi="GHEA Grapalat"/>
          <w:kern w:val="16"/>
          <w:sz w:val="24"/>
          <w:szCs w:val="24"/>
          <w:lang w:val="af-ZA"/>
        </w:rPr>
        <w:t xml:space="preserve">ՀՀ </w:t>
      </w:r>
      <w:r>
        <w:rPr>
          <w:rFonts w:ascii="GHEA Grapalat" w:hAnsi="GHEA Grapalat"/>
          <w:kern w:val="16"/>
          <w:sz w:val="24"/>
          <w:szCs w:val="24"/>
          <w:lang w:val="af-ZA"/>
        </w:rPr>
        <w:t>ՏԿԵ</w:t>
      </w:r>
      <w:r w:rsidRPr="00516FB0">
        <w:rPr>
          <w:rFonts w:ascii="GHEA Grapalat" w:hAnsi="GHEA Grapalat"/>
          <w:kern w:val="16"/>
          <w:sz w:val="24"/>
          <w:szCs w:val="24"/>
          <w:lang w:val="af-ZA"/>
        </w:rPr>
        <w:t>Ն ջրային կոմիտեն, որպես պետական սեփ</w:t>
      </w:r>
      <w:r>
        <w:rPr>
          <w:rFonts w:ascii="GHEA Grapalat" w:hAnsi="GHEA Grapalat"/>
          <w:kern w:val="16"/>
          <w:sz w:val="24"/>
          <w:szCs w:val="24"/>
          <w:lang w:val="af-ZA"/>
        </w:rPr>
        <w:t>ականություն հանդիսացող ջրային և</w:t>
      </w:r>
      <w:r w:rsidRPr="00516FB0">
        <w:rPr>
          <w:rFonts w:ascii="GHEA Grapalat" w:hAnsi="GHEA Grapalat"/>
          <w:kern w:val="16"/>
          <w:sz w:val="24"/>
          <w:szCs w:val="24"/>
          <w:lang w:val="af-ZA"/>
        </w:rPr>
        <w:t xml:space="preserve"> ոչ մրցակցային ջրամատակարարման համակարգերի կառավարման ու օգտագործման բնագավառում Հայաստանի Հանրապետության կառավարության քաղաքականություն մշակող և իրականացնող մարմին, ապահովում է խմելու և ոռոգման ջրերի մատակարարման, ինչպես նաև ջրահեռացման և կեղտաջրերի մաքրման ոլորտներում համակարգերի հուսալի և անվտանգ շահագործումը:</w:t>
      </w:r>
    </w:p>
    <w:p w14:paraId="7CF74828" w14:textId="77777777" w:rsidR="008000A5" w:rsidRPr="008000A5" w:rsidRDefault="008000A5" w:rsidP="0011478F">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szCs w:val="20"/>
          <w:lang w:val="af-ZA" w:eastAsia="x-none"/>
        </w:rPr>
      </w:pPr>
    </w:p>
    <w:p w14:paraId="6207BF5A"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ՈԼՈՐՏԱՅԻՆ ՔԱՂԱՔԱԿԱՆՈՒԹՅԱՆ ՀԻՄՆԱԿԱՆ ԹԻՐԱԽՆԵՐԸ </w:t>
      </w:r>
    </w:p>
    <w:p w14:paraId="5ED5BF76" w14:textId="77777777" w:rsidR="008000A5"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Ջրամատակարարման և ջրահեռացման (կեղտաջրերի մաքրման) ոլորտում առկա խնդիրների լուծում, սպառողներին մատուցվող ծառայությունների որակի շարունակական բարելավում և սպառողների պահանջների բավարարում </w:t>
      </w:r>
    </w:p>
    <w:p w14:paraId="491EFAEB"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(ՀՀ կառավարության 2021-2026թթ. գործունեության միջոցառումների կետ 77)</w:t>
      </w:r>
    </w:p>
    <w:p w14:paraId="448CD62C" w14:textId="77777777" w:rsidR="008000A5"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Ոռոգման ոլորտում առկա խնդիրները լուծելու և վիճակը բարելավելու նպատակով նախատեսվում է իրականացնել անհրաժեշտ օրենսդրական և կառուցվածքային բարեփոխումներ </w:t>
      </w:r>
    </w:p>
    <w:p w14:paraId="6A0136CA"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(ՀՀ կառավարության 2021-2026թթ. գործունեության միջոցառումների կետ 7</w:t>
      </w:r>
      <w:r w:rsidRPr="002B0CC1">
        <w:rPr>
          <w:rFonts w:ascii="GHEA Grapalat" w:hAnsi="GHEA Grapalat"/>
          <w:i/>
          <w:kern w:val="16"/>
          <w:sz w:val="20"/>
          <w:szCs w:val="20"/>
          <w:lang w:val="hy-AM"/>
        </w:rPr>
        <w:t>8</w:t>
      </w:r>
      <w:r w:rsidRPr="00155C18">
        <w:rPr>
          <w:rFonts w:ascii="GHEA Grapalat" w:hAnsi="GHEA Grapalat"/>
          <w:i/>
          <w:kern w:val="16"/>
          <w:sz w:val="20"/>
          <w:szCs w:val="20"/>
          <w:lang w:val="hy-AM"/>
        </w:rPr>
        <w:t>)</w:t>
      </w:r>
    </w:p>
    <w:p w14:paraId="4B9FD74C" w14:textId="77777777" w:rsidR="008000A5"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Ոռոգման համակարգերը շարունակաբար արդի ջրաչափական սարքավորումներով կահավորում և տվյալների հավաքման ու վերահսկողական համակարգով հագեցում </w:t>
      </w:r>
    </w:p>
    <w:p w14:paraId="4E13585F"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(ՀՀ կառավարության 2021-2026թթ. գործունեության միջոցառումների կետ 7</w:t>
      </w:r>
      <w:r w:rsidRPr="002B0CC1">
        <w:rPr>
          <w:rFonts w:ascii="GHEA Grapalat" w:hAnsi="GHEA Grapalat"/>
          <w:i/>
          <w:kern w:val="16"/>
          <w:sz w:val="20"/>
          <w:szCs w:val="20"/>
          <w:lang w:val="hy-AM"/>
        </w:rPr>
        <w:t>9</w:t>
      </w:r>
      <w:r w:rsidRPr="00155C18">
        <w:rPr>
          <w:rFonts w:ascii="GHEA Grapalat" w:hAnsi="GHEA Grapalat"/>
          <w:i/>
          <w:kern w:val="16"/>
          <w:sz w:val="20"/>
          <w:szCs w:val="20"/>
          <w:lang w:val="hy-AM"/>
        </w:rPr>
        <w:t>)</w:t>
      </w:r>
    </w:p>
    <w:p w14:paraId="57322594" w14:textId="77777777" w:rsidR="008000A5"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Ոռոգման համակարգերում շահագործման պայմանների տեխնիկական վիճակի գնահատում և բարելավում </w:t>
      </w:r>
    </w:p>
    <w:p w14:paraId="39D87C47"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2B0CC1">
        <w:rPr>
          <w:rFonts w:ascii="GHEA Grapalat" w:hAnsi="GHEA Grapalat"/>
          <w:i/>
          <w:kern w:val="16"/>
          <w:sz w:val="20"/>
          <w:szCs w:val="20"/>
          <w:lang w:val="hy-AM"/>
        </w:rPr>
        <w:t>80</w:t>
      </w:r>
      <w:r w:rsidRPr="00155C18">
        <w:rPr>
          <w:rFonts w:ascii="GHEA Grapalat" w:hAnsi="GHEA Grapalat"/>
          <w:i/>
          <w:kern w:val="16"/>
          <w:sz w:val="20"/>
          <w:szCs w:val="20"/>
          <w:lang w:val="hy-AM"/>
        </w:rPr>
        <w:t>)</w:t>
      </w:r>
    </w:p>
    <w:p w14:paraId="41247DA5" w14:textId="77777777" w:rsidR="008000A5" w:rsidRPr="002B0CC1" w:rsidRDefault="008000A5" w:rsidP="008000A5">
      <w:pPr>
        <w:pStyle w:val="NormalWeb"/>
        <w:numPr>
          <w:ilvl w:val="0"/>
          <w:numId w:val="2"/>
        </w:numPr>
        <w:rPr>
          <w:rFonts w:ascii="GHEA Grapalat" w:hAnsi="GHEA Grapalat"/>
          <w:kern w:val="16"/>
        </w:rPr>
      </w:pPr>
      <w:r w:rsidRPr="00435AA9">
        <w:rPr>
          <w:rFonts w:ascii="GHEA Grapalat" w:hAnsi="GHEA Grapalat"/>
          <w:kern w:val="16"/>
          <w:lang w:val="hy-AM"/>
        </w:rPr>
        <w:t xml:space="preserve">Ոռոգման համակարգերի զարգացման ծրագիր </w:t>
      </w:r>
    </w:p>
    <w:p w14:paraId="2FF4F238"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lastRenderedPageBreak/>
        <w:t xml:space="preserve">(ՀՀ կառավարության 2021-2026թթ. գործունեության միջոցառումների կետ </w:t>
      </w:r>
      <w:r>
        <w:rPr>
          <w:rFonts w:ascii="GHEA Grapalat" w:hAnsi="GHEA Grapalat"/>
          <w:i/>
          <w:kern w:val="16"/>
          <w:sz w:val="20"/>
          <w:szCs w:val="20"/>
        </w:rPr>
        <w:t>81</w:t>
      </w:r>
      <w:r w:rsidRPr="00155C18">
        <w:rPr>
          <w:rFonts w:ascii="GHEA Grapalat" w:hAnsi="GHEA Grapalat"/>
          <w:i/>
          <w:kern w:val="16"/>
          <w:sz w:val="20"/>
          <w:szCs w:val="20"/>
          <w:lang w:val="hy-AM"/>
        </w:rPr>
        <w:t>)</w:t>
      </w:r>
    </w:p>
    <w:p w14:paraId="62FD0890" w14:textId="77777777" w:rsidR="008000A5" w:rsidRPr="00A0693E"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2021-2026 թվականների ընթացքում Ջրամբարաշինության (Կապսի և Վեդու ջրամբարներ) ծրագրերի նախապատրաստում և իրականացում </w:t>
      </w:r>
    </w:p>
    <w:p w14:paraId="203E5B53"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375640">
        <w:rPr>
          <w:rFonts w:ascii="GHEA Grapalat" w:hAnsi="GHEA Grapalat"/>
          <w:i/>
          <w:kern w:val="16"/>
          <w:sz w:val="20"/>
          <w:szCs w:val="20"/>
          <w:lang w:val="hy-AM"/>
        </w:rPr>
        <w:t>82</w:t>
      </w:r>
      <w:r w:rsidRPr="00155C18">
        <w:rPr>
          <w:rFonts w:ascii="GHEA Grapalat" w:hAnsi="GHEA Grapalat"/>
          <w:i/>
          <w:kern w:val="16"/>
          <w:sz w:val="20"/>
          <w:szCs w:val="20"/>
          <w:lang w:val="hy-AM"/>
        </w:rPr>
        <w:t>)</w:t>
      </w:r>
    </w:p>
    <w:p w14:paraId="13423EEB" w14:textId="77777777" w:rsidR="008000A5" w:rsidRPr="002B0CC1"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Ոռոգման համակարգերի սպասարկման տարածքում ընդգրկված և լրացուցիչ ոռոգելի հողերի ջրամատակարարման համար անհրաժեշտ ջրի քանակի ապահովման հնարավորությունների ստեղծում, ինքնահոս համակարգերի և նոր ջրամբարների նախագծում և շինարարություն </w:t>
      </w:r>
    </w:p>
    <w:p w14:paraId="6F7486F3"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375640">
        <w:rPr>
          <w:rFonts w:ascii="GHEA Grapalat" w:hAnsi="GHEA Grapalat"/>
          <w:i/>
          <w:kern w:val="16"/>
          <w:sz w:val="20"/>
          <w:szCs w:val="20"/>
          <w:lang w:val="hy-AM"/>
        </w:rPr>
        <w:t>83</w:t>
      </w:r>
      <w:r w:rsidRPr="00155C18">
        <w:rPr>
          <w:rFonts w:ascii="GHEA Grapalat" w:hAnsi="GHEA Grapalat"/>
          <w:i/>
          <w:kern w:val="16"/>
          <w:sz w:val="20"/>
          <w:szCs w:val="20"/>
          <w:lang w:val="hy-AM"/>
        </w:rPr>
        <w:t>)</w:t>
      </w:r>
    </w:p>
    <w:p w14:paraId="646A005A" w14:textId="77777777" w:rsidR="008000A5" w:rsidRPr="002B0CC1"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«Արփա-Սևան» թունելի անվտանգ շահագործման շարունակականության ապահովում </w:t>
      </w:r>
    </w:p>
    <w:p w14:paraId="519C6213"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375640">
        <w:rPr>
          <w:rFonts w:ascii="GHEA Grapalat" w:hAnsi="GHEA Grapalat"/>
          <w:i/>
          <w:kern w:val="16"/>
          <w:sz w:val="20"/>
          <w:szCs w:val="20"/>
          <w:lang w:val="hy-AM"/>
        </w:rPr>
        <w:t>84</w:t>
      </w:r>
      <w:r w:rsidRPr="00155C18">
        <w:rPr>
          <w:rFonts w:ascii="GHEA Grapalat" w:hAnsi="GHEA Grapalat"/>
          <w:i/>
          <w:kern w:val="16"/>
          <w:sz w:val="20"/>
          <w:szCs w:val="20"/>
          <w:lang w:val="hy-AM"/>
        </w:rPr>
        <w:t>)</w:t>
      </w:r>
    </w:p>
    <w:p w14:paraId="776B4386" w14:textId="77777777" w:rsidR="008000A5" w:rsidRPr="002B0CC1"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Խոնավ (գերխոնավ) գյուղատնտեսական հողատարածքների մելիորատիվ վիճակի բարելավման աշխատանքների իրականացում </w:t>
      </w:r>
    </w:p>
    <w:p w14:paraId="690A569A"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A0693E">
        <w:rPr>
          <w:rFonts w:ascii="GHEA Grapalat" w:hAnsi="GHEA Grapalat"/>
          <w:i/>
          <w:kern w:val="16"/>
          <w:sz w:val="20"/>
          <w:szCs w:val="20"/>
          <w:lang w:val="hy-AM"/>
        </w:rPr>
        <w:t>85</w:t>
      </w:r>
      <w:r w:rsidRPr="00155C18">
        <w:rPr>
          <w:rFonts w:ascii="GHEA Grapalat" w:hAnsi="GHEA Grapalat"/>
          <w:i/>
          <w:kern w:val="16"/>
          <w:sz w:val="20"/>
          <w:szCs w:val="20"/>
          <w:lang w:val="hy-AM"/>
        </w:rPr>
        <w:t>)</w:t>
      </w:r>
    </w:p>
    <w:p w14:paraId="4CA93394" w14:textId="77777777" w:rsidR="008000A5" w:rsidRPr="00D01461" w:rsidRDefault="008000A5" w:rsidP="008000A5">
      <w:pPr>
        <w:pStyle w:val="NormalWeb"/>
        <w:numPr>
          <w:ilvl w:val="0"/>
          <w:numId w:val="2"/>
        </w:numPr>
        <w:jc w:val="both"/>
        <w:rPr>
          <w:rFonts w:ascii="GHEA Grapalat" w:hAnsi="GHEA Grapalat"/>
          <w:kern w:val="16"/>
          <w:lang w:val="hy-AM"/>
        </w:rPr>
      </w:pPr>
      <w:r w:rsidRPr="00D01461">
        <w:rPr>
          <w:rFonts w:ascii="GHEA Grapalat" w:hAnsi="GHEA Grapalat"/>
          <w:kern w:val="16"/>
          <w:lang w:val="hy-AM"/>
        </w:rPr>
        <w:t>Հանրապետության բնակավայրերի, տնտեսական արժեք ներկայացնող տարածքների ու բնակչության գույքը վարարումների և սելավների ռիսկից պաշտպանելու տվյալների բազայի ստեղծման, հակահեղեղային առաջնահերթ միջոցառումների իրականացման կանոնակարգման, կառավարման համակարգչային ծրագրի միջոցով ոլորտի կենտրոնացված կառավարման իրականացում</w:t>
      </w:r>
    </w:p>
    <w:p w14:paraId="122C823F"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 (ՀՀ կառավարության 2021-2026թթ. գործունեության միջոցառումների կետ </w:t>
      </w:r>
      <w:r w:rsidRPr="00A0693E">
        <w:rPr>
          <w:rFonts w:ascii="GHEA Grapalat" w:hAnsi="GHEA Grapalat"/>
          <w:i/>
          <w:kern w:val="16"/>
          <w:sz w:val="20"/>
          <w:szCs w:val="20"/>
          <w:lang w:val="hy-AM"/>
        </w:rPr>
        <w:t>86</w:t>
      </w:r>
      <w:r w:rsidRPr="00155C18">
        <w:rPr>
          <w:rFonts w:ascii="GHEA Grapalat" w:hAnsi="GHEA Grapalat"/>
          <w:i/>
          <w:kern w:val="16"/>
          <w:sz w:val="20"/>
          <w:szCs w:val="20"/>
          <w:lang w:val="hy-AM"/>
        </w:rPr>
        <w:t>)</w:t>
      </w:r>
    </w:p>
    <w:p w14:paraId="508D5752" w14:textId="77777777" w:rsidR="008000A5" w:rsidRPr="002B0CC1" w:rsidRDefault="008000A5" w:rsidP="008000A5">
      <w:pPr>
        <w:pStyle w:val="NormalWeb"/>
        <w:numPr>
          <w:ilvl w:val="0"/>
          <w:numId w:val="2"/>
        </w:numPr>
        <w:rPr>
          <w:rFonts w:ascii="GHEA Grapalat" w:hAnsi="GHEA Grapalat"/>
          <w:kern w:val="16"/>
          <w:lang w:val="hy-AM"/>
        </w:rPr>
      </w:pPr>
      <w:r w:rsidRPr="00435AA9">
        <w:rPr>
          <w:rFonts w:ascii="GHEA Grapalat" w:hAnsi="GHEA Grapalat"/>
          <w:kern w:val="16"/>
          <w:lang w:val="hy-AM"/>
        </w:rPr>
        <w:t xml:space="preserve">Ոռոգման համակարգերում գույքի առկայության և վիճակի գնահատում </w:t>
      </w:r>
    </w:p>
    <w:p w14:paraId="595BB39D"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sidRPr="00A0693E">
        <w:rPr>
          <w:rFonts w:ascii="GHEA Grapalat" w:hAnsi="GHEA Grapalat"/>
          <w:i/>
          <w:kern w:val="16"/>
          <w:sz w:val="20"/>
          <w:szCs w:val="20"/>
          <w:lang w:val="hy-AM"/>
        </w:rPr>
        <w:t>87</w:t>
      </w:r>
      <w:r w:rsidRPr="00155C18">
        <w:rPr>
          <w:rFonts w:ascii="GHEA Grapalat" w:hAnsi="GHEA Grapalat"/>
          <w:i/>
          <w:kern w:val="16"/>
          <w:sz w:val="20"/>
          <w:szCs w:val="20"/>
          <w:lang w:val="hy-AM"/>
        </w:rPr>
        <w:t>)</w:t>
      </w:r>
    </w:p>
    <w:p w14:paraId="2E066B2C" w14:textId="77777777" w:rsidR="008000A5" w:rsidRPr="00435AA9" w:rsidRDefault="008000A5" w:rsidP="008000A5">
      <w:pPr>
        <w:pStyle w:val="NormalWeb"/>
        <w:numPr>
          <w:ilvl w:val="0"/>
          <w:numId w:val="2"/>
        </w:numPr>
        <w:rPr>
          <w:rFonts w:ascii="GHEA Grapalat" w:hAnsi="GHEA Grapalat"/>
          <w:kern w:val="16"/>
        </w:rPr>
      </w:pPr>
      <w:r w:rsidRPr="00435AA9">
        <w:rPr>
          <w:rFonts w:ascii="GHEA Grapalat" w:hAnsi="GHEA Grapalat"/>
          <w:kern w:val="16"/>
          <w:lang w:val="hy-AM"/>
        </w:rPr>
        <w:t xml:space="preserve">Գործող ջրամբարների պատշաճ շահագործում </w:t>
      </w:r>
    </w:p>
    <w:p w14:paraId="474A485B" w14:textId="77777777" w:rsidR="008000A5" w:rsidRPr="00155C18" w:rsidRDefault="008000A5" w:rsidP="008000A5">
      <w:pPr>
        <w:pStyle w:val="NormalWeb"/>
        <w:ind w:left="720"/>
        <w:jc w:val="right"/>
        <w:rPr>
          <w:rFonts w:ascii="GHEA Grapalat" w:hAnsi="GHEA Grapalat"/>
          <w:i/>
          <w:kern w:val="16"/>
          <w:sz w:val="20"/>
          <w:szCs w:val="20"/>
          <w:lang w:val="hy-AM"/>
        </w:rPr>
      </w:pPr>
      <w:r w:rsidRPr="00155C18">
        <w:rPr>
          <w:rFonts w:ascii="GHEA Grapalat" w:hAnsi="GHEA Grapalat"/>
          <w:i/>
          <w:kern w:val="16"/>
          <w:sz w:val="20"/>
          <w:szCs w:val="20"/>
          <w:lang w:val="hy-AM"/>
        </w:rPr>
        <w:t xml:space="preserve">(ՀՀ կառավարության 2021-2026թթ. գործունեության միջոցառումների կետ </w:t>
      </w:r>
      <w:r>
        <w:rPr>
          <w:rFonts w:ascii="GHEA Grapalat" w:hAnsi="GHEA Grapalat"/>
          <w:i/>
          <w:kern w:val="16"/>
          <w:sz w:val="20"/>
          <w:szCs w:val="20"/>
        </w:rPr>
        <w:t>88</w:t>
      </w:r>
      <w:r w:rsidRPr="00155C18">
        <w:rPr>
          <w:rFonts w:ascii="GHEA Grapalat" w:hAnsi="GHEA Grapalat"/>
          <w:i/>
          <w:kern w:val="16"/>
          <w:sz w:val="20"/>
          <w:szCs w:val="20"/>
          <w:lang w:val="hy-AM"/>
        </w:rPr>
        <w:t>)</w:t>
      </w:r>
    </w:p>
    <w:p w14:paraId="065AA76D" w14:textId="77777777" w:rsidR="008000A5" w:rsidRPr="008000A5" w:rsidRDefault="008000A5" w:rsidP="0011478F">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p>
    <w:p w14:paraId="6207BF5C" w14:textId="77777777" w:rsidR="0011478F" w:rsidRPr="008000A5"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val="hy-AM" w:eastAsia="x-none"/>
        </w:rPr>
      </w:pPr>
      <w:r w:rsidRPr="008000A5">
        <w:rPr>
          <w:rFonts w:ascii="GHEA Grapalat" w:eastAsiaTheme="minorEastAsia" w:hAnsi="GHEA Grapalat" w:cs="Times New Roman"/>
          <w:b/>
          <w:szCs w:val="20"/>
          <w:lang w:val="hy-AM" w:eastAsia="x-none"/>
        </w:rPr>
        <w:t xml:space="preserve">ՈԼՈՐՏԱՅԻՆ ԾԱԽՍԱՅԻՆ ԾՐԱԳՐԵՐԸ ԵՎ ԾԱԽՍԱՅԻՆ ԳԵՐԱԿԱՅՈՒԹՅՈՒՆՆԵՐԸ </w:t>
      </w:r>
    </w:p>
    <w:p w14:paraId="32C994E3" w14:textId="77777777" w:rsidR="008000A5" w:rsidRPr="00A0693E" w:rsidRDefault="008000A5" w:rsidP="008000A5">
      <w:pPr>
        <w:pStyle w:val="Text"/>
        <w:ind w:left="284" w:firstLine="360"/>
        <w:rPr>
          <w:rFonts w:ascii="GHEA Grapalat" w:hAnsi="GHEA Grapalat"/>
          <w:kern w:val="16"/>
          <w:sz w:val="24"/>
          <w:szCs w:val="24"/>
          <w:lang w:val="hy-AM"/>
        </w:rPr>
      </w:pPr>
      <w:r w:rsidRPr="00A0693E">
        <w:rPr>
          <w:rFonts w:ascii="GHEA Grapalat" w:hAnsi="GHEA Grapalat"/>
          <w:kern w:val="16"/>
          <w:sz w:val="24"/>
          <w:szCs w:val="24"/>
          <w:lang w:val="hy-AM"/>
        </w:rPr>
        <w:lastRenderedPageBreak/>
        <w:t>ՀՀ ջրային կոմիտեն իր ոլորտային քաղաքականության վերջնական արդյունքների ապահովման նպատակով ՄԺԾԾ ժամանակահատվածում կիրականացնի հետևյալ հիմնական ծրագրերը՝</w:t>
      </w:r>
    </w:p>
    <w:p w14:paraId="7A6198DC" w14:textId="77777777" w:rsidR="008000A5" w:rsidRPr="00375640" w:rsidRDefault="008000A5" w:rsidP="008000A5">
      <w:pPr>
        <w:pStyle w:val="Text"/>
        <w:ind w:left="284"/>
        <w:rPr>
          <w:rFonts w:ascii="GHEA Grapalat" w:hAnsi="GHEA Grapalat"/>
          <w:kern w:val="16"/>
          <w:sz w:val="24"/>
          <w:szCs w:val="24"/>
          <w:lang w:val="hy-AM"/>
        </w:rPr>
      </w:pPr>
      <w:r w:rsidRPr="00A0693E">
        <w:rPr>
          <w:rFonts w:ascii="GHEA Grapalat" w:hAnsi="GHEA Grapalat"/>
          <w:kern w:val="16"/>
          <w:sz w:val="24"/>
          <w:szCs w:val="24"/>
          <w:lang w:val="hy-AM"/>
        </w:rPr>
        <w:t xml:space="preserve"> </w:t>
      </w:r>
      <w:r w:rsidRPr="00375640">
        <w:rPr>
          <w:rFonts w:ascii="GHEA Grapalat" w:hAnsi="GHEA Grapalat"/>
          <w:kern w:val="16"/>
          <w:sz w:val="24"/>
          <w:szCs w:val="24"/>
          <w:lang w:val="hy-AM"/>
        </w:rPr>
        <w:t>- Ոռոգման համակարգի առողջացում</w:t>
      </w:r>
    </w:p>
    <w:p w14:paraId="0D322C4E" w14:textId="77777777" w:rsidR="008000A5" w:rsidRPr="00375640" w:rsidRDefault="008000A5" w:rsidP="008000A5">
      <w:pPr>
        <w:pStyle w:val="Text"/>
        <w:ind w:left="284"/>
        <w:rPr>
          <w:rFonts w:ascii="GHEA Grapalat" w:hAnsi="GHEA Grapalat"/>
          <w:kern w:val="16"/>
          <w:sz w:val="24"/>
          <w:szCs w:val="24"/>
          <w:lang w:val="hy-AM"/>
        </w:rPr>
      </w:pPr>
      <w:r w:rsidRPr="00375640">
        <w:rPr>
          <w:rFonts w:ascii="GHEA Grapalat" w:hAnsi="GHEA Grapalat"/>
          <w:kern w:val="16"/>
          <w:sz w:val="24"/>
          <w:szCs w:val="24"/>
          <w:lang w:val="hy-AM"/>
        </w:rPr>
        <w:t>- Ջրամատակարարման և ջրահեռացման բարելավում</w:t>
      </w:r>
    </w:p>
    <w:p w14:paraId="58DA73E4" w14:textId="77777777" w:rsidR="008000A5" w:rsidRPr="00375640" w:rsidRDefault="008000A5" w:rsidP="008000A5">
      <w:pPr>
        <w:pStyle w:val="Text"/>
        <w:ind w:left="284"/>
        <w:rPr>
          <w:rFonts w:ascii="GHEA Grapalat" w:hAnsi="GHEA Grapalat"/>
          <w:kern w:val="16"/>
          <w:sz w:val="24"/>
          <w:szCs w:val="24"/>
          <w:lang w:val="hy-AM"/>
        </w:rPr>
      </w:pPr>
      <w:r w:rsidRPr="00375640">
        <w:rPr>
          <w:rFonts w:ascii="GHEA Grapalat" w:hAnsi="GHEA Grapalat"/>
          <w:kern w:val="16"/>
          <w:sz w:val="24"/>
          <w:szCs w:val="24"/>
          <w:lang w:val="hy-AM"/>
        </w:rPr>
        <w:t>- Կոլեկտորադրենաժային ծառայություններ</w:t>
      </w:r>
    </w:p>
    <w:p w14:paraId="4F9CDD93" w14:textId="77777777" w:rsidR="008000A5" w:rsidRPr="00375640" w:rsidRDefault="008000A5" w:rsidP="008000A5">
      <w:pPr>
        <w:pStyle w:val="Text"/>
        <w:ind w:left="284"/>
        <w:rPr>
          <w:rFonts w:ascii="GHEA Grapalat" w:hAnsi="GHEA Grapalat"/>
          <w:kern w:val="16"/>
          <w:sz w:val="24"/>
          <w:szCs w:val="24"/>
          <w:lang w:val="hy-AM"/>
        </w:rPr>
      </w:pPr>
      <w:r w:rsidRPr="00375640">
        <w:rPr>
          <w:rFonts w:ascii="GHEA Grapalat" w:hAnsi="GHEA Grapalat"/>
          <w:kern w:val="16"/>
          <w:sz w:val="24"/>
          <w:szCs w:val="24"/>
          <w:lang w:val="hy-AM"/>
        </w:rPr>
        <w:t>- Որոտան-Արփա-Սևան թունելի ջրային համակարգի կառավարում</w:t>
      </w:r>
    </w:p>
    <w:p w14:paraId="4FED31E2" w14:textId="356B403C" w:rsidR="008000A5" w:rsidRPr="00375640" w:rsidRDefault="008000A5" w:rsidP="008000A5">
      <w:pPr>
        <w:pStyle w:val="Text"/>
        <w:ind w:left="284"/>
        <w:rPr>
          <w:rFonts w:ascii="GHEA Grapalat" w:hAnsi="GHEA Grapalat"/>
          <w:kern w:val="16"/>
          <w:sz w:val="24"/>
          <w:szCs w:val="24"/>
          <w:lang w:val="hy-AM"/>
        </w:rPr>
      </w:pPr>
      <w:r w:rsidRPr="00375640">
        <w:rPr>
          <w:rFonts w:ascii="GHEA Grapalat" w:hAnsi="GHEA Grapalat"/>
          <w:kern w:val="16"/>
          <w:sz w:val="24"/>
          <w:szCs w:val="24"/>
          <w:lang w:val="hy-AM"/>
        </w:rPr>
        <w:t>Յուրաքանչյուր ծրագրի գծով թիրախների ապահովման նպատակով կիրականացվեն համապատասխան միջոցառումներ, որոնք</w:t>
      </w:r>
      <w:r w:rsidR="001C31EF">
        <w:rPr>
          <w:rFonts w:ascii="GHEA Grapalat" w:hAnsi="GHEA Grapalat"/>
          <w:kern w:val="16"/>
          <w:sz w:val="24"/>
          <w:szCs w:val="24"/>
          <w:lang w:val="hy-AM"/>
        </w:rPr>
        <w:t xml:space="preserve"> ըստ գերակայությունների նվազման՝</w:t>
      </w:r>
      <w:r w:rsidRPr="00375640">
        <w:rPr>
          <w:rFonts w:ascii="GHEA Grapalat" w:hAnsi="GHEA Grapalat"/>
          <w:kern w:val="16"/>
          <w:sz w:val="24"/>
          <w:szCs w:val="24"/>
          <w:lang w:val="hy-AM"/>
        </w:rPr>
        <w:t xml:space="preserve"> </w:t>
      </w:r>
    </w:p>
    <w:p w14:paraId="599F9101" w14:textId="77777777" w:rsidR="008000A5" w:rsidRPr="00375640" w:rsidRDefault="008000A5" w:rsidP="008000A5">
      <w:pPr>
        <w:pStyle w:val="Text"/>
        <w:numPr>
          <w:ilvl w:val="0"/>
          <w:numId w:val="3"/>
        </w:numPr>
        <w:rPr>
          <w:rFonts w:ascii="GHEA Grapalat" w:hAnsi="GHEA Grapalat"/>
          <w:kern w:val="16"/>
          <w:sz w:val="24"/>
          <w:szCs w:val="24"/>
          <w:lang w:val="hy-AM"/>
        </w:rPr>
      </w:pPr>
      <w:r w:rsidRPr="00375640">
        <w:rPr>
          <w:rFonts w:ascii="GHEA Grapalat" w:hAnsi="GHEA Grapalat"/>
          <w:kern w:val="16"/>
          <w:sz w:val="24"/>
          <w:szCs w:val="24"/>
          <w:lang w:val="hy-AM"/>
        </w:rPr>
        <w:t>Ոռոգման ծառայություններ մատուցող և ոռոգում-ջրառ իրականացնող  ընկերությունների սուբսիդավորում</w:t>
      </w:r>
    </w:p>
    <w:p w14:paraId="598AAE66" w14:textId="77777777" w:rsidR="008000A5" w:rsidRPr="00375640" w:rsidRDefault="008000A5" w:rsidP="008000A5">
      <w:pPr>
        <w:pStyle w:val="Text"/>
        <w:numPr>
          <w:ilvl w:val="0"/>
          <w:numId w:val="3"/>
        </w:numPr>
        <w:rPr>
          <w:rFonts w:ascii="GHEA Grapalat" w:hAnsi="GHEA Grapalat"/>
          <w:kern w:val="16"/>
          <w:sz w:val="24"/>
          <w:szCs w:val="24"/>
          <w:lang w:val="hy-AM"/>
        </w:rPr>
      </w:pPr>
      <w:r w:rsidRPr="00375640">
        <w:rPr>
          <w:rFonts w:ascii="GHEA Grapalat" w:hAnsi="GHEA Grapalat"/>
          <w:kern w:val="16"/>
          <w:sz w:val="24"/>
          <w:szCs w:val="24"/>
          <w:lang w:val="hy-AM"/>
        </w:rPr>
        <w:t>Ոռոգման համակարգի զարգացմանն ուղղված միջոցառումներ և ոռոգման համակարգի հիմնանորոգում</w:t>
      </w:r>
    </w:p>
    <w:p w14:paraId="3851737E" w14:textId="77777777" w:rsidR="008000A5" w:rsidRPr="00375640" w:rsidRDefault="008000A5" w:rsidP="008000A5">
      <w:pPr>
        <w:pStyle w:val="Text"/>
        <w:numPr>
          <w:ilvl w:val="0"/>
          <w:numId w:val="3"/>
        </w:numPr>
        <w:rPr>
          <w:rFonts w:ascii="GHEA Grapalat" w:hAnsi="GHEA Grapalat"/>
          <w:kern w:val="16"/>
          <w:sz w:val="24"/>
          <w:szCs w:val="24"/>
          <w:lang w:val="hy-AM"/>
        </w:rPr>
      </w:pPr>
      <w:r w:rsidRPr="00375640">
        <w:rPr>
          <w:rFonts w:ascii="GHEA Grapalat" w:hAnsi="GHEA Grapalat"/>
          <w:kern w:val="16"/>
          <w:sz w:val="24"/>
          <w:szCs w:val="24"/>
          <w:lang w:val="hy-AM"/>
        </w:rPr>
        <w:t xml:space="preserve">Ջրամբարաշինության ծրագրերի նախապատրաստում և իրականացում, հիդրոտեխնիկական կառույցների հիմնանորոգում, Օրվա կարգավորման ջրավազանների կառուցում և վերակառուցում </w:t>
      </w:r>
    </w:p>
    <w:p w14:paraId="27C88CF4" w14:textId="77777777" w:rsidR="008000A5" w:rsidRPr="00516FB0" w:rsidRDefault="008000A5" w:rsidP="008000A5">
      <w:pPr>
        <w:pStyle w:val="Text"/>
        <w:numPr>
          <w:ilvl w:val="0"/>
          <w:numId w:val="3"/>
        </w:numPr>
        <w:rPr>
          <w:rFonts w:ascii="GHEA Grapalat" w:hAnsi="GHEA Grapalat"/>
          <w:kern w:val="16"/>
          <w:sz w:val="24"/>
          <w:szCs w:val="24"/>
          <w:lang w:val="en-US"/>
        </w:rPr>
      </w:pPr>
      <w:r w:rsidRPr="00516FB0">
        <w:rPr>
          <w:rFonts w:ascii="GHEA Grapalat" w:hAnsi="GHEA Grapalat"/>
          <w:kern w:val="16"/>
          <w:sz w:val="24"/>
          <w:szCs w:val="24"/>
          <w:lang w:val="en-US"/>
        </w:rPr>
        <w:t xml:space="preserve">Կոլեկտորադրենաժային ծառայություններ </w:t>
      </w:r>
    </w:p>
    <w:p w14:paraId="53D440DC" w14:textId="77777777" w:rsidR="008000A5" w:rsidRDefault="008000A5" w:rsidP="008000A5">
      <w:pPr>
        <w:pStyle w:val="Text"/>
        <w:numPr>
          <w:ilvl w:val="0"/>
          <w:numId w:val="3"/>
        </w:numPr>
        <w:rPr>
          <w:rFonts w:ascii="GHEA Grapalat" w:hAnsi="GHEA Grapalat"/>
          <w:kern w:val="16"/>
          <w:sz w:val="24"/>
          <w:szCs w:val="24"/>
          <w:lang w:val="en-US"/>
        </w:rPr>
      </w:pPr>
      <w:r w:rsidRPr="00516FB0">
        <w:rPr>
          <w:rFonts w:ascii="GHEA Grapalat" w:hAnsi="GHEA Grapalat"/>
          <w:kern w:val="16"/>
          <w:sz w:val="24"/>
          <w:szCs w:val="24"/>
          <w:lang w:val="en-US"/>
        </w:rPr>
        <w:t>Արփա-Սևան թունելի ջրային համակարգի կառավարում</w:t>
      </w:r>
    </w:p>
    <w:p w14:paraId="6C320BE5" w14:textId="77777777" w:rsidR="008000A5" w:rsidRPr="008000A5" w:rsidRDefault="008000A5" w:rsidP="00AF5DB9">
      <w:pPr>
        <w:pStyle w:val="Text"/>
        <w:ind w:left="720"/>
        <w:rPr>
          <w:rFonts w:ascii="GHEA Grapalat" w:hAnsi="GHEA Grapalat"/>
          <w:i/>
          <w:lang w:val="en-US" w:eastAsia="x-none"/>
        </w:rPr>
      </w:pPr>
    </w:p>
    <w:p w14:paraId="6207BF62"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ՈԼՈՐՏԱՅԻՆ ԾԱԽՍԵՐԻ ԳՆԱՀԱՏԱԿԱՆԸ </w:t>
      </w:r>
    </w:p>
    <w:p w14:paraId="5E2343F0" w14:textId="77777777" w:rsidR="008000A5" w:rsidRPr="00C34082"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1004</w:t>
      </w:r>
    </w:p>
    <w:p w14:paraId="09F2494C" w14:textId="77777777" w:rsidR="008000A5" w:rsidRPr="00C34082"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Ոռոգման համակարգի առողջացում</w:t>
      </w:r>
    </w:p>
    <w:p w14:paraId="2EF2ACCC"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r w:rsidRPr="00C34082">
        <w:rPr>
          <w:rFonts w:ascii="GHEA Grapalat" w:eastAsiaTheme="minorEastAsia" w:hAnsi="GHEA Grapalat" w:cs="Times New Roman"/>
          <w:i/>
          <w:szCs w:val="20"/>
          <w:u w:val="single"/>
          <w:lang w:val="hy-AM" w:eastAsia="x-none"/>
        </w:rPr>
        <w:t xml:space="preserve">  </w:t>
      </w:r>
    </w:p>
    <w:p w14:paraId="2EDBCCD3"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highlight w:val="yellow"/>
          <w:lang w:val="hy-AM" w:eastAsia="x-none"/>
        </w:rPr>
      </w:pPr>
      <w:r>
        <w:rPr>
          <w:rFonts w:ascii="GHEA Grapalat" w:eastAsiaTheme="minorEastAsia" w:hAnsi="GHEA Grapalat" w:cs="Times New Roman"/>
          <w:i/>
          <w:szCs w:val="20"/>
          <w:lang w:val="hy-AM" w:eastAsia="x-none"/>
        </w:rPr>
        <w:t>11001-</w:t>
      </w:r>
      <w:r w:rsidRPr="00012F8D">
        <w:rPr>
          <w:rFonts w:ascii="GHEA Grapalat" w:eastAsiaTheme="minorEastAsia" w:hAnsi="GHEA Grapalat" w:cs="Times New Roman"/>
          <w:i/>
          <w:szCs w:val="20"/>
          <w:lang w:val="hy-AM" w:eastAsia="x-none"/>
        </w:rPr>
        <w:t xml:space="preserve">Ոռոգում-ջրառ իրականացնող կազմակերպություններին ֆինանսական աջակցության տրամադրում  </w:t>
      </w:r>
    </w:p>
    <w:p w14:paraId="414D95C4" w14:textId="77777777" w:rsidR="008000A5" w:rsidRPr="00012F8D"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highlight w:val="yellow"/>
          <w:lang w:val="hy-AM" w:eastAsia="x-none"/>
        </w:rPr>
      </w:pPr>
      <w:r>
        <w:rPr>
          <w:rFonts w:ascii="GHEA Grapalat" w:eastAsiaTheme="minorEastAsia" w:hAnsi="GHEA Grapalat" w:cs="Times New Roman"/>
          <w:i/>
          <w:szCs w:val="20"/>
          <w:lang w:val="hy-AM" w:eastAsia="x-none"/>
        </w:rPr>
        <w:t>11002-</w:t>
      </w:r>
      <w:r w:rsidRPr="00012F8D">
        <w:rPr>
          <w:rFonts w:ascii="GHEA Grapalat" w:eastAsiaTheme="minorEastAsia" w:hAnsi="GHEA Grapalat" w:cs="Times New Roman"/>
          <w:i/>
          <w:szCs w:val="20"/>
          <w:lang w:val="hy-AM" w:eastAsia="x-none"/>
        </w:rPr>
        <w:t xml:space="preserve">Ոռոգման ծառայություններ մատուցող ընկերություններին ֆինանսական աջակցության տրամադրում </w:t>
      </w:r>
      <w:r w:rsidRPr="00012F8D">
        <w:rPr>
          <w:rFonts w:ascii="GHEA Grapalat" w:eastAsiaTheme="minorEastAsia" w:hAnsi="GHEA Grapalat" w:cs="Times New Roman"/>
          <w:i/>
          <w:szCs w:val="20"/>
          <w:highlight w:val="yellow"/>
          <w:lang w:val="hy-AM" w:eastAsia="x-none"/>
        </w:rPr>
        <w:t xml:space="preserve">        </w:t>
      </w:r>
    </w:p>
    <w:p w14:paraId="127709A4" w14:textId="5B609633" w:rsidR="008000A5" w:rsidRDefault="008000A5" w:rsidP="008000A5">
      <w:pPr>
        <w:ind w:firstLine="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11013-</w:t>
      </w:r>
      <w:r w:rsidRPr="006F3AC6">
        <w:rPr>
          <w:rFonts w:ascii="GHEA Grapalat" w:eastAsiaTheme="minorEastAsia" w:hAnsi="GHEA Grapalat" w:cs="Times New Roman"/>
          <w:i/>
          <w:szCs w:val="20"/>
          <w:lang w:val="hy-AM" w:eastAsia="x-none"/>
        </w:rPr>
        <w:t>Փոքր և միջին ջրամբարների կառուցման</w:t>
      </w:r>
      <w:r w:rsidR="00AE2541">
        <w:rPr>
          <w:rFonts w:ascii="GHEA Grapalat" w:eastAsiaTheme="minorEastAsia" w:hAnsi="GHEA Grapalat" w:cs="Times New Roman"/>
          <w:i/>
          <w:szCs w:val="20"/>
          <w:lang w:val="hy-AM" w:eastAsia="x-none"/>
        </w:rPr>
        <w:t xml:space="preserve">, </w:t>
      </w:r>
      <w:r w:rsidR="00AE2541" w:rsidRPr="00AE2541">
        <w:rPr>
          <w:rFonts w:ascii="GHEA Grapalat" w:eastAsiaTheme="minorEastAsia" w:hAnsi="GHEA Grapalat" w:cs="Times New Roman"/>
          <w:i/>
          <w:color w:val="FF0000"/>
          <w:szCs w:val="20"/>
          <w:lang w:val="hy-AM" w:eastAsia="x-none"/>
        </w:rPr>
        <w:t>ջրային ոլորտի այլ ծրագրերի</w:t>
      </w:r>
      <w:r w:rsidRPr="00AE2541">
        <w:rPr>
          <w:rFonts w:ascii="GHEA Grapalat" w:eastAsiaTheme="minorEastAsia" w:hAnsi="GHEA Grapalat" w:cs="Times New Roman"/>
          <w:i/>
          <w:color w:val="FF0000"/>
          <w:szCs w:val="20"/>
          <w:lang w:val="hy-AM" w:eastAsia="x-none"/>
        </w:rPr>
        <w:t xml:space="preserve"> </w:t>
      </w:r>
      <w:r w:rsidRPr="006F3AC6">
        <w:rPr>
          <w:rFonts w:ascii="GHEA Grapalat" w:eastAsiaTheme="minorEastAsia" w:hAnsi="GHEA Grapalat" w:cs="Times New Roman"/>
          <w:i/>
          <w:szCs w:val="20"/>
          <w:lang w:val="hy-AM" w:eastAsia="x-none"/>
        </w:rPr>
        <w:t>խորհրդատվություն և կառավարում</w:t>
      </w:r>
    </w:p>
    <w:p w14:paraId="1BB675C7" w14:textId="77777777" w:rsidR="008000A5" w:rsidRDefault="008000A5" w:rsidP="008000A5">
      <w:pPr>
        <w:ind w:left="851" w:hanging="142"/>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31002-</w:t>
      </w:r>
      <w:r w:rsidRPr="006C2CDE">
        <w:rPr>
          <w:rFonts w:ascii="GHEA Grapalat" w:eastAsiaTheme="minorEastAsia" w:hAnsi="GHEA Grapalat" w:cs="Times New Roman"/>
          <w:i/>
          <w:szCs w:val="20"/>
          <w:lang w:val="hy-AM" w:eastAsia="x-none"/>
        </w:rPr>
        <w:t>Ոռոգման համակարգերի հիմնանորոգում</w:t>
      </w:r>
    </w:p>
    <w:p w14:paraId="58103D0B" w14:textId="77777777" w:rsidR="008000A5" w:rsidRPr="00D20ED8" w:rsidRDefault="008000A5" w:rsidP="008000A5">
      <w:pPr>
        <w:ind w:firstLine="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lastRenderedPageBreak/>
        <w:t>31009-</w:t>
      </w:r>
      <w:r w:rsidRPr="00D20ED8">
        <w:rPr>
          <w:rFonts w:ascii="GHEA Grapalat" w:eastAsiaTheme="minorEastAsia" w:hAnsi="GHEA Grapalat" w:cs="Times New Roman"/>
          <w:i/>
          <w:szCs w:val="20"/>
          <w:lang w:val="hy-AM" w:eastAsia="x-none"/>
        </w:rPr>
        <w:t>Օրվա կարգավորման ջրավազանների կառուցում և վերակառուցում</w:t>
      </w:r>
      <w:bookmarkStart w:id="5" w:name="_GoBack"/>
      <w:bookmarkEnd w:id="5"/>
    </w:p>
    <w:p w14:paraId="0202A10C" w14:textId="77777777" w:rsidR="008000A5" w:rsidRPr="00D20ED8" w:rsidRDefault="008000A5" w:rsidP="008000A5">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31012-</w:t>
      </w:r>
      <w:r w:rsidRPr="00D20ED8">
        <w:rPr>
          <w:rFonts w:ascii="GHEA Grapalat" w:eastAsiaTheme="minorEastAsia" w:hAnsi="GHEA Grapalat" w:cs="Times New Roman"/>
          <w:i/>
          <w:szCs w:val="20"/>
          <w:lang w:val="hy-AM" w:eastAsia="x-none"/>
        </w:rPr>
        <w:t>Գետերի և հեղեղատարների տեղամասերի ամրացման և մաքրման աշխատանքներ</w:t>
      </w:r>
    </w:p>
    <w:p w14:paraId="39E8F8DD" w14:textId="77777777" w:rsidR="008000A5" w:rsidRPr="00D20ED8" w:rsidRDefault="008000A5" w:rsidP="008000A5">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31013-</w:t>
      </w:r>
      <w:r w:rsidRPr="00D20ED8">
        <w:rPr>
          <w:rFonts w:ascii="GHEA Grapalat" w:eastAsiaTheme="minorEastAsia" w:hAnsi="GHEA Grapalat" w:cs="Times New Roman"/>
          <w:i/>
          <w:szCs w:val="20"/>
          <w:lang w:val="hy-AM" w:eastAsia="x-none"/>
        </w:rPr>
        <w:t>Փոքր և միջին ջրամբարների կառուցում</w:t>
      </w:r>
    </w:p>
    <w:p w14:paraId="39A01645" w14:textId="77777777" w:rsidR="008000A5" w:rsidRDefault="008000A5" w:rsidP="008000A5">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31014-</w:t>
      </w:r>
      <w:r w:rsidRPr="00D20ED8">
        <w:rPr>
          <w:rFonts w:ascii="GHEA Grapalat" w:eastAsiaTheme="minorEastAsia" w:hAnsi="GHEA Grapalat" w:cs="Times New Roman"/>
          <w:i/>
          <w:szCs w:val="20"/>
          <w:lang w:val="hy-AM" w:eastAsia="x-none"/>
        </w:rPr>
        <w:t>Ջրամբարների վերականգնման և վերազինման աշխատանքներ</w:t>
      </w:r>
    </w:p>
    <w:p w14:paraId="4D8339B2"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1017</w:t>
      </w:r>
    </w:p>
    <w:p w14:paraId="3E493955"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Որոտան-Արփա-Սևան թունելի ջրային համակարգի կառավարում</w:t>
      </w:r>
    </w:p>
    <w:p w14:paraId="1A29394A"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p>
    <w:p w14:paraId="3A878355" w14:textId="77777777" w:rsidR="008000A5" w:rsidRPr="00307BE2"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Արփա-Սևան թունելի ընթացիկ շահագործում և պահպանում</w:t>
      </w:r>
    </w:p>
    <w:p w14:paraId="7BC6173C"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Արփա-Սևան ջրային համակարգի տեխնիկական վիճակի բարելավում</w:t>
      </w:r>
    </w:p>
    <w:p w14:paraId="7976644F"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1027</w:t>
      </w:r>
    </w:p>
    <w:p w14:paraId="4DF3334B" w14:textId="77777777" w:rsidR="008000A5" w:rsidRPr="00307BE2"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Կոլեկտորադրենաժային ծառայություններ</w:t>
      </w:r>
    </w:p>
    <w:p w14:paraId="0603A32F" w14:textId="77777777" w:rsidR="008000A5" w:rsidRDefault="008000A5" w:rsidP="008000A5">
      <w:pPr>
        <w:ind w:left="709"/>
        <w:rPr>
          <w:rFonts w:ascii="GHEA Grapalat" w:eastAsiaTheme="minorEastAsia" w:hAnsi="GHEA Grapalat" w:cs="Times New Roman"/>
          <w:i/>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r w:rsidRPr="00C34082">
        <w:rPr>
          <w:rFonts w:ascii="GHEA Grapalat" w:eastAsiaTheme="minorEastAsia" w:hAnsi="GHEA Grapalat" w:cs="Times New Roman"/>
          <w:i/>
          <w:szCs w:val="20"/>
          <w:u w:val="single"/>
          <w:lang w:val="hy-AM" w:eastAsia="x-none"/>
        </w:rPr>
        <w:t xml:space="preserve">  </w:t>
      </w:r>
    </w:p>
    <w:p w14:paraId="5497FADE" w14:textId="77777777" w:rsidR="008000A5" w:rsidRPr="00307BE2" w:rsidRDefault="008000A5" w:rsidP="008000A5">
      <w:pPr>
        <w:ind w:left="709"/>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Կոլեկտորադրենաժային ցանցերի պահպանում և շահագործում</w:t>
      </w:r>
    </w:p>
    <w:p w14:paraId="65800AB6"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1072</w:t>
      </w:r>
    </w:p>
    <w:p w14:paraId="7C27CFD1" w14:textId="77777777" w:rsidR="008000A5" w:rsidRPr="00307BE2" w:rsidRDefault="008000A5" w:rsidP="008000A5">
      <w:pPr>
        <w:ind w:left="709"/>
        <w:rPr>
          <w:rFonts w:ascii="GHEA Grapalat" w:eastAsiaTheme="minorEastAsia" w:hAnsi="GHEA Grapalat" w:cs="Times New Roman"/>
          <w:i/>
          <w:szCs w:val="20"/>
          <w:lang w:val="hy-AM" w:eastAsia="x-none"/>
        </w:rPr>
      </w:pPr>
      <w:r w:rsidRPr="00307BE2">
        <w:rPr>
          <w:rFonts w:ascii="GHEA Grapalat" w:eastAsiaTheme="minorEastAsia" w:hAnsi="GHEA Grapalat" w:cs="Times New Roman"/>
          <w:i/>
          <w:szCs w:val="20"/>
          <w:lang w:val="hy-AM" w:eastAsia="x-none"/>
        </w:rPr>
        <w:t>Ջրամատակարարաման և ջրահեռացման բարելավում</w:t>
      </w:r>
    </w:p>
    <w:p w14:paraId="1E5C6DC1" w14:textId="77777777" w:rsidR="008000A5" w:rsidRDefault="008000A5" w:rsidP="008000A5">
      <w:pPr>
        <w:ind w:left="709"/>
        <w:rPr>
          <w:rFonts w:ascii="GHEA Grapalat" w:eastAsiaTheme="minorEastAsia" w:hAnsi="GHEA Grapalat" w:cs="Times New Roman"/>
          <w:i/>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r w:rsidRPr="00C34082">
        <w:rPr>
          <w:rFonts w:ascii="GHEA Grapalat" w:eastAsiaTheme="minorEastAsia" w:hAnsi="GHEA Grapalat" w:cs="Times New Roman"/>
          <w:i/>
          <w:szCs w:val="20"/>
          <w:u w:val="single"/>
          <w:lang w:val="hy-AM" w:eastAsia="x-none"/>
        </w:rPr>
        <w:t xml:space="preserve"> </w:t>
      </w:r>
    </w:p>
    <w:p w14:paraId="5AEB3D15" w14:textId="77777777" w:rsidR="008000A5" w:rsidRPr="00307BE2" w:rsidRDefault="008000A5" w:rsidP="008000A5">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11001-</w:t>
      </w:r>
      <w:r w:rsidRPr="00307BE2">
        <w:rPr>
          <w:rFonts w:ascii="GHEA Grapalat" w:eastAsiaTheme="minorEastAsia" w:hAnsi="GHEA Grapalat" w:cs="Times New Roman"/>
          <w:i/>
          <w:szCs w:val="20"/>
          <w:lang w:val="hy-AM" w:eastAsia="x-none"/>
        </w:rPr>
        <w:t>Խմելու ջրի մատակարարման և ջրահեռացման ծառայությունների սուբսիդավորում</w:t>
      </w:r>
    </w:p>
    <w:p w14:paraId="28889203" w14:textId="77777777" w:rsidR="008000A5" w:rsidRDefault="008000A5" w:rsidP="008000A5">
      <w:pPr>
        <w:ind w:firstLine="709"/>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31010-Ջրամատակարարման և ջրահեռացման համակարգի հիմնանորոգում</w:t>
      </w:r>
    </w:p>
    <w:p w14:paraId="79BFA341" w14:textId="77777777" w:rsidR="008000A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color w:val="943634" w:themeColor="accent2" w:themeShade="BF"/>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Ծրագիր՝  </w:t>
      </w:r>
      <w:r>
        <w:rPr>
          <w:rFonts w:ascii="GHEA Grapalat" w:eastAsiaTheme="minorEastAsia" w:hAnsi="GHEA Grapalat" w:cs="Times New Roman"/>
          <w:i/>
          <w:color w:val="943634" w:themeColor="accent2" w:themeShade="BF"/>
          <w:szCs w:val="20"/>
          <w:u w:val="single"/>
          <w:lang w:val="hy-AM" w:eastAsia="x-none"/>
        </w:rPr>
        <w:t>1109</w:t>
      </w:r>
    </w:p>
    <w:p w14:paraId="47E6FA83" w14:textId="77777777" w:rsidR="008000A5" w:rsidRPr="00206665" w:rsidRDefault="008000A5" w:rsidP="008000A5">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r w:rsidRPr="00206665">
        <w:rPr>
          <w:rFonts w:ascii="GHEA Grapalat" w:eastAsiaTheme="minorEastAsia" w:hAnsi="GHEA Grapalat" w:cs="Times New Roman"/>
          <w:i/>
          <w:szCs w:val="20"/>
          <w:lang w:val="hy-AM" w:eastAsia="x-none"/>
        </w:rPr>
        <w:t>Ջրային տնտեսության ոլորտում ծրագրերի համակարգում և մոնիտորինգ</w:t>
      </w:r>
    </w:p>
    <w:p w14:paraId="03253DD9" w14:textId="77777777" w:rsidR="008000A5" w:rsidRDefault="008000A5" w:rsidP="008000A5">
      <w:pPr>
        <w:ind w:left="709"/>
        <w:rPr>
          <w:rFonts w:ascii="GHEA Grapalat" w:eastAsiaTheme="minorEastAsia" w:hAnsi="GHEA Grapalat" w:cs="Times New Roman"/>
          <w:i/>
          <w:szCs w:val="20"/>
          <w:u w:val="single"/>
          <w:lang w:val="hy-AM" w:eastAsia="x-none"/>
        </w:rPr>
      </w:pPr>
      <w:r w:rsidRPr="00C34082">
        <w:rPr>
          <w:rFonts w:ascii="GHEA Grapalat" w:eastAsiaTheme="minorEastAsia" w:hAnsi="GHEA Grapalat" w:cs="Times New Roman"/>
          <w:i/>
          <w:color w:val="943634" w:themeColor="accent2" w:themeShade="BF"/>
          <w:szCs w:val="20"/>
          <w:u w:val="single"/>
          <w:lang w:val="hy-AM" w:eastAsia="x-none"/>
        </w:rPr>
        <w:t xml:space="preserve">Միջոցառումներ  </w:t>
      </w:r>
      <w:r w:rsidRPr="00C34082">
        <w:rPr>
          <w:rFonts w:ascii="GHEA Grapalat" w:eastAsiaTheme="minorEastAsia" w:hAnsi="GHEA Grapalat" w:cs="Times New Roman"/>
          <w:i/>
          <w:szCs w:val="20"/>
          <w:u w:val="single"/>
          <w:lang w:val="hy-AM" w:eastAsia="x-none"/>
        </w:rPr>
        <w:t xml:space="preserve"> </w:t>
      </w:r>
    </w:p>
    <w:p w14:paraId="46C26188" w14:textId="77777777" w:rsidR="008000A5" w:rsidRPr="00206665" w:rsidRDefault="008000A5" w:rsidP="008000A5">
      <w:pPr>
        <w:ind w:left="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11001-</w:t>
      </w:r>
      <w:r w:rsidRPr="00206665">
        <w:rPr>
          <w:rFonts w:ascii="GHEA Grapalat" w:eastAsiaTheme="minorEastAsia" w:hAnsi="GHEA Grapalat" w:cs="Times New Roman"/>
          <w:i/>
          <w:szCs w:val="20"/>
          <w:lang w:val="hy-AM" w:eastAsia="x-none"/>
        </w:rPr>
        <w:t xml:space="preserve">Ջրային տնտեսության ոլորտում պետական քաղաքականության մշակում, ծրագրերի համակարգում և մոնիտորինգ  </w:t>
      </w:r>
    </w:p>
    <w:p w14:paraId="2A2484FD" w14:textId="77777777" w:rsidR="008000A5" w:rsidRPr="00D10172" w:rsidRDefault="008000A5" w:rsidP="008000A5">
      <w:pPr>
        <w:ind w:firstLine="709"/>
        <w:rPr>
          <w:rFonts w:ascii="GHEA Grapalat" w:eastAsiaTheme="minorEastAsia" w:hAnsi="GHEA Grapalat" w:cs="Times New Roman"/>
          <w:i/>
          <w:szCs w:val="20"/>
          <w:lang w:val="hy-AM" w:eastAsia="x-none"/>
        </w:rPr>
      </w:pPr>
      <w:r>
        <w:rPr>
          <w:rFonts w:ascii="GHEA Grapalat" w:eastAsiaTheme="minorEastAsia" w:hAnsi="GHEA Grapalat" w:cs="Times New Roman"/>
          <w:i/>
          <w:szCs w:val="20"/>
          <w:lang w:val="hy-AM" w:eastAsia="x-none"/>
        </w:rPr>
        <w:t>31001-</w:t>
      </w:r>
      <w:r w:rsidRPr="00D10172">
        <w:rPr>
          <w:rFonts w:ascii="GHEA Grapalat" w:eastAsiaTheme="minorEastAsia" w:hAnsi="GHEA Grapalat" w:cs="Times New Roman"/>
          <w:i/>
          <w:szCs w:val="20"/>
          <w:lang w:val="hy-AM" w:eastAsia="x-none"/>
        </w:rPr>
        <w:t>Ջրային կոմիտեի տեխնիկական հագեցվածության բարելավում</w:t>
      </w:r>
    </w:p>
    <w:sectPr w:rsidR="008000A5" w:rsidRPr="00D10172" w:rsidSect="00BD2700">
      <w:pgSz w:w="12240" w:h="15840"/>
      <w:pgMar w:top="709" w:right="1440"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B2347" w14:textId="77777777" w:rsidR="006D3A63" w:rsidRDefault="006D3A63" w:rsidP="0011478F">
      <w:pPr>
        <w:spacing w:after="0" w:line="240" w:lineRule="auto"/>
      </w:pPr>
      <w:r>
        <w:separator/>
      </w:r>
    </w:p>
  </w:endnote>
  <w:endnote w:type="continuationSeparator" w:id="0">
    <w:p w14:paraId="26659E26" w14:textId="77777777" w:rsidR="006D3A63" w:rsidRDefault="006D3A63" w:rsidP="00114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787F0" w14:textId="77777777" w:rsidR="006D3A63" w:rsidRDefault="006D3A63" w:rsidP="0011478F">
      <w:pPr>
        <w:spacing w:after="0" w:line="240" w:lineRule="auto"/>
      </w:pPr>
      <w:r>
        <w:separator/>
      </w:r>
    </w:p>
  </w:footnote>
  <w:footnote w:type="continuationSeparator" w:id="0">
    <w:p w14:paraId="20950531" w14:textId="77777777" w:rsidR="006D3A63" w:rsidRDefault="006D3A63" w:rsidP="0011478F">
      <w:pPr>
        <w:spacing w:after="0" w:line="240" w:lineRule="auto"/>
      </w:pPr>
      <w:r>
        <w:continuationSeparator/>
      </w:r>
    </w:p>
  </w:footnote>
  <w:footnote w:id="1">
    <w:p w14:paraId="6207BF68" w14:textId="63765170" w:rsidR="0011478F" w:rsidRPr="00BF2778" w:rsidRDefault="0011478F" w:rsidP="00BF2778">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B495B"/>
    <w:multiLevelType w:val="hybridMultilevel"/>
    <w:tmpl w:val="DBB43B2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C83402"/>
    <w:multiLevelType w:val="hybridMultilevel"/>
    <w:tmpl w:val="F0E6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tLAwMzUwNzU2NjIFspV0lIJTi4sz8/NACoxqASoBiwMsAAAA"/>
  </w:docVars>
  <w:rsids>
    <w:rsidRoot w:val="0011478F"/>
    <w:rsid w:val="00054601"/>
    <w:rsid w:val="0006483A"/>
    <w:rsid w:val="0011478F"/>
    <w:rsid w:val="00184BB1"/>
    <w:rsid w:val="00185991"/>
    <w:rsid w:val="001C2FCD"/>
    <w:rsid w:val="001C31EF"/>
    <w:rsid w:val="002112FB"/>
    <w:rsid w:val="002D54A2"/>
    <w:rsid w:val="003D2C9A"/>
    <w:rsid w:val="00567880"/>
    <w:rsid w:val="006751C7"/>
    <w:rsid w:val="006D3A63"/>
    <w:rsid w:val="007C77D1"/>
    <w:rsid w:val="008000A5"/>
    <w:rsid w:val="008277DD"/>
    <w:rsid w:val="008E3F17"/>
    <w:rsid w:val="00A107F3"/>
    <w:rsid w:val="00AE2541"/>
    <w:rsid w:val="00AF5DB9"/>
    <w:rsid w:val="00B736C7"/>
    <w:rsid w:val="00B809DF"/>
    <w:rsid w:val="00B8641E"/>
    <w:rsid w:val="00BD2700"/>
    <w:rsid w:val="00BF2778"/>
    <w:rsid w:val="00C4278C"/>
    <w:rsid w:val="00CA33B4"/>
    <w:rsid w:val="00D346E3"/>
    <w:rsid w:val="00D50C0C"/>
    <w:rsid w:val="00D629B1"/>
    <w:rsid w:val="00D726AD"/>
    <w:rsid w:val="00E83EAF"/>
    <w:rsid w:val="00EA73D4"/>
    <w:rsid w:val="00EE79C5"/>
    <w:rsid w:val="00F20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7BF54"/>
  <w15:docId w15:val="{D37FC195-C39E-416C-ADBE-3353212CE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47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478F"/>
    <w:rPr>
      <w:sz w:val="20"/>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uiPriority w:val="99"/>
    <w:rsid w:val="0011478F"/>
    <w:rPr>
      <w:vertAlign w:val="superscript"/>
    </w:rPr>
  </w:style>
  <w:style w:type="paragraph" w:customStyle="1" w:styleId="Text">
    <w:name w:val="Text"/>
    <w:basedOn w:val="Normal"/>
    <w:rsid w:val="00B8641E"/>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paragraph" w:styleId="Header">
    <w:name w:val="header"/>
    <w:basedOn w:val="Normal"/>
    <w:link w:val="HeaderChar"/>
    <w:uiPriority w:val="99"/>
    <w:unhideWhenUsed/>
    <w:rsid w:val="00A107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07F3"/>
  </w:style>
  <w:style w:type="paragraph" w:styleId="Footer">
    <w:name w:val="footer"/>
    <w:basedOn w:val="Normal"/>
    <w:link w:val="FooterChar"/>
    <w:uiPriority w:val="99"/>
    <w:unhideWhenUsed/>
    <w:rsid w:val="00A107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07F3"/>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Знак Знак1, webb,Знак Знак,Char Char Char,Char Char Char Char"/>
    <w:basedOn w:val="Normal"/>
    <w:link w:val="NormalWebChar"/>
    <w:uiPriority w:val="99"/>
    <w:qFormat/>
    <w:rsid w:val="008000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Знак Знак1 Char, webb Char,Знак Знак Char,Char Char Char Char1"/>
    <w:link w:val="NormalWeb"/>
    <w:uiPriority w:val="99"/>
    <w:locked/>
    <w:rsid w:val="008000A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Harosyan</dc:creator>
  <cp:lastModifiedBy>User</cp:lastModifiedBy>
  <cp:revision>21</cp:revision>
  <dcterms:created xsi:type="dcterms:W3CDTF">2023-01-22T12:44:00Z</dcterms:created>
  <dcterms:modified xsi:type="dcterms:W3CDTF">2025-02-21T08:14:00Z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92b568ccaf2c0731023823eb345e1ac98005ba7361e02b4dd14ab1b9bd62667c</vt:lpwstr>
  </property>
</Properties>
</file>