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7BF54" w14:textId="612529EC" w:rsidR="0011478F" w:rsidRPr="0011478F" w:rsidRDefault="0011478F" w:rsidP="0011478F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Times New Roman"/>
          <w:b/>
          <w:i/>
          <w:iCs/>
          <w:szCs w:val="28"/>
          <w:u w:val="single"/>
        </w:rPr>
      </w:pPr>
      <w:bookmarkStart w:id="0" w:name="_Toc93926503"/>
      <w:bookmarkStart w:id="1" w:name="_Toc120537468"/>
      <w:bookmarkStart w:id="2" w:name="_Toc120540181"/>
      <w:bookmarkStart w:id="3" w:name="_Toc120802458"/>
      <w:bookmarkStart w:id="4" w:name="_Toc120868901"/>
      <w:r w:rsidRPr="0011478F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11478F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11478F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CA33B4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</w:rPr>
        <w:t>2</w:t>
      </w:r>
    </w:p>
    <w:p w14:paraId="6207BF55" w14:textId="77777777" w:rsidR="0011478F" w:rsidRPr="0011478F" w:rsidRDefault="0011478F" w:rsidP="0011478F">
      <w:pPr>
        <w:spacing w:after="0" w:line="240" w:lineRule="auto"/>
        <w:rPr>
          <w:rFonts w:ascii="GHEA Grapalat" w:eastAsiaTheme="minorEastAsia" w:hAnsi="GHEA Grapalat" w:cs="Times New Roman"/>
          <w:bCs/>
          <w:szCs w:val="24"/>
          <w:u w:val="single"/>
        </w:rPr>
      </w:pPr>
    </w:p>
    <w:p w14:paraId="6207BF56" w14:textId="77777777" w:rsidR="0011478F" w:rsidRPr="0011478F" w:rsidRDefault="0011478F" w:rsidP="00AF5DB9">
      <w:pPr>
        <w:spacing w:after="0" w:line="240" w:lineRule="auto"/>
        <w:jc w:val="center"/>
        <w:rPr>
          <w:rFonts w:ascii="GHEA Grapalat" w:eastAsiaTheme="minorEastAsia" w:hAnsi="GHEA Grapalat" w:cs="Times New Roman"/>
          <w:bCs/>
          <w:szCs w:val="24"/>
          <w:u w:val="single"/>
        </w:rPr>
      </w:pPr>
      <w:r w:rsidRPr="0011478F">
        <w:rPr>
          <w:rFonts w:ascii="GHEA Grapalat" w:eastAsiaTheme="minorEastAsia" w:hAnsi="GHEA Grapalat" w:cs="Times New Roman"/>
          <w:bCs/>
          <w:szCs w:val="24"/>
          <w:u w:val="single"/>
        </w:rPr>
        <w:t>ՄԺԾԾ ԺԱՄԱՆԱԿ</w:t>
      </w:r>
      <w:r w:rsidR="00567880">
        <w:rPr>
          <w:rFonts w:ascii="GHEA Grapalat" w:eastAsiaTheme="minorEastAsia" w:hAnsi="GHEA Grapalat" w:cs="Times New Roman"/>
          <w:bCs/>
          <w:szCs w:val="24"/>
          <w:u w:val="single"/>
          <w:lang w:val="hy-AM"/>
        </w:rPr>
        <w:t>Ա</w:t>
      </w:r>
      <w:r w:rsidRPr="0011478F">
        <w:rPr>
          <w:rFonts w:ascii="GHEA Grapalat" w:eastAsiaTheme="minorEastAsia" w:hAnsi="GHEA Grapalat" w:cs="Times New Roman"/>
          <w:bCs/>
          <w:szCs w:val="24"/>
          <w:u w:val="single"/>
        </w:rPr>
        <w:t>ՀԱՏՎԱԾՈՒՄ ՀՀ ԿԱՌԱՎԱՐՈՒԹՅԱՆ ՈԼՈՐՏԱՅԻՆ ՔԱՂԱՔԱԿԱՆՈՒԹՅՈՒՆԸ</w:t>
      </w:r>
    </w:p>
    <w:p w14:paraId="2C627B33" w14:textId="77777777" w:rsidR="00AF5DB9" w:rsidRPr="0011478F" w:rsidRDefault="00AF5DB9" w:rsidP="00AF5DB9">
      <w:pPr>
        <w:spacing w:after="0" w:line="240" w:lineRule="auto"/>
        <w:jc w:val="center"/>
        <w:rPr>
          <w:rFonts w:ascii="GHEA Grapalat" w:eastAsiaTheme="minorEastAsia" w:hAnsi="GHEA Grapalat" w:cs="Times New Roman"/>
          <w:b/>
          <w:bCs/>
          <w:i/>
          <w:szCs w:val="24"/>
        </w:rPr>
      </w:pPr>
    </w:p>
    <w:p w14:paraId="6207BF58" w14:textId="77777777" w:rsidR="0011478F" w:rsidRPr="0011478F" w:rsidRDefault="0011478F" w:rsidP="001147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eastAsia="x-none"/>
        </w:rPr>
      </w:pPr>
      <w:r w:rsidRPr="0011478F">
        <w:rPr>
          <w:rFonts w:ascii="GHEA Grapalat" w:eastAsiaTheme="minorEastAsia" w:hAnsi="GHEA Grapalat" w:cs="Times New Roman"/>
          <w:b/>
          <w:szCs w:val="20"/>
          <w:lang w:eastAsia="x-none"/>
        </w:rPr>
        <w:t xml:space="preserve">ՈԼՈՐՏԸ  </w:t>
      </w:r>
    </w:p>
    <w:p w14:paraId="6D8156D1" w14:textId="77777777" w:rsidR="007A3A5B" w:rsidRPr="007A3A5B" w:rsidRDefault="007A3A5B" w:rsidP="007A3A5B">
      <w:pPr>
        <w:pStyle w:val="ListParagraph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="Times New Roman" w:hAnsi="GHEA Grapalat" w:cs="Sylfaen"/>
          <w:kern w:val="16"/>
          <w:lang w:val="hy-AM"/>
        </w:rPr>
      </w:pPr>
      <w:r w:rsidRPr="007A3A5B">
        <w:rPr>
          <w:rFonts w:ascii="GHEA Grapalat" w:eastAsia="Times New Roman" w:hAnsi="GHEA Grapalat" w:cs="Sylfaen"/>
          <w:kern w:val="16"/>
          <w:lang w:val="hy-AM"/>
        </w:rPr>
        <w:t>Տարածքային զարգացում։</w:t>
      </w:r>
    </w:p>
    <w:p w14:paraId="6207BF5A" w14:textId="77777777" w:rsidR="0011478F" w:rsidRPr="0011478F" w:rsidRDefault="0011478F" w:rsidP="001147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eastAsia="x-none"/>
        </w:rPr>
      </w:pPr>
      <w:r w:rsidRPr="0011478F">
        <w:rPr>
          <w:rFonts w:ascii="GHEA Grapalat" w:eastAsiaTheme="minorEastAsia" w:hAnsi="GHEA Grapalat" w:cs="Times New Roman"/>
          <w:b/>
          <w:szCs w:val="20"/>
          <w:lang w:eastAsia="x-none"/>
        </w:rPr>
        <w:t xml:space="preserve">ՈԼՈՐՏԱՅԻՆ ՔԱՂԱՔԱԿԱՆՈՒԹՅԱՆ ՀԻՄՆԱԿԱՆ ԹԻՐԱԽՆԵՐԸ </w:t>
      </w:r>
    </w:p>
    <w:p w14:paraId="39522DF6" w14:textId="29B0ECE0" w:rsidR="00876C9C" w:rsidRPr="007A3A5B" w:rsidRDefault="00876C9C" w:rsidP="00876C9C">
      <w:pPr>
        <w:overflowPunct w:val="0"/>
        <w:autoSpaceDE w:val="0"/>
        <w:autoSpaceDN w:val="0"/>
        <w:adjustRightInd w:val="0"/>
        <w:spacing w:after="220" w:line="240" w:lineRule="auto"/>
        <w:ind w:left="360" w:firstLine="540"/>
        <w:jc w:val="both"/>
        <w:textAlignment w:val="baseline"/>
        <w:rPr>
          <w:rFonts w:ascii="GHEA Grapalat" w:hAnsi="GHEA Grapalat"/>
          <w:lang w:val="hy-AM"/>
        </w:rPr>
      </w:pPr>
      <w:r w:rsidRPr="00876C9C">
        <w:rPr>
          <w:rFonts w:ascii="GHEA Grapalat" w:hAnsi="GHEA Grapalat" w:cs="Sylfaen"/>
          <w:lang w:val="hy-AM"/>
        </w:rPr>
        <w:t>Հայաստանի</w:t>
      </w:r>
      <w:r w:rsidRPr="00876C9C">
        <w:rPr>
          <w:rFonts w:ascii="GHEA Grapalat" w:hAnsi="GHEA Grapalat"/>
          <w:lang w:val="hy-AM"/>
        </w:rPr>
        <w:t xml:space="preserve"> Հանրապետության կառավարության 2021 թվականի նոյեմբերի 18-ի «Հայաստանի Հանրապետության կառավարության 2021-2026 թվականների գործունեության միջոցառումների ծրագիրը հաստատելու մասին» N 1902-Լ որոշման hավելված N 1-ի «Տարածքային կառավարման և ենթակառուցվածքների նախարարություն» բաժնի </w:t>
      </w:r>
      <w:r w:rsidR="007A3A5B" w:rsidRPr="007A3A5B">
        <w:rPr>
          <w:rFonts w:ascii="GHEA Grapalat" w:hAnsi="GHEA Grapalat"/>
          <w:lang w:val="hy-AM"/>
        </w:rPr>
        <w:t>2-րդ կետի 2.1 «Սահմանամերձ համայնքների բնակիչների սոցիալ-տնտեսական վիճակի բարելավմանն ուղղված աջակցության ծրագրերի իրականացում» կետ։</w:t>
      </w:r>
    </w:p>
    <w:p w14:paraId="6207BF5C" w14:textId="77777777" w:rsidR="0011478F" w:rsidRPr="00221BEC" w:rsidRDefault="0011478F" w:rsidP="001147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val="hy-AM" w:eastAsia="x-none"/>
        </w:rPr>
      </w:pPr>
      <w:r w:rsidRPr="00221BEC">
        <w:rPr>
          <w:rFonts w:ascii="GHEA Grapalat" w:eastAsiaTheme="minorEastAsia" w:hAnsi="GHEA Grapalat" w:cs="Times New Roman"/>
          <w:b/>
          <w:szCs w:val="20"/>
          <w:lang w:val="hy-AM" w:eastAsia="x-none"/>
        </w:rPr>
        <w:t xml:space="preserve">ՈԼՈՐՏԱՅԻՆ ԾԱԽՍԱՅԻՆ ԾՐԱԳՐԵՐԸ ԵՎ ԾԱԽՍԱՅԻՆ ԳԵՐԱԿԱՅՈՒԹՅՈՒՆՆԵՐԸ </w:t>
      </w:r>
    </w:p>
    <w:p w14:paraId="64C1F5A1" w14:textId="48D1A909" w:rsidR="00090E3A" w:rsidRPr="00221BEC" w:rsidRDefault="00B52EF2" w:rsidP="00AF6B59">
      <w:pPr>
        <w:pStyle w:val="ListParagraph"/>
        <w:numPr>
          <w:ilvl w:val="0"/>
          <w:numId w:val="3"/>
        </w:numPr>
        <w:spacing w:after="0" w:line="240" w:lineRule="auto"/>
        <w:ind w:left="270" w:firstLine="720"/>
        <w:jc w:val="both"/>
        <w:rPr>
          <w:rFonts w:ascii="GHEA Grapalat" w:eastAsiaTheme="minorEastAsia" w:hAnsi="GHEA Grapalat" w:cs="Sylfaen"/>
          <w:iCs/>
          <w:lang w:val="hy-AM" w:eastAsia="x-none"/>
        </w:rPr>
      </w:pPr>
      <w:r w:rsidRPr="00221BEC">
        <w:rPr>
          <w:rFonts w:ascii="GHEA Grapalat" w:eastAsiaTheme="minorEastAsia" w:hAnsi="GHEA Grapalat" w:cs="Times New Roman"/>
          <w:b/>
          <w:bCs/>
          <w:iCs/>
          <w:szCs w:val="20"/>
          <w:u w:val="single"/>
          <w:lang w:val="hy-AM" w:eastAsia="x-none"/>
        </w:rPr>
        <w:t>Պարտադիր ծախսերին դասվող միջոցառումներ:</w:t>
      </w:r>
      <w:r w:rsidRPr="00221BEC"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 </w:t>
      </w:r>
      <w:r w:rsidRPr="00221BEC">
        <w:rPr>
          <w:rFonts w:ascii="GHEA Grapalat" w:eastAsiaTheme="minorEastAsia" w:hAnsi="GHEA Grapalat" w:cs="Times New Roman"/>
          <w:iCs/>
          <w:szCs w:val="20"/>
          <w:lang w:val="hy-AM" w:eastAsia="x-none"/>
        </w:rPr>
        <w:t>Ծրագրի</w:t>
      </w:r>
      <w:r w:rsidR="00090E3A" w:rsidRPr="00221BEC">
        <w:rPr>
          <w:rFonts w:ascii="GHEA Grapalat" w:eastAsiaTheme="minorEastAsia" w:hAnsi="GHEA Grapalat" w:cs="Times New Roman"/>
          <w:iCs/>
          <w:szCs w:val="20"/>
          <w:lang w:val="hy-AM" w:eastAsia="x-none"/>
        </w:rPr>
        <w:t xml:space="preserve"> իրականացման համար հիմք է հանդիսանում </w:t>
      </w:r>
      <w:r w:rsidRPr="00221BEC">
        <w:rPr>
          <w:rFonts w:ascii="GHEA Grapalat" w:eastAsiaTheme="minorEastAsia" w:hAnsi="GHEA Grapalat" w:cs="Times New Roman"/>
          <w:iCs/>
          <w:szCs w:val="20"/>
          <w:lang w:val="hy-AM" w:eastAsia="x-none"/>
        </w:rPr>
        <w:t>«</w:t>
      </w:r>
      <w:r w:rsidRPr="00221BEC">
        <w:rPr>
          <w:rFonts w:ascii="GHEA Grapalat" w:eastAsiaTheme="minorEastAsia" w:hAnsi="GHEA Grapalat" w:cs="Sylfaen"/>
          <w:iCs/>
          <w:lang w:val="hy-AM" w:eastAsia="x-none"/>
        </w:rPr>
        <w:t>Սահմանամերձ</w:t>
      </w:r>
      <w:r w:rsidRPr="00221BEC">
        <w:rPr>
          <w:rFonts w:ascii="GHEA Grapalat" w:eastAsiaTheme="minorEastAsia" w:hAnsi="GHEA Grapalat" w:cs="Times New Roman"/>
          <w:iCs/>
          <w:lang w:val="hy-AM" w:eastAsia="x-none"/>
        </w:rPr>
        <w:t xml:space="preserve"> </w:t>
      </w:r>
      <w:r w:rsidRPr="00221BEC">
        <w:rPr>
          <w:rFonts w:ascii="GHEA Grapalat" w:eastAsiaTheme="minorEastAsia" w:hAnsi="GHEA Grapalat" w:cs="Sylfaen"/>
          <w:iCs/>
          <w:lang w:val="hy-AM" w:eastAsia="x-none"/>
        </w:rPr>
        <w:t>համայնքների</w:t>
      </w:r>
      <w:r w:rsidRPr="00221BEC">
        <w:rPr>
          <w:rFonts w:ascii="GHEA Grapalat" w:eastAsiaTheme="minorEastAsia" w:hAnsi="GHEA Grapalat" w:cs="Times New Roman"/>
          <w:iCs/>
          <w:lang w:val="hy-AM" w:eastAsia="x-none"/>
        </w:rPr>
        <w:t xml:space="preserve"> </w:t>
      </w:r>
      <w:r w:rsidRPr="00221BEC">
        <w:rPr>
          <w:rFonts w:ascii="GHEA Grapalat" w:eastAsiaTheme="minorEastAsia" w:hAnsi="GHEA Grapalat" w:cs="Sylfaen"/>
          <w:iCs/>
          <w:lang w:val="hy-AM" w:eastAsia="x-none"/>
        </w:rPr>
        <w:t>սոցիալական</w:t>
      </w:r>
      <w:r w:rsidRPr="00221BEC">
        <w:rPr>
          <w:rFonts w:ascii="GHEA Grapalat" w:eastAsiaTheme="minorEastAsia" w:hAnsi="GHEA Grapalat" w:cs="Times New Roman"/>
          <w:iCs/>
          <w:lang w:val="hy-AM" w:eastAsia="x-none"/>
        </w:rPr>
        <w:t xml:space="preserve"> </w:t>
      </w:r>
      <w:r w:rsidRPr="00221BEC">
        <w:rPr>
          <w:rFonts w:ascii="GHEA Grapalat" w:eastAsiaTheme="minorEastAsia" w:hAnsi="GHEA Grapalat" w:cs="Sylfaen"/>
          <w:iCs/>
          <w:lang w:val="hy-AM" w:eastAsia="x-none"/>
        </w:rPr>
        <w:t>աջակցության</w:t>
      </w:r>
      <w:r w:rsidRPr="00221BEC">
        <w:rPr>
          <w:rFonts w:ascii="GHEA Grapalat" w:eastAsiaTheme="minorEastAsia" w:hAnsi="GHEA Grapalat" w:cs="Times New Roman"/>
          <w:iCs/>
          <w:lang w:val="hy-AM" w:eastAsia="x-none"/>
        </w:rPr>
        <w:t xml:space="preserve"> </w:t>
      </w:r>
      <w:r w:rsidRPr="00221BEC">
        <w:rPr>
          <w:rFonts w:ascii="GHEA Grapalat" w:eastAsiaTheme="minorEastAsia" w:hAnsi="GHEA Grapalat" w:cs="Sylfaen"/>
          <w:iCs/>
          <w:lang w:val="hy-AM" w:eastAsia="x-none"/>
        </w:rPr>
        <w:t>մասին</w:t>
      </w:r>
      <w:r w:rsidRPr="00221BEC">
        <w:rPr>
          <w:rFonts w:ascii="GHEA Grapalat" w:eastAsiaTheme="minorEastAsia" w:hAnsi="GHEA Grapalat" w:cs="Times New Roman"/>
          <w:iCs/>
          <w:lang w:val="hy-AM" w:eastAsia="x-none"/>
        </w:rPr>
        <w:t xml:space="preserve">» </w:t>
      </w:r>
      <w:r w:rsidRPr="00221BEC">
        <w:rPr>
          <w:rFonts w:ascii="GHEA Grapalat" w:eastAsiaTheme="minorEastAsia" w:hAnsi="GHEA Grapalat" w:cs="Sylfaen"/>
          <w:iCs/>
          <w:lang w:val="hy-AM" w:eastAsia="x-none"/>
        </w:rPr>
        <w:t>օրենք</w:t>
      </w:r>
      <w:r w:rsidR="007A3A5B">
        <w:rPr>
          <w:rFonts w:ascii="GHEA Grapalat" w:eastAsiaTheme="minorEastAsia" w:hAnsi="GHEA Grapalat" w:cs="Sylfaen"/>
          <w:iCs/>
          <w:lang w:val="hy-AM" w:eastAsia="x-none"/>
        </w:rPr>
        <w:t>ը</w:t>
      </w:r>
      <w:r w:rsidR="00090E3A" w:rsidRPr="00221BEC">
        <w:rPr>
          <w:rFonts w:ascii="GHEA Grapalat" w:eastAsiaTheme="minorEastAsia" w:hAnsi="GHEA Grapalat" w:cs="Sylfaen"/>
          <w:iCs/>
          <w:lang w:val="hy-AM" w:eastAsia="x-none"/>
        </w:rPr>
        <w:t xml:space="preserve">։ </w:t>
      </w:r>
      <w:r w:rsidR="007A3A5B">
        <w:rPr>
          <w:rFonts w:ascii="GHEA Grapalat" w:hAnsi="GHEA Grapalat" w:cs="Sylfaen"/>
          <w:lang w:val="hy-AM"/>
        </w:rPr>
        <w:t xml:space="preserve">Սույն օրենքի 2-րդ հոդված համաձայն՝ </w:t>
      </w:r>
      <w:r w:rsidR="007A3A5B" w:rsidRPr="00C912B5">
        <w:rPr>
          <w:rFonts w:ascii="GHEA Grapalat" w:hAnsi="GHEA Grapalat" w:cs="Sylfaen"/>
          <w:lang w:val="hy-AM"/>
        </w:rPr>
        <w:t>սահմանամերձ համայնքի բնակչության ռեգիստրում հաշվառված և սահմանամերձ համայնքում մշտական բնակություն ունեցող անձանց սպառած բնական գազի, էլեկտրական էներգիայի և ոռոգման ջրի վարձավճարները մասամբ փոխհատուցվում են Հայաստանի Հանրապետության պետական բյուջեի միջոցներից:</w:t>
      </w:r>
      <w:r w:rsidR="007A3A5B">
        <w:rPr>
          <w:rFonts w:ascii="GHEA Grapalat" w:hAnsi="GHEA Grapalat" w:cs="Sylfaen"/>
          <w:lang w:val="hy-AM"/>
        </w:rPr>
        <w:t xml:space="preserve"> </w:t>
      </w:r>
      <w:r w:rsidR="00090E3A" w:rsidRPr="00221BEC">
        <w:rPr>
          <w:rFonts w:ascii="GHEA Grapalat" w:eastAsiaTheme="minorEastAsia" w:hAnsi="GHEA Grapalat" w:cs="Sylfaen"/>
          <w:iCs/>
          <w:lang w:val="hy-AM" w:eastAsia="x-none"/>
        </w:rPr>
        <w:t xml:space="preserve">Օրենքի կիրարկումն ապահովելու նպատակով ընդունվել է </w:t>
      </w:r>
      <w:r w:rsidRPr="00221BEC">
        <w:rPr>
          <w:rFonts w:ascii="GHEA Grapalat" w:eastAsiaTheme="minorEastAsia" w:hAnsi="GHEA Grapalat" w:cs="Sylfaen"/>
          <w:iCs/>
          <w:lang w:val="hy-AM" w:eastAsia="x-none"/>
        </w:rPr>
        <w:t>ՀՀ կառավարության 18.12.2014թ. 1444-Ն որոշ</w:t>
      </w:r>
      <w:r w:rsidR="00090E3A" w:rsidRPr="00221BEC">
        <w:rPr>
          <w:rFonts w:ascii="GHEA Grapalat" w:eastAsiaTheme="minorEastAsia" w:hAnsi="GHEA Grapalat" w:cs="Sylfaen"/>
          <w:iCs/>
          <w:lang w:val="hy-AM" w:eastAsia="x-none"/>
        </w:rPr>
        <w:t>ումը, որով սահմանվում է Հայաստանի Հանրապետության սահմանամերձ համայնքներին տրվող սոցիալական աջակցության փոխհատուցման ենթակա ծավալները, փոխհատուցման կարգն ու փոխհատուցում ստացող սահմանամերձ համայնքների ցանկը:</w:t>
      </w:r>
    </w:p>
    <w:p w14:paraId="56E59215" w14:textId="7ABAA111" w:rsidR="00B52EF2" w:rsidRPr="00221BEC" w:rsidRDefault="00B52EF2" w:rsidP="00090E3A">
      <w:pPr>
        <w:pStyle w:val="ListParagraph"/>
        <w:numPr>
          <w:ilvl w:val="0"/>
          <w:numId w:val="3"/>
        </w:numPr>
        <w:spacing w:after="0" w:line="360" w:lineRule="auto"/>
        <w:ind w:left="270" w:firstLine="720"/>
        <w:jc w:val="both"/>
        <w:rPr>
          <w:rFonts w:ascii="GHEA Grapalat" w:eastAsiaTheme="minorEastAsia" w:hAnsi="GHEA Grapalat" w:cs="Sylfaen"/>
          <w:iCs/>
          <w:lang w:val="hy-AM" w:eastAsia="x-none"/>
        </w:rPr>
      </w:pPr>
      <w:r w:rsidRPr="00E85337">
        <w:rPr>
          <w:rFonts w:ascii="GHEA Grapalat" w:eastAsiaTheme="minorEastAsia" w:hAnsi="GHEA Grapalat" w:cs="Times New Roman"/>
          <w:b/>
          <w:bCs/>
          <w:iCs/>
          <w:szCs w:val="20"/>
          <w:u w:val="single"/>
          <w:lang w:val="hy-AM" w:eastAsia="x-none"/>
        </w:rPr>
        <w:t>Հայեցողական ծախսերին դասվող միջոցառումներ</w:t>
      </w:r>
      <w:r w:rsidRPr="00090E3A">
        <w:rPr>
          <w:rFonts w:ascii="GHEA Grapalat" w:eastAsiaTheme="minorEastAsia" w:hAnsi="GHEA Grapalat" w:cs="Times New Roman"/>
          <w:iCs/>
          <w:szCs w:val="20"/>
          <w:lang w:val="hy-AM" w:eastAsia="x-none"/>
        </w:rPr>
        <w:t>: Ծրագիրը չունի հայեցողական ծախսերին դասվող միջոցառումներ:</w:t>
      </w:r>
    </w:p>
    <w:p w14:paraId="6207BF62" w14:textId="77777777" w:rsidR="0011478F" w:rsidRPr="0011478F" w:rsidRDefault="0011478F" w:rsidP="001147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eastAsia="x-none"/>
        </w:rPr>
      </w:pPr>
      <w:r w:rsidRPr="0011478F">
        <w:rPr>
          <w:rFonts w:ascii="GHEA Grapalat" w:eastAsiaTheme="minorEastAsia" w:hAnsi="GHEA Grapalat" w:cs="Times New Roman"/>
          <w:b/>
          <w:szCs w:val="20"/>
          <w:lang w:eastAsia="x-none"/>
        </w:rPr>
        <w:t xml:space="preserve">ՈԼՈՐՏԱՅԻՆ ԾԱԽՍԵՐԻ ԳՆԱՀԱՏԱԿԱՆԸ </w:t>
      </w:r>
    </w:p>
    <w:p w14:paraId="21E61825" w14:textId="1EE70154" w:rsidR="00E85337" w:rsidRPr="00E85337" w:rsidRDefault="00E85337" w:rsidP="00E85337">
      <w:pPr>
        <w:overflowPunct w:val="0"/>
        <w:autoSpaceDE w:val="0"/>
        <w:autoSpaceDN w:val="0"/>
        <w:adjustRightInd w:val="0"/>
        <w:spacing w:after="220" w:line="240" w:lineRule="auto"/>
        <w:ind w:left="720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eastAsia="x-none"/>
        </w:rPr>
      </w:pPr>
      <w:r w:rsidRPr="00E85337">
        <w:rPr>
          <w:rFonts w:ascii="GHEA Grapalat" w:eastAsiaTheme="minorEastAsia" w:hAnsi="GHEA Grapalat" w:cs="Times New Roman"/>
          <w:i/>
          <w:szCs w:val="20"/>
          <w:lang w:eastAsia="x-none"/>
        </w:rPr>
        <w:t xml:space="preserve">2026 </w:t>
      </w:r>
      <w:r w:rsidR="00E41EFF">
        <w:rPr>
          <w:rFonts w:ascii="GHEA Grapalat" w:hAnsi="GHEA Grapalat"/>
          <w:lang w:val="hy-AM"/>
        </w:rPr>
        <w:t xml:space="preserve">թվականին </w:t>
      </w:r>
      <w:r w:rsidR="00E41EFF">
        <w:rPr>
          <w:rFonts w:ascii="GHEA Grapalat" w:hAnsi="GHEA Grapalat" w:cs="Sylfaen"/>
          <w:kern w:val="16"/>
          <w:lang w:val="hy-AM"/>
        </w:rPr>
        <w:t>սահմանամերձ համայնքներին պետական աջակցության տրամադրման համար</w:t>
      </w:r>
      <w:r w:rsidR="00E41EFF">
        <w:rPr>
          <w:rFonts w:ascii="GHEA Grapalat" w:hAnsi="GHEA Grapalat"/>
          <w:lang w:val="hy-AM"/>
        </w:rPr>
        <w:t xml:space="preserve"> բյուջեով կնախատեսվի </w:t>
      </w:r>
      <w:r w:rsidRPr="00E85337">
        <w:rPr>
          <w:rFonts w:ascii="GHEA Grapalat" w:eastAsiaTheme="minorEastAsia" w:hAnsi="GHEA Grapalat" w:cs="Times New Roman"/>
          <w:i/>
          <w:szCs w:val="20"/>
          <w:lang w:eastAsia="x-none"/>
        </w:rPr>
        <w:t>1 04</w:t>
      </w:r>
      <w:r w:rsidR="00221BEC">
        <w:rPr>
          <w:rFonts w:ascii="GHEA Grapalat" w:eastAsiaTheme="minorEastAsia" w:hAnsi="GHEA Grapalat" w:cs="Times New Roman"/>
          <w:i/>
          <w:szCs w:val="20"/>
          <w:lang w:eastAsia="x-none"/>
        </w:rPr>
        <w:t>8</w:t>
      </w:r>
      <w:r w:rsidRPr="00E85337">
        <w:rPr>
          <w:rFonts w:ascii="GHEA Grapalat" w:eastAsiaTheme="minorEastAsia" w:hAnsi="GHEA Grapalat" w:cs="Times New Roman"/>
          <w:i/>
          <w:szCs w:val="20"/>
          <w:lang w:eastAsia="x-none"/>
        </w:rPr>
        <w:t xml:space="preserve"> 000</w:t>
      </w:r>
      <w:r w:rsidRPr="00E85337">
        <w:rPr>
          <w:rFonts w:ascii="MS Mincho" w:eastAsia="MS Mincho" w:hAnsi="MS Mincho" w:cs="MS Mincho" w:hint="eastAsia"/>
          <w:i/>
          <w:szCs w:val="20"/>
          <w:lang w:eastAsia="x-none"/>
        </w:rPr>
        <w:t>․</w:t>
      </w:r>
      <w:r w:rsidRPr="00E85337">
        <w:rPr>
          <w:rFonts w:ascii="GHEA Grapalat" w:eastAsiaTheme="minorEastAsia" w:hAnsi="GHEA Grapalat" w:cs="Times New Roman"/>
          <w:i/>
          <w:szCs w:val="20"/>
          <w:lang w:eastAsia="x-none"/>
        </w:rPr>
        <w:t>0 հազար ՀՀ դրամ։</w:t>
      </w:r>
    </w:p>
    <w:p w14:paraId="1338F6EC" w14:textId="44889699" w:rsidR="00E85337" w:rsidRPr="00E85337" w:rsidRDefault="00E85337" w:rsidP="00E41EFF">
      <w:pPr>
        <w:overflowPunct w:val="0"/>
        <w:autoSpaceDE w:val="0"/>
        <w:autoSpaceDN w:val="0"/>
        <w:adjustRightInd w:val="0"/>
        <w:spacing w:after="220" w:line="240" w:lineRule="auto"/>
        <w:ind w:left="720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eastAsia="x-none"/>
        </w:rPr>
      </w:pPr>
      <w:r w:rsidRPr="00E85337">
        <w:rPr>
          <w:rFonts w:ascii="GHEA Grapalat" w:eastAsiaTheme="minorEastAsia" w:hAnsi="GHEA Grapalat" w:cs="Times New Roman"/>
          <w:i/>
          <w:szCs w:val="20"/>
          <w:lang w:eastAsia="x-none"/>
        </w:rPr>
        <w:lastRenderedPageBreak/>
        <w:t xml:space="preserve">2027 </w:t>
      </w:r>
      <w:r w:rsidR="00E41EFF">
        <w:rPr>
          <w:rFonts w:ascii="GHEA Grapalat" w:hAnsi="GHEA Grapalat"/>
          <w:lang w:val="hy-AM"/>
        </w:rPr>
        <w:t xml:space="preserve">թվականին </w:t>
      </w:r>
      <w:r w:rsidR="00E41EFF">
        <w:rPr>
          <w:rFonts w:ascii="GHEA Grapalat" w:hAnsi="GHEA Grapalat" w:cs="Sylfaen"/>
          <w:kern w:val="16"/>
          <w:lang w:val="hy-AM"/>
        </w:rPr>
        <w:t>սահմանամերձ համայնքներին պետական աջակցության տրամադրման համար</w:t>
      </w:r>
      <w:r w:rsidR="00E41EFF">
        <w:rPr>
          <w:rFonts w:ascii="GHEA Grapalat" w:hAnsi="GHEA Grapalat"/>
          <w:lang w:val="hy-AM"/>
        </w:rPr>
        <w:t xml:space="preserve"> բյուջեով կնախատեսվի </w:t>
      </w:r>
      <w:r w:rsidR="00E41EFF" w:rsidRPr="00E85337">
        <w:rPr>
          <w:rFonts w:ascii="GHEA Grapalat" w:eastAsiaTheme="minorEastAsia" w:hAnsi="GHEA Grapalat" w:cs="Times New Roman"/>
          <w:i/>
          <w:szCs w:val="20"/>
          <w:lang w:eastAsia="x-none"/>
        </w:rPr>
        <w:t>1 04</w:t>
      </w:r>
      <w:r w:rsidR="00221BEC">
        <w:rPr>
          <w:rFonts w:ascii="GHEA Grapalat" w:eastAsiaTheme="minorEastAsia" w:hAnsi="GHEA Grapalat" w:cs="Times New Roman"/>
          <w:i/>
          <w:szCs w:val="20"/>
          <w:lang w:eastAsia="x-none"/>
        </w:rPr>
        <w:t>8</w:t>
      </w:r>
      <w:r w:rsidR="00E41EFF" w:rsidRPr="00E85337">
        <w:rPr>
          <w:rFonts w:ascii="GHEA Grapalat" w:eastAsiaTheme="minorEastAsia" w:hAnsi="GHEA Grapalat" w:cs="Times New Roman"/>
          <w:i/>
          <w:szCs w:val="20"/>
          <w:lang w:eastAsia="x-none"/>
        </w:rPr>
        <w:t xml:space="preserve"> 000</w:t>
      </w:r>
      <w:r w:rsidR="00E41EFF" w:rsidRPr="00E85337">
        <w:rPr>
          <w:rFonts w:ascii="MS Mincho" w:eastAsia="MS Mincho" w:hAnsi="MS Mincho" w:cs="MS Mincho" w:hint="eastAsia"/>
          <w:i/>
          <w:szCs w:val="20"/>
          <w:lang w:eastAsia="x-none"/>
        </w:rPr>
        <w:t>․</w:t>
      </w:r>
      <w:r w:rsidR="00E41EFF" w:rsidRPr="00E85337">
        <w:rPr>
          <w:rFonts w:ascii="GHEA Grapalat" w:eastAsiaTheme="minorEastAsia" w:hAnsi="GHEA Grapalat" w:cs="Times New Roman"/>
          <w:i/>
          <w:szCs w:val="20"/>
          <w:lang w:eastAsia="x-none"/>
        </w:rPr>
        <w:t>0 հազար ՀՀ դրամ</w:t>
      </w:r>
      <w:r w:rsidRPr="00E85337">
        <w:rPr>
          <w:rFonts w:ascii="GHEA Grapalat" w:eastAsiaTheme="minorEastAsia" w:hAnsi="GHEA Grapalat" w:cs="Times New Roman"/>
          <w:i/>
          <w:szCs w:val="20"/>
          <w:lang w:eastAsia="x-none"/>
        </w:rPr>
        <w:t>։</w:t>
      </w:r>
    </w:p>
    <w:p w14:paraId="6B24A9B6" w14:textId="776A4FD0" w:rsidR="00E41EFF" w:rsidRPr="00E85337" w:rsidRDefault="00E85337" w:rsidP="00E41EFF">
      <w:pPr>
        <w:overflowPunct w:val="0"/>
        <w:autoSpaceDE w:val="0"/>
        <w:autoSpaceDN w:val="0"/>
        <w:adjustRightInd w:val="0"/>
        <w:spacing w:after="220" w:line="240" w:lineRule="auto"/>
        <w:ind w:left="720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eastAsia="x-none"/>
        </w:rPr>
      </w:pPr>
      <w:r w:rsidRPr="00E85337">
        <w:rPr>
          <w:rFonts w:ascii="GHEA Grapalat" w:eastAsiaTheme="minorEastAsia" w:hAnsi="GHEA Grapalat" w:cs="Times New Roman"/>
          <w:i/>
          <w:szCs w:val="20"/>
          <w:lang w:eastAsia="x-none"/>
        </w:rPr>
        <w:t xml:space="preserve">2028 </w:t>
      </w:r>
      <w:r w:rsidR="00E41EFF">
        <w:rPr>
          <w:rFonts w:ascii="GHEA Grapalat" w:hAnsi="GHEA Grapalat"/>
          <w:lang w:val="hy-AM"/>
        </w:rPr>
        <w:t xml:space="preserve">թվականին </w:t>
      </w:r>
      <w:r w:rsidR="00E41EFF">
        <w:rPr>
          <w:rFonts w:ascii="GHEA Grapalat" w:hAnsi="GHEA Grapalat" w:cs="Sylfaen"/>
          <w:kern w:val="16"/>
          <w:lang w:val="hy-AM"/>
        </w:rPr>
        <w:t>սահմանամերձ համայնքներին պետական աջակցության տրամադրման համար</w:t>
      </w:r>
      <w:r w:rsidR="00E41EFF">
        <w:rPr>
          <w:rFonts w:ascii="GHEA Grapalat" w:hAnsi="GHEA Grapalat"/>
          <w:lang w:val="hy-AM"/>
        </w:rPr>
        <w:t xml:space="preserve"> բյուջեով կնախատեսվի </w:t>
      </w:r>
      <w:r w:rsidR="00E41EFF" w:rsidRPr="00E85337">
        <w:rPr>
          <w:rFonts w:ascii="GHEA Grapalat" w:eastAsiaTheme="minorEastAsia" w:hAnsi="GHEA Grapalat" w:cs="Times New Roman"/>
          <w:i/>
          <w:szCs w:val="20"/>
          <w:lang w:eastAsia="x-none"/>
        </w:rPr>
        <w:t>1 04</w:t>
      </w:r>
      <w:r w:rsidR="00221BEC">
        <w:rPr>
          <w:rFonts w:ascii="GHEA Grapalat" w:eastAsiaTheme="minorEastAsia" w:hAnsi="GHEA Grapalat" w:cs="Times New Roman"/>
          <w:i/>
          <w:szCs w:val="20"/>
          <w:lang w:eastAsia="x-none"/>
        </w:rPr>
        <w:t xml:space="preserve">8 </w:t>
      </w:r>
      <w:r w:rsidR="00E41EFF" w:rsidRPr="00E85337">
        <w:rPr>
          <w:rFonts w:ascii="GHEA Grapalat" w:eastAsiaTheme="minorEastAsia" w:hAnsi="GHEA Grapalat" w:cs="Times New Roman"/>
          <w:i/>
          <w:szCs w:val="20"/>
          <w:lang w:eastAsia="x-none"/>
        </w:rPr>
        <w:t>000</w:t>
      </w:r>
      <w:r w:rsidR="00E41EFF" w:rsidRPr="00E85337">
        <w:rPr>
          <w:rFonts w:ascii="MS Mincho" w:eastAsia="MS Mincho" w:hAnsi="MS Mincho" w:cs="MS Mincho" w:hint="eastAsia"/>
          <w:i/>
          <w:szCs w:val="20"/>
          <w:lang w:eastAsia="x-none"/>
        </w:rPr>
        <w:t>․</w:t>
      </w:r>
      <w:r w:rsidR="00E41EFF" w:rsidRPr="00E85337">
        <w:rPr>
          <w:rFonts w:ascii="GHEA Grapalat" w:eastAsiaTheme="minorEastAsia" w:hAnsi="GHEA Grapalat" w:cs="Times New Roman"/>
          <w:i/>
          <w:szCs w:val="20"/>
          <w:lang w:eastAsia="x-none"/>
        </w:rPr>
        <w:t>0 հազար ՀՀ դրամ։</w:t>
      </w:r>
    </w:p>
    <w:p w14:paraId="6207BF63" w14:textId="788F9596" w:rsidR="0011478F" w:rsidRPr="0011478F" w:rsidRDefault="0011478F" w:rsidP="00E85337">
      <w:pPr>
        <w:overflowPunct w:val="0"/>
        <w:autoSpaceDE w:val="0"/>
        <w:autoSpaceDN w:val="0"/>
        <w:adjustRightInd w:val="0"/>
        <w:spacing w:after="220" w:line="240" w:lineRule="auto"/>
        <w:ind w:left="720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eastAsia="x-none"/>
        </w:rPr>
      </w:pPr>
    </w:p>
    <w:sectPr w:rsidR="0011478F" w:rsidRPr="001147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A6A77" w14:textId="77777777" w:rsidR="00045A5E" w:rsidRDefault="00045A5E" w:rsidP="0011478F">
      <w:pPr>
        <w:spacing w:after="0" w:line="240" w:lineRule="auto"/>
      </w:pPr>
      <w:r>
        <w:separator/>
      </w:r>
    </w:p>
  </w:endnote>
  <w:endnote w:type="continuationSeparator" w:id="0">
    <w:p w14:paraId="31B42BE9" w14:textId="77777777" w:rsidR="00045A5E" w:rsidRDefault="00045A5E" w:rsidP="00114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panose1 w:val="02020603050405020304"/>
    <w:charset w:val="00"/>
    <w:family w:val="roman"/>
    <w:pitch w:val="variable"/>
    <w:sig w:usb0="00000607" w:usb1="00000000" w:usb2="00000000" w:usb3="00000000" w:csb0="0000008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CDA21" w14:textId="77777777" w:rsidR="00D346E3" w:rsidRDefault="00D346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04172" w14:textId="77777777" w:rsidR="00D346E3" w:rsidRDefault="00D346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C6BD6" w14:textId="77777777" w:rsidR="00D346E3" w:rsidRDefault="00D346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8DA6B" w14:textId="77777777" w:rsidR="00045A5E" w:rsidRDefault="00045A5E" w:rsidP="0011478F">
      <w:pPr>
        <w:spacing w:after="0" w:line="240" w:lineRule="auto"/>
      </w:pPr>
      <w:r>
        <w:separator/>
      </w:r>
    </w:p>
  </w:footnote>
  <w:footnote w:type="continuationSeparator" w:id="0">
    <w:p w14:paraId="17EB3EE6" w14:textId="77777777" w:rsidR="00045A5E" w:rsidRDefault="00045A5E" w:rsidP="00114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5DCC3" w14:textId="77777777" w:rsidR="00D346E3" w:rsidRDefault="00D346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8E829" w14:textId="5C25D94B" w:rsidR="00A107F3" w:rsidRPr="00C24E65" w:rsidRDefault="00A107F3" w:rsidP="00A107F3">
    <w:pPr>
      <w:pStyle w:val="Header"/>
      <w:tabs>
        <w:tab w:val="left" w:pos="5130"/>
      </w:tabs>
      <w:jc w:val="right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D346E3">
      <w:rPr>
        <w:rFonts w:ascii="GHEA Grapalat" w:hAnsi="GHEA Grapalat"/>
        <w:i/>
        <w:iCs/>
        <w:color w:val="002060"/>
        <w:sz w:val="18"/>
        <w:szCs w:val="18"/>
        <w:lang w:val="hy-AM"/>
      </w:rPr>
      <w:t>6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-202</w:t>
    </w:r>
    <w:r w:rsidR="00D346E3">
      <w:rPr>
        <w:rFonts w:ascii="GHEA Grapalat" w:hAnsi="GHEA Grapalat"/>
        <w:i/>
        <w:iCs/>
        <w:color w:val="002060"/>
        <w:sz w:val="18"/>
        <w:szCs w:val="18"/>
        <w:lang w:val="hy-AM"/>
      </w:rPr>
      <w:t>8</w:t>
    </w:r>
    <w:r w:rsidRPr="00C24E65">
      <w:rPr>
        <w:rFonts w:ascii="GHEA Grapalat" w:hAnsi="GHEA Grapalat"/>
        <w:i/>
        <w:iCs/>
        <w:color w:val="002060"/>
        <w:sz w:val="18"/>
        <w:szCs w:val="18"/>
      </w:rPr>
      <w:t>թթ</w:t>
    </w:r>
    <w:r w:rsidR="00D346E3">
      <w:rPr>
        <w:rFonts w:ascii="GHEA Grapalat" w:hAnsi="GHEA Grapalat"/>
        <w:i/>
        <w:iCs/>
        <w:color w:val="002060"/>
        <w:sz w:val="18"/>
        <w:szCs w:val="18"/>
        <w:lang w:val="hy-AM"/>
      </w:rPr>
      <w:t>.</w:t>
    </w:r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պետական ՄԺԾԾ և </w:t>
    </w:r>
    <w:r w:rsidR="006751C7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ՀՀ 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D346E3">
      <w:rPr>
        <w:rFonts w:ascii="GHEA Grapalat" w:hAnsi="GHEA Grapalat"/>
        <w:i/>
        <w:iCs/>
        <w:color w:val="002060"/>
        <w:sz w:val="18"/>
        <w:szCs w:val="18"/>
        <w:lang w:val="hy-AM"/>
      </w:rPr>
      <w:t>6</w:t>
    </w:r>
    <w:r w:rsidRPr="00C24E65">
      <w:rPr>
        <w:rFonts w:ascii="GHEA Grapalat" w:hAnsi="GHEA Grapalat"/>
        <w:i/>
        <w:iCs/>
        <w:color w:val="002060"/>
        <w:sz w:val="18"/>
        <w:szCs w:val="18"/>
      </w:rPr>
      <w:t>թ</w:t>
    </w:r>
    <w:r w:rsidR="00D346E3">
      <w:rPr>
        <w:rFonts w:ascii="GHEA Grapalat" w:hAnsi="GHEA Grapalat"/>
        <w:i/>
        <w:iCs/>
        <w:color w:val="002060"/>
        <w:sz w:val="18"/>
        <w:szCs w:val="18"/>
        <w:lang w:val="hy-AM"/>
      </w:rPr>
      <w:t>.</w:t>
    </w:r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պետական բյուջեի նախագծերի մշակման</w:t>
    </w:r>
    <w:r w:rsidR="00D346E3">
      <w:rPr>
        <w:rFonts w:ascii="GHEA Grapalat" w:hAnsi="GHEA Grapalat"/>
        <w:i/>
        <w:iCs/>
        <w:color w:val="002060"/>
        <w:sz w:val="18"/>
        <w:szCs w:val="18"/>
        <w:lang w:val="hy-AM"/>
      </w:rPr>
      <w:t>,</w:t>
    </w:r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բ</w:t>
    </w:r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 հայտերի կազմման և ներկայացման մեթոդական ցուցումներ</w:t>
    </w:r>
  </w:p>
  <w:p w14:paraId="053F1FB4" w14:textId="77777777" w:rsidR="00A107F3" w:rsidRPr="00C24E65" w:rsidRDefault="00A107F3" w:rsidP="00A107F3">
    <w:pPr>
      <w:pStyle w:val="Header"/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AFE659" wp14:editId="3424D9BF">
              <wp:simplePos x="0" y="0"/>
              <wp:positionH relativeFrom="column">
                <wp:posOffset>33051</wp:posOffset>
              </wp:positionH>
              <wp:positionV relativeFrom="paragraph">
                <wp:posOffset>12861</wp:posOffset>
              </wp:positionV>
              <wp:extent cx="5706737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0673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B9D0D5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pt,1pt" to="451.9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7obwAEAAN8DAAAOAAAAZHJzL2Uyb0RvYy54bWysU8tu2zAQvBfoPxC815Jd1C4EyzkkSC5F&#10;G7TNB9DU0iLAF5aMJf99l5QtB01QoEUvFMndmZ1ZrrY3ozXsCBi1dy1fLmrOwEnfaXdo+dPP+w+f&#10;OYtJuE4Y76DlJ4j8Zvf+3XYIDax8700HyIjExWYILe9TCk1VRdmDFXHhAzgKKo9WJDrioepQDMRu&#10;TbWq63U1eOwCegkx0u3dFOS7wq8UyPRNqQiJmZaTtlRWLOs+r9VuK5oDitBreZYh/kGFFdpR0Znq&#10;TiTBnlG/orJaoo9epYX0tvJKaQnFA7lZ1r+5+dGLAMULNSeGuU3x/9HKr8db94jUhiHEJoZHzC5G&#10;hTZ/SR8bS7NOc7NgTEzS5adNvd583HAmL7HqCgwY0wN4y/Km5Ua77EM04vglJipGqZeUfG0cG2h6&#10;Vpu6LmnRG93da2NyMOJhf2uQHUV+w3pVr8uzEcWLNDoZR7xXF2WXTgamAt9BMd2R7uVUIQ8YzLRC&#10;SnBpmcehMFF2himSMAPP0v4EPOdnKJTh+xvwjCiVvUsz2Grn8S3ZabxIVlP+pQOT79yCve9O5X1L&#10;a2iKisPzxOcxfXku8Ot/ufsFAAD//wMAUEsDBBQABgAIAAAAIQCzbG2D2wAAAAUBAAAPAAAAZHJz&#10;L2Rvd25yZXYueG1sTI/NTsMwEITvSH0Ha5G4UYegtjSNUwES0BOoKVKvbrxNosbrKHZ+eHsWLnAc&#10;zWjmm3Q72UYM2PnakYK7eQQCqXCmplLB5+Hl9gGED5qMbhyhgi/0sM1mV6lOjBtpj0MeSsEl5BOt&#10;oAqhTaT0RYVW+7lrkdg7u87qwLIrpen0yOW2kXEULaXVNfFCpVt8rrC45L1V0O+O0+LNLA/y43XY&#10;rZ7O7/loUKmb6+lxAyLgFP7C8IPP6JAx08n1ZLxoFCxiDiqI+RC76+h+DeL0q2WWyv/02TcAAAD/&#10;/wMAUEsBAi0AFAAGAAgAAAAhALaDOJL+AAAA4QEAABMAAAAAAAAAAAAAAAAAAAAAAFtDb250ZW50&#10;X1R5cGVzXS54bWxQSwECLQAUAAYACAAAACEAOP0h/9YAAACUAQAACwAAAAAAAAAAAAAAAAAvAQAA&#10;X3JlbHMvLnJlbHNQSwECLQAUAAYACAAAACEAR8O6G8ABAADfAwAADgAAAAAAAAAAAAAAAAAuAgAA&#10;ZHJzL2Uyb0RvYy54bWxQSwECLQAUAAYACAAAACEAs2xtg9sAAAAFAQAADwAAAAAAAAAAAAAAAAAa&#10;BAAAZHJzL2Rvd25yZXYueG1sUEsFBgAAAAAEAAQA8wAAACIFAAAAAA==&#10;" strokecolor="#002060" strokeweight="1pt"/>
          </w:pict>
        </mc:Fallback>
      </mc:AlternateContent>
    </w:r>
  </w:p>
  <w:p w14:paraId="384FDC92" w14:textId="77777777" w:rsidR="00A107F3" w:rsidRPr="00A107F3" w:rsidRDefault="00A107F3" w:rsidP="00A107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60BD1" w14:textId="77777777" w:rsidR="00D346E3" w:rsidRDefault="00D346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A5015"/>
    <w:multiLevelType w:val="hybridMultilevel"/>
    <w:tmpl w:val="8896433A"/>
    <w:lvl w:ilvl="0" w:tplc="82EE8D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0301C9"/>
    <w:multiLevelType w:val="hybridMultilevel"/>
    <w:tmpl w:val="1A349C14"/>
    <w:lvl w:ilvl="0" w:tplc="2E5C0780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516900">
    <w:abstractNumId w:val="2"/>
  </w:num>
  <w:num w:numId="2" w16cid:durableId="2027317946">
    <w:abstractNumId w:val="0"/>
  </w:num>
  <w:num w:numId="3" w16cid:durableId="1613702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AwMzUwNzU2NjIFspV0lIJTi4sz8/NACoxqASoBiwMsAAAA"/>
  </w:docVars>
  <w:rsids>
    <w:rsidRoot w:val="0011478F"/>
    <w:rsid w:val="00042C24"/>
    <w:rsid w:val="00045A5E"/>
    <w:rsid w:val="00054601"/>
    <w:rsid w:val="0006483A"/>
    <w:rsid w:val="00090E3A"/>
    <w:rsid w:val="000964EC"/>
    <w:rsid w:val="0011478F"/>
    <w:rsid w:val="00185991"/>
    <w:rsid w:val="001C2FCD"/>
    <w:rsid w:val="002112FB"/>
    <w:rsid w:val="00221BEC"/>
    <w:rsid w:val="002D54A2"/>
    <w:rsid w:val="00511E0A"/>
    <w:rsid w:val="00567880"/>
    <w:rsid w:val="005E209D"/>
    <w:rsid w:val="006751C7"/>
    <w:rsid w:val="00741470"/>
    <w:rsid w:val="007A3A5B"/>
    <w:rsid w:val="007C77D1"/>
    <w:rsid w:val="008277DD"/>
    <w:rsid w:val="00834D4D"/>
    <w:rsid w:val="00876C9C"/>
    <w:rsid w:val="008E3F17"/>
    <w:rsid w:val="00A107F3"/>
    <w:rsid w:val="00A52292"/>
    <w:rsid w:val="00AF5DB9"/>
    <w:rsid w:val="00AF6B59"/>
    <w:rsid w:val="00B52EF2"/>
    <w:rsid w:val="00B809DF"/>
    <w:rsid w:val="00B8641E"/>
    <w:rsid w:val="00C4278C"/>
    <w:rsid w:val="00CA33B4"/>
    <w:rsid w:val="00D32258"/>
    <w:rsid w:val="00D346E3"/>
    <w:rsid w:val="00D726AD"/>
    <w:rsid w:val="00E41EFF"/>
    <w:rsid w:val="00E83EAF"/>
    <w:rsid w:val="00E85337"/>
    <w:rsid w:val="00EA7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7BF54"/>
  <w15:docId w15:val="{D37FC195-C39E-416C-ADBE-3353212CE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1478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78F"/>
    <w:rPr>
      <w:sz w:val="20"/>
      <w:szCs w:val="20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uiPriority w:val="99"/>
    <w:rsid w:val="0011478F"/>
    <w:rPr>
      <w:vertAlign w:val="superscript"/>
    </w:rPr>
  </w:style>
  <w:style w:type="paragraph" w:customStyle="1" w:styleId="Text">
    <w:name w:val="Text"/>
    <w:basedOn w:val="Normal"/>
    <w:rsid w:val="00B8641E"/>
    <w:pPr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10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7F3"/>
  </w:style>
  <w:style w:type="paragraph" w:styleId="Footer">
    <w:name w:val="footer"/>
    <w:basedOn w:val="Normal"/>
    <w:link w:val="FooterChar"/>
    <w:uiPriority w:val="99"/>
    <w:unhideWhenUsed/>
    <w:rsid w:val="00A10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7F3"/>
  </w:style>
  <w:style w:type="paragraph" w:styleId="ListParagraph">
    <w:name w:val="List Paragraph"/>
    <w:basedOn w:val="Normal"/>
    <w:uiPriority w:val="34"/>
    <w:qFormat/>
    <w:rsid w:val="00876C9C"/>
    <w:pPr>
      <w:ind w:left="720"/>
      <w:contextualSpacing/>
    </w:pPr>
  </w:style>
  <w:style w:type="character" w:styleId="Strong">
    <w:name w:val="Strong"/>
    <w:uiPriority w:val="22"/>
    <w:qFormat/>
    <w:rsid w:val="00B52E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08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Anush Khudoyan</cp:lastModifiedBy>
  <cp:revision>22</cp:revision>
  <dcterms:created xsi:type="dcterms:W3CDTF">2023-01-22T12:44:00Z</dcterms:created>
  <dcterms:modified xsi:type="dcterms:W3CDTF">2025-02-18T10:25:00Z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92b568ccaf2c0731023823eb345e1ac98005ba7361e02b4dd14ab1b9bd62667c</vt:lpwstr>
  </property>
</Properties>
</file>