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4A186" w14:textId="5AEC3BF1" w:rsidR="003D54AC" w:rsidRPr="003D54AC" w:rsidRDefault="003D54AC" w:rsidP="003D54AC">
      <w:pPr>
        <w:keepNext/>
        <w:spacing w:before="240" w:after="60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574CBE">
        <w:rPr>
          <w:rFonts w:ascii="GHEA Grapalat" w:eastAsiaTheme="majorEastAsia" w:hAnsi="GHEA Grapalat"/>
          <w:b/>
          <w:bCs/>
          <w:i/>
          <w:iCs/>
          <w:szCs w:val="28"/>
          <w:u w:val="single"/>
          <w:lang w:val="hy-AM"/>
        </w:rPr>
        <w:t>2</w:t>
      </w:r>
    </w:p>
    <w:p w14:paraId="74E4A187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B91E7D2" w14:textId="6809C654" w:rsidR="006677F8" w:rsidRPr="006677F8" w:rsidRDefault="00A8707A" w:rsidP="006677F8">
      <w:pPr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A8707A">
        <w:rPr>
          <w:rFonts w:ascii="GHEA Grapalat" w:hAnsi="GHEA Grapalat" w:cs="Sylfaen"/>
          <w:sz w:val="20"/>
          <w:szCs w:val="20"/>
          <w:lang w:val="hy-AM"/>
        </w:rPr>
        <w:t xml:space="preserve">«1049 Ճանապարհային ցանցի բարելավում» </w:t>
      </w:r>
      <w:r w:rsidR="006677F8" w:rsidRPr="006677F8">
        <w:rPr>
          <w:rFonts w:ascii="GHEA Grapalat" w:hAnsi="GHEA Grapalat" w:cs="Sylfaen"/>
          <w:sz w:val="20"/>
          <w:szCs w:val="20"/>
          <w:lang w:val="hy-AM"/>
        </w:rPr>
        <w:t>ծրագիր</w:t>
      </w:r>
    </w:p>
    <w:p w14:paraId="2777684A" w14:textId="77777777" w:rsidR="006677F8" w:rsidRPr="00A12AE8" w:rsidRDefault="006677F8" w:rsidP="006677F8">
      <w:pPr>
        <w:jc w:val="center"/>
        <w:rPr>
          <w:rFonts w:ascii="GHEA Grapalat" w:hAnsi="GHEA Grapalat" w:cs="Sylfaen"/>
          <w:bCs/>
          <w:color w:val="FF0000"/>
          <w:sz w:val="20"/>
          <w:szCs w:val="20"/>
          <w:lang w:val="hy-AM" w:eastAsia="en-GB"/>
        </w:rPr>
      </w:pPr>
    </w:p>
    <w:p w14:paraId="04B94896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6776DAB2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92FACAF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83BDA2C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1789FB90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2D800187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5712AC29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41D7BCE3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29B5585F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3D98DD88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D0B59BB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06ABD1C2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3090FAAB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5E0693DB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217FCE48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4E0E2CF5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6B16ED0B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6F858A8C" w14:textId="77777777" w:rsidR="00002435" w:rsidRDefault="00002435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96" w14:textId="6990B53B" w:rsidR="003D54AC" w:rsidRPr="00325B36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325B36">
        <w:rPr>
          <w:rFonts w:ascii="GHEA Grapalat" w:eastAsiaTheme="minorEastAsia" w:hAnsi="GHEA Grapalat" w:cs="Sylfaen"/>
          <w:bCs/>
          <w:sz w:val="20"/>
          <w:szCs w:val="20"/>
          <w:lang w:val="hy-AM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11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5"/>
      </w:tblGrid>
      <w:tr w:rsidR="003D54AC" w:rsidRPr="003D54AC" w14:paraId="74E4A198" w14:textId="77777777" w:rsidTr="00765091"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14:paraId="74E4A19A" w14:textId="77777777" w:rsidTr="00765091">
        <w:trPr>
          <w:trHeight w:val="533"/>
        </w:trPr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0D2F87CE" w:rsidR="003D54AC" w:rsidRPr="006677F8" w:rsidRDefault="00A8707A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A8707A">
              <w:rPr>
                <w:rFonts w:ascii="GHEA Grapalat" w:hAnsi="GHEA Grapalat" w:cs="Sylfaen"/>
                <w:sz w:val="20"/>
                <w:szCs w:val="20"/>
                <w:lang w:val="hy-AM"/>
              </w:rPr>
              <w:t>Ճանապարհային ցանցի բարելավում</w:t>
            </w:r>
          </w:p>
        </w:tc>
      </w:tr>
      <w:tr w:rsidR="003D54AC" w:rsidRPr="003D54AC" w14:paraId="74E4A19C" w14:textId="77777777" w:rsidTr="00765091"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14:paraId="74E4A19E" w14:textId="77777777" w:rsidTr="00002435">
        <w:trPr>
          <w:trHeight w:val="1058"/>
        </w:trPr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74EF" w14:textId="77777777" w:rsidR="003D54AC" w:rsidRDefault="00A8707A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1049</w:t>
            </w:r>
          </w:p>
          <w:p w14:paraId="282E4384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7E08DD2D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3F5EE379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3CA01871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159F8B0B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0C3A2B6E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6B7E0073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5C934CBA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4AA0DFD7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677BAB6E" w14:textId="77777777" w:rsid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74E4A19D" w14:textId="18B80A9B" w:rsidR="00D40F8F" w:rsidRPr="006677F8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D54AC" w:rsidRPr="003D54AC" w14:paraId="74E4A1A0" w14:textId="77777777" w:rsidTr="00765091"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40DE86BF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3D54AC" w14:paraId="74E4A1A2" w14:textId="77777777" w:rsidTr="00765091">
        <w:trPr>
          <w:trHeight w:val="791"/>
        </w:trPr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41B29413" w:rsidR="003D54AC" w:rsidRPr="006677F8" w:rsidRDefault="006677F8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3D54AC" w:rsidRPr="003D54AC" w14:paraId="74E4A1A4" w14:textId="77777777" w:rsidTr="00765091"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3D54AC" w14:paraId="74E4A1A6" w14:textId="77777777" w:rsidTr="00765091">
        <w:trPr>
          <w:trHeight w:val="826"/>
        </w:trPr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568CFB5D" w:rsidR="003D54AC" w:rsidRPr="006677F8" w:rsidRDefault="009717A6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Շարունակական</w:t>
            </w:r>
            <w:r w:rsidR="006677F8" w:rsidRPr="006677F8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</w:p>
        </w:tc>
      </w:tr>
      <w:tr w:rsidR="003D54AC" w:rsidRPr="003D54AC" w14:paraId="74E4A1A8" w14:textId="77777777" w:rsidTr="00765091"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1.5 </w:t>
            </w:r>
            <w:proofErr w:type="gram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 ՆԱԽԱՏԵՍՎՈՂ</w:t>
            </w:r>
            <w:proofErr w:type="gram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ԱՎԱՐՏԸ՝</w:t>
            </w:r>
          </w:p>
        </w:tc>
      </w:tr>
      <w:tr w:rsidR="003D54AC" w:rsidRPr="003D54AC" w14:paraId="74E4A1AA" w14:textId="77777777" w:rsidTr="00765091">
        <w:trPr>
          <w:trHeight w:val="791"/>
        </w:trPr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12AED5B3" w:rsidR="003D54AC" w:rsidRPr="003D54AC" w:rsidRDefault="009717A6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Շարունակական</w:t>
            </w:r>
          </w:p>
        </w:tc>
      </w:tr>
      <w:tr w:rsidR="003D54AC" w:rsidRPr="003D54AC" w14:paraId="74E4A1AC" w14:textId="77777777" w:rsidTr="00765091"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3D54AC" w14:paraId="74E4A1AE" w14:textId="77777777" w:rsidTr="00765091">
        <w:trPr>
          <w:trHeight w:val="791"/>
        </w:trPr>
        <w:tc>
          <w:tcPr>
            <w:tcW w:w="1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1D41E1C1" w:rsidR="003D54AC" w:rsidRPr="00CE3244" w:rsidRDefault="00CE3244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Չկա</w:t>
            </w:r>
          </w:p>
        </w:tc>
      </w:tr>
    </w:tbl>
    <w:p w14:paraId="74E4A1AF" w14:textId="77777777" w:rsidR="003D54AC" w:rsidRPr="003D54AC" w:rsidRDefault="003D54AC" w:rsidP="003D54AC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3D54AC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3D54AC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1B2" w14:textId="7BAFC3B2" w:rsidR="003D54AC" w:rsidRPr="003D54AC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pPr w:leftFromText="180" w:rightFromText="180" w:bottomFromText="200" w:vertAnchor="text" w:horzAnchor="margin" w:tblpY="156"/>
        <w:tblW w:w="11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5"/>
        <w:gridCol w:w="7615"/>
        <w:gridCol w:w="14"/>
      </w:tblGrid>
      <w:tr w:rsidR="00D40F8F" w:rsidRPr="003D54AC" w14:paraId="2CA4A858" w14:textId="77777777" w:rsidTr="0095001C">
        <w:tc>
          <w:tcPr>
            <w:tcW w:w="1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580400EF" w14:textId="2033F50D" w:rsidR="00D40F8F" w:rsidRPr="003D54AC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 ԾՐԱԳՐԻ ԲՈՎԱՆԴԱԿՈՒԹՅՈՒՆԸ</w:t>
            </w:r>
          </w:p>
        </w:tc>
      </w:tr>
      <w:tr w:rsidR="003D54AC" w:rsidRPr="003D54AC" w14:paraId="74E4A1B4" w14:textId="77777777" w:rsidTr="0095001C">
        <w:tc>
          <w:tcPr>
            <w:tcW w:w="1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3D54AC" w:rsidRPr="003D54AC" w14:paraId="74E4A1B6" w14:textId="77777777" w:rsidTr="0095001C">
        <w:trPr>
          <w:trHeight w:val="533"/>
        </w:trPr>
        <w:tc>
          <w:tcPr>
            <w:tcW w:w="1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451D2D11" w:rsidR="003D54AC" w:rsidRPr="00A27809" w:rsidRDefault="00C2685F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2685F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ընդհանուր օգտագործման ավտոմոբիլային ճանապարհների՝ արհեստական կառույցների, հողային պաստառի, տրանսպորտային հանգույցների, կահավորանքի և ինժեներական շինությունների պահպանվածությունն այնպիսի վիճակում, որը համապատասխանում է անվտանգ և անխափան երթևեկության պահանջներին մշտապես ապահովում</w:t>
            </w:r>
          </w:p>
        </w:tc>
      </w:tr>
      <w:tr w:rsidR="003D54AC" w:rsidRPr="003D54AC" w14:paraId="74E4A1B8" w14:textId="77777777" w:rsidTr="0095001C">
        <w:tc>
          <w:tcPr>
            <w:tcW w:w="1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3D54AC" w:rsidRPr="003D54AC" w14:paraId="74E4A1BB" w14:textId="77777777" w:rsidTr="0095001C">
        <w:trPr>
          <w:gridAfter w:val="1"/>
          <w:wAfter w:w="14" w:type="dxa"/>
          <w:trHeight w:val="429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հիմքերը</w:t>
            </w:r>
            <w:proofErr w:type="spellEnd"/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3D54AC" w:rsidRPr="0095001C" w14:paraId="74E4A1BE" w14:textId="77777777" w:rsidTr="0095001C">
        <w:trPr>
          <w:gridAfter w:val="1"/>
          <w:wAfter w:w="14" w:type="dxa"/>
          <w:trHeight w:val="77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C" w14:textId="12CBBFE6" w:rsidR="003D54AC" w:rsidRPr="00A27809" w:rsidRDefault="00C2685F" w:rsidP="00CE3244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«Ավտոմոբիլային ճանապարհների մասին» ՀՀ օրենքի 4-րդ մաս</w:t>
            </w: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1C9F" w14:textId="77777777" w:rsidR="003D54AC" w:rsidRDefault="00C2685F" w:rsidP="00A27809">
            <w:pPr>
              <w:contextualSpacing/>
              <w:jc w:val="both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Պետական ճանապարհային մարմինը՝</w:t>
            </w:r>
          </w:p>
          <w:p w14:paraId="6516A42D" w14:textId="52AC8E35" w:rsidR="00C2685F" w:rsidRPr="00C2685F" w:rsidRDefault="00C2685F" w:rsidP="00C2685F">
            <w:pPr>
              <w:ind w:firstLine="375"/>
              <w:jc w:val="both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ա</w:t>
            </w:r>
            <w:r w:rsidRPr="00C2685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) մշակում և իրականացնում է իր տնօրինության տակ գտնվող ավտոմոբիլային ճանապարհների ցանցի զարգացման, շինարարության, նորոգման ու պահպանման ծրագրերը.</w:t>
            </w:r>
          </w:p>
          <w:p w14:paraId="30A536D4" w14:textId="77777777" w:rsidR="00C2685F" w:rsidRPr="00C2685F" w:rsidRDefault="00C2685F" w:rsidP="00C2685F">
            <w:pPr>
              <w:ind w:firstLine="375"/>
              <w:jc w:val="both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C2685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բ) ապահովում է ճանապարհային երթևեկության կազմակերպման կահավորանքի ձեռքբերումը, տեղադրումն ու շահագործումը.</w:t>
            </w:r>
          </w:p>
          <w:p w14:paraId="4D353835" w14:textId="77777777" w:rsidR="00C2685F" w:rsidRPr="00C2685F" w:rsidRDefault="00C2685F" w:rsidP="00C2685F">
            <w:pPr>
              <w:ind w:firstLine="375"/>
              <w:jc w:val="both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C2685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գ) իր իրավասության սահմաններում որոշում է կայացնում ճանապարհային երթևեկության կազմակերպման կահավորանքի տեղադրման վերաբերյալ.</w:t>
            </w:r>
          </w:p>
          <w:p w14:paraId="74E4A1BD" w14:textId="40D87327" w:rsidR="00C2685F" w:rsidRPr="00C2685F" w:rsidRDefault="00C2685F" w:rsidP="00C2685F">
            <w:pPr>
              <w:ind w:firstLine="375"/>
              <w:jc w:val="both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C2685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դ) իրականացնում է ընդհանուր օգտագործման պետական ավտոմոբիլային ճանապարհների և դրանց ճանապարհային երթևեկության կազմակերպման կահավորանքի շինարարության (տեղադրման), շահագործման, նորոգման ու պահպանման աշխատանքների իրականացման պատվիրատուի իրավասությունները.</w:t>
            </w:r>
          </w:p>
        </w:tc>
      </w:tr>
      <w:tr w:rsidR="00CE3244" w:rsidRPr="0095001C" w14:paraId="74E4A1C1" w14:textId="77777777" w:rsidTr="0095001C">
        <w:trPr>
          <w:gridAfter w:val="1"/>
          <w:wAfter w:w="14" w:type="dxa"/>
          <w:trHeight w:val="1880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D76C" w14:textId="4F7FECCD" w:rsidR="00C2685F" w:rsidRPr="00C2685F" w:rsidRDefault="00CE3244" w:rsidP="00C2685F">
            <w:pPr>
              <w:rPr>
                <w:rFonts w:ascii="GHEA Grapalat" w:hAnsi="GHEA Grapalat" w:cs="Sylfaen"/>
                <w:lang w:val="hy-AM"/>
              </w:rPr>
            </w:pPr>
            <w:r w:rsidRPr="00A27809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ՀՀ կառավարության </w:t>
            </w:r>
            <w:r w:rsidR="00C2685F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2021-2026թթ. ծրագրի 3.2 </w:t>
            </w:r>
            <w:r w:rsidR="00C2685F" w:rsidRPr="00C2685F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ՃԱՆԱՊԱՐՀԱՇԻՆՈՒԹՅՈՒՆ</w:t>
            </w:r>
            <w:r w:rsidR="00C2685F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 xml:space="preserve"> գլուխ</w:t>
            </w:r>
          </w:p>
          <w:p w14:paraId="74E4A1BF" w14:textId="5F7D05A7" w:rsidR="00CE3244" w:rsidRPr="00C2685F" w:rsidRDefault="00CE3244" w:rsidP="00CE3244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7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7A67" w14:textId="77777777" w:rsidR="004B775B" w:rsidRPr="0000071F" w:rsidRDefault="004B775B" w:rsidP="004B775B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Ճանապարհաշինության և ճանապարհային համակարգի զարգացման ոլորտում կիրականացվեն բարեփոխումներ, հետևյալ ուղղություններով. </w:t>
            </w:r>
          </w:p>
          <w:p w14:paraId="314889CD" w14:textId="77777777" w:rsidR="004B775B" w:rsidRPr="0000071F" w:rsidRDefault="004B775B" w:rsidP="004B775B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միջպետական, հանրապետական և տեղական նշանակության ավտոմոբիլային ճանապարհների ցանցի նորոգում, հիմնանորոգում և որակի շարունակական բարձրացում, որոնց շնորհիվ տարեկան կունենանք շուրջ 500 կմ վերանորոգված ճանապարհ,</w:t>
            </w:r>
          </w:p>
          <w:p w14:paraId="46DB42C8" w14:textId="77777777" w:rsidR="004B775B" w:rsidRPr="0000071F" w:rsidRDefault="004B775B" w:rsidP="004B775B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թունելների և կամուրջների վերականգնում և կառուցում, </w:t>
            </w:r>
          </w:p>
          <w:p w14:paraId="649DCD2B" w14:textId="77777777" w:rsidR="004B775B" w:rsidRPr="0000071F" w:rsidRDefault="004B775B" w:rsidP="004B775B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lastRenderedPageBreak/>
              <w:t xml:space="preserve">ավտոմոբիլային ճանապարհների անվտանգության բարելավում՝ ավտոմոբիլային ճանապարհի երթևեկության անվտանգությունն ապահովող կահավորանքի վերականգնում և պատշաճ պահպանում, </w:t>
            </w:r>
          </w:p>
          <w:p w14:paraId="14D4D4A6" w14:textId="77777777" w:rsidR="004B775B" w:rsidRPr="0000071F" w:rsidRDefault="004B775B" w:rsidP="004B775B">
            <w:pPr>
              <w:pStyle w:val="ListParagraph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20"/>
              <w:ind w:left="106" w:firstLine="254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00071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ճանապարհատրանսպորտային պատահարների կրճատում՝ հանրապետության բոլոր ճանապարհների «սև կետերի» գույքագրման և դրանց վերացման, ինչպես նաև ճանապարհային անվտանգության աուդիտի անցկացման ճանապարհով, ճանապարհատրանսպորտային պատահարների տվյալների վերլուծության հիման վրա անվտանգության միջոցառումների շարունակական իրականացում, ճանապարհատրանսպորտային պատահարների վերաբերյալ տվյալների հավաքման և վերլուծման համակարգերի (ծրագրերի) արդիականացում,</w:t>
            </w:r>
          </w:p>
          <w:p w14:paraId="74E4A1C0" w14:textId="2D641CD5" w:rsidR="00CE3244" w:rsidRPr="0095001C" w:rsidRDefault="00CE3244" w:rsidP="0095001C">
            <w:pPr>
              <w:overflowPunct w:val="0"/>
              <w:autoSpaceDE w:val="0"/>
              <w:autoSpaceDN w:val="0"/>
              <w:adjustRightInd w:val="0"/>
              <w:spacing w:after="220"/>
              <w:jc w:val="both"/>
              <w:textAlignment w:val="baseline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</w:tc>
      </w:tr>
      <w:tr w:rsidR="00C82214" w:rsidRPr="003D54AC" w14:paraId="46F880DB" w14:textId="77777777" w:rsidTr="0095001C">
        <w:tc>
          <w:tcPr>
            <w:tcW w:w="1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58C0068" w14:textId="77777777" w:rsidR="00C82214" w:rsidRPr="003D54AC" w:rsidRDefault="00C82214" w:rsidP="00C82214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C82214" w:rsidRPr="003D54AC" w14:paraId="6F30B690" w14:textId="77777777" w:rsidTr="0095001C">
        <w:trPr>
          <w:trHeight w:val="533"/>
        </w:trPr>
        <w:tc>
          <w:tcPr>
            <w:tcW w:w="1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1AB0" w14:textId="3CC63DEC" w:rsidR="00C82214" w:rsidRPr="004A3B43" w:rsidRDefault="004A3B43" w:rsidP="00C82214">
            <w:pPr>
              <w:rPr>
                <w:rFonts w:ascii="GHEA Grapalat" w:hAnsi="GHEA Grapalat"/>
                <w:sz w:val="22"/>
                <w:szCs w:val="22"/>
              </w:rPr>
            </w:pPr>
            <w:r w:rsidRPr="004A3B43"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Ճանապարհային ցանցի բարելավում և անվտանգ երթևեկության ապահովում</w:t>
            </w:r>
          </w:p>
        </w:tc>
      </w:tr>
    </w:tbl>
    <w:p w14:paraId="01379794" w14:textId="77777777" w:rsidR="00D40F8F" w:rsidRPr="00D40F8F" w:rsidRDefault="00D40F8F">
      <w:pPr>
        <w:rPr>
          <w:lang w:val="hy-AM"/>
        </w:rPr>
      </w:pPr>
      <w:r w:rsidRPr="00D40F8F">
        <w:rPr>
          <w:lang w:val="hy-AM"/>
        </w:rPr>
        <w:br w:type="page"/>
      </w:r>
    </w:p>
    <w:tbl>
      <w:tblPr>
        <w:tblpPr w:leftFromText="180" w:rightFromText="180" w:bottomFromText="200" w:vertAnchor="text" w:horzAnchor="margin" w:tblpY="156"/>
        <w:tblW w:w="11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552"/>
        <w:gridCol w:w="11"/>
        <w:gridCol w:w="2790"/>
        <w:gridCol w:w="31"/>
        <w:gridCol w:w="4696"/>
      </w:tblGrid>
      <w:tr w:rsidR="00E349E6" w:rsidRPr="0095001C" w14:paraId="78018BD5" w14:textId="77777777" w:rsidTr="00765091">
        <w:tc>
          <w:tcPr>
            <w:tcW w:w="11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F28C69" w14:textId="77777777" w:rsidR="00E349E6" w:rsidRPr="009248B6" w:rsidRDefault="00E349E6" w:rsidP="00E349E6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248B6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lastRenderedPageBreak/>
              <w:t>2.3 ՊԵՏԱԿԱՆ ՄԱՐՄՆԻ (ԲԳԿ) ԼԻԱԶՈՐՈՒԹՅՈՒՆՆԵՐԸ ԾՐԱԳՐԻ ԻՐԱԿԱՆԱՑՄԱՆ ՀԱՐՑՈՒՄ`</w:t>
            </w:r>
          </w:p>
        </w:tc>
      </w:tr>
      <w:tr w:rsidR="004A3B43" w:rsidRPr="0095001C" w14:paraId="6819687A" w14:textId="77777777" w:rsidTr="00765091">
        <w:trPr>
          <w:trHeight w:val="826"/>
        </w:trPr>
        <w:tc>
          <w:tcPr>
            <w:tcW w:w="11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80F0" w14:textId="6B167039" w:rsidR="004A3B43" w:rsidRDefault="004A3B43" w:rsidP="00E349E6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="Calibri" w:hAnsi="GHEA Grapalat"/>
                <w:i/>
                <w:sz w:val="20"/>
                <w:szCs w:val="20"/>
                <w:lang w:val="hy-AM" w:eastAsia="x-none"/>
              </w:rPr>
              <w:t>ՀՀ կառավարության 13.02.2014թ. թիվ 265-Ն որոշման 3-րդ կետով ՀՀ տարածքային կառավարման և ենթակառուցվածքների նախարարությանը պետական ճանապարհային մարմնին վերապահված լիազորություններ</w:t>
            </w:r>
          </w:p>
        </w:tc>
      </w:tr>
      <w:tr w:rsidR="00E349E6" w:rsidRPr="0095001C" w14:paraId="016406B8" w14:textId="77777777" w:rsidTr="00765091">
        <w:tc>
          <w:tcPr>
            <w:tcW w:w="11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F12701D" w14:textId="77777777" w:rsidR="00E349E6" w:rsidRPr="004C5038" w:rsidRDefault="00E349E6" w:rsidP="00E349E6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248B6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2.4 ԾՐԱԳՐԻ </w:t>
            </w:r>
            <w:r w:rsidRPr="009248B6">
              <w:rPr>
                <w:rFonts w:ascii="GHEA Grapalat" w:eastAsiaTheme="minorEastAsia" w:hAnsi="GHEA Grapalat" w:cs="Times Armenian"/>
                <w:sz w:val="20"/>
                <w:szCs w:val="20"/>
                <w:lang w:val="hy-AM"/>
              </w:rPr>
              <w:t>ԹԻՐԱԽԱՅԻՆ ՇԱՀԱՌՈՒՆԵՐԸ ԵՎ ՄԱՏՈՒՑՎՈՂ ՀԻՄՆԱԿԱՆ ԾԱՌԱՅՈՒԹՅՈՒՆՆԵՐԸ՝</w:t>
            </w:r>
          </w:p>
        </w:tc>
      </w:tr>
      <w:tr w:rsidR="00E349E6" w:rsidRPr="0095001C" w14:paraId="5C68C738" w14:textId="77777777" w:rsidTr="00765091">
        <w:trPr>
          <w:trHeight w:val="620"/>
        </w:trPr>
        <w:tc>
          <w:tcPr>
            <w:tcW w:w="11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6FD2" w14:textId="157364D3" w:rsidR="00E349E6" w:rsidRPr="009248B6" w:rsidRDefault="0095001C" w:rsidP="00E349E6">
            <w:pP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Ճանապարհային ե</w:t>
            </w:r>
            <w:r w:rsidR="007945CB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րթևեկության մասնակից</w:t>
            </w:r>
            <w:r w:rsidR="00E349E6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ներ</w:t>
            </w:r>
          </w:p>
        </w:tc>
      </w:tr>
      <w:tr w:rsidR="00E349E6" w:rsidRPr="003D54AC" w14:paraId="0B7469AF" w14:textId="77777777" w:rsidTr="00765091">
        <w:tc>
          <w:tcPr>
            <w:tcW w:w="11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C9A6DD5" w14:textId="77777777" w:rsidR="00E349E6" w:rsidRPr="003D54AC" w:rsidRDefault="00E349E6" w:rsidP="00E349E6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E349E6" w:rsidRPr="003D54AC" w14:paraId="74764B88" w14:textId="77777777" w:rsidTr="00765091">
        <w:trPr>
          <w:trHeight w:val="427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7283B" w14:textId="77777777" w:rsidR="00E349E6" w:rsidRPr="003D54AC" w:rsidRDefault="00E349E6" w:rsidP="00E349E6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9F281E" w14:textId="77777777" w:rsidR="00E349E6" w:rsidRPr="003D54AC" w:rsidRDefault="00E349E6" w:rsidP="00E349E6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9D2C1B8" w14:textId="77777777" w:rsidR="00E349E6" w:rsidRPr="003D54AC" w:rsidRDefault="00E349E6" w:rsidP="00E349E6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55E79DF" w14:textId="77777777" w:rsidR="00E349E6" w:rsidRPr="003D54AC" w:rsidRDefault="00E349E6" w:rsidP="00E349E6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շահառուները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փոխհատուցման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շրջանակը</w:t>
            </w:r>
            <w:proofErr w:type="spellEnd"/>
          </w:p>
        </w:tc>
      </w:tr>
      <w:tr w:rsidR="00740D6C" w:rsidRPr="0095001C" w14:paraId="70F231C5" w14:textId="77777777" w:rsidTr="00765091">
        <w:trPr>
          <w:trHeight w:val="127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061E" w14:textId="77777777" w:rsidR="00740D6C" w:rsidRPr="00541EEF" w:rsidRDefault="00740D6C" w:rsidP="00740D6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541EEF">
              <w:rPr>
                <w:rFonts w:ascii="GHEA Grapalat" w:hAnsi="GHEA Grapalat"/>
                <w:sz w:val="16"/>
                <w:szCs w:val="16"/>
                <w:lang w:val="ru-RU" w:eastAsia="ru-RU"/>
              </w:rPr>
              <w:t>21002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6DC9" w14:textId="77777777" w:rsidR="00740D6C" w:rsidRPr="00CE3244" w:rsidRDefault="00740D6C" w:rsidP="00740D6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40207A">
              <w:rPr>
                <w:rFonts w:ascii="GHEA Grapalat" w:hAnsi="GHEA Grapalat"/>
                <w:sz w:val="16"/>
                <w:szCs w:val="16"/>
                <w:lang w:val="ru-RU" w:eastAsia="ru-RU"/>
              </w:rPr>
              <w:t>Տրանսպորտային օբյեկտների հիմնանորոգում</w:t>
            </w:r>
          </w:p>
        </w:tc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9D65" w14:textId="5F427A01" w:rsidR="00740D6C" w:rsidRPr="009C30AF" w:rsidRDefault="00740D6C" w:rsidP="00740D6C">
            <w:pP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Ավտոմոբիլային ճանապարհների վրա գտնվող կամուրջների </w:t>
            </w:r>
            <w:r w:rsidR="00002435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և թունելնների </w:t>
            </w: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հիմնանորոգում 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22AD" w14:textId="06146F35" w:rsidR="00740D6C" w:rsidRPr="00511512" w:rsidRDefault="00740D6C" w:rsidP="00740D6C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Երթևեկության մասնակիցներ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տրանսպորտային միջոցներով </w:t>
            </w:r>
            <w:r w:rsidRPr="00511512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>տարանցիկ փոխադրումներ իրականացնող ՀՀ և օտարերկրյա վարորդներ</w:t>
            </w:r>
          </w:p>
        </w:tc>
      </w:tr>
      <w:tr w:rsidR="00C57FDB" w:rsidRPr="0095001C" w14:paraId="30EA2947" w14:textId="77777777" w:rsidTr="00765091">
        <w:tc>
          <w:tcPr>
            <w:tcW w:w="11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67C12CE" w14:textId="77777777" w:rsidR="00C57FDB" w:rsidRPr="001B22F5" w:rsidRDefault="00C57FDB" w:rsidP="00C57FDB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B22F5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2.6 </w:t>
            </w:r>
            <w:r w:rsidRPr="001B22F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ԾՐԱԳՐԻ ՄԻՋՈՑԱՌՈՒՄՆԵՐԻ ՀԻՄՔՈՒՄ ԴՐՎԱԾ ԾԱԽՍԵՐԻ ԲՆՈՒՅԹԸ</w:t>
            </w:r>
          </w:p>
        </w:tc>
      </w:tr>
      <w:tr w:rsidR="00C57FDB" w:rsidRPr="003D54AC" w14:paraId="0E5E21E3" w14:textId="77777777" w:rsidTr="00765091">
        <w:trPr>
          <w:trHeight w:val="25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3E445D" w14:textId="77777777" w:rsidR="00C57FDB" w:rsidRPr="003D54AC" w:rsidRDefault="00C57FDB" w:rsidP="00C57FDB">
            <w:pPr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D166C5" w14:textId="77777777" w:rsidR="00C57FDB" w:rsidRPr="003D54AC" w:rsidRDefault="00C57FDB" w:rsidP="00C57FDB">
            <w:pPr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շրջանակը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607C3F" w14:textId="77777777" w:rsidR="00C57FDB" w:rsidRPr="003D54AC" w:rsidRDefault="00C57FDB" w:rsidP="00C57FDB">
            <w:pPr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գործադիր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իրավասությունների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շրջանակները</w:t>
            </w:r>
            <w:proofErr w:type="spellEnd"/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8B26D8" w14:textId="77777777" w:rsidR="00C57FDB" w:rsidRPr="003D54AC" w:rsidRDefault="00C57FDB" w:rsidP="00C57FDB">
            <w:pPr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պարտավորությունը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օրենսդրական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հիմքերը</w:t>
            </w:r>
            <w:proofErr w:type="spellEnd"/>
          </w:p>
        </w:tc>
      </w:tr>
      <w:tr w:rsidR="00C57FDB" w:rsidRPr="003D54AC" w14:paraId="4F36979E" w14:textId="77777777" w:rsidTr="00765091">
        <w:trPr>
          <w:trHeight w:val="284"/>
        </w:trPr>
        <w:tc>
          <w:tcPr>
            <w:tcW w:w="11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46B265" w14:textId="77777777" w:rsidR="00C57FDB" w:rsidRPr="003D54AC" w:rsidRDefault="00C57FDB" w:rsidP="00C57FDB">
            <w:pPr>
              <w:rPr>
                <w:rFonts w:ascii="GHEA Grapalat" w:eastAsiaTheme="minorEastAsia" w:hAnsi="GHEA Grapalat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047648" w:rsidRPr="003D54AC" w14:paraId="675914F2" w14:textId="77777777" w:rsidTr="00765091">
        <w:trPr>
          <w:trHeight w:val="284"/>
        </w:trPr>
        <w:tc>
          <w:tcPr>
            <w:tcW w:w="11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32DD1B" w14:textId="77777777" w:rsidR="00047648" w:rsidRPr="003D54AC" w:rsidRDefault="00047648" w:rsidP="00047648">
            <w:pPr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047648" w:rsidRPr="003D54AC" w14:paraId="1DCCDAB7" w14:textId="77777777" w:rsidTr="00765091">
        <w:trPr>
          <w:trHeight w:val="284"/>
        </w:trPr>
        <w:tc>
          <w:tcPr>
            <w:tcW w:w="11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F857455" w14:textId="77777777" w:rsidR="00047648" w:rsidRPr="003D54AC" w:rsidRDefault="00047648" w:rsidP="00047648">
            <w:pPr>
              <w:ind w:left="284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047648" w:rsidRPr="003D54AC" w14:paraId="42545A8F" w14:textId="77777777" w:rsidTr="00765091">
        <w:trPr>
          <w:trHeight w:val="284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BC54" w14:textId="77777777" w:rsidR="00047648" w:rsidRPr="00206CE1" w:rsidRDefault="00047648" w:rsidP="00047648">
            <w:pPr>
              <w:contextualSpacing/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</w:pPr>
            <w:r w:rsidRPr="00206CE1">
              <w:rPr>
                <w:rFonts w:ascii="GHEA Grapalat" w:hAnsi="GHEA Grapalat"/>
                <w:i/>
                <w:iCs/>
                <w:sz w:val="16"/>
                <w:szCs w:val="16"/>
                <w:lang w:val="ru-RU" w:eastAsia="ru-RU"/>
              </w:rPr>
              <w:t>Տրանսպորտային օբյեկտների հիմնանորոգում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D17B" w14:textId="77777777" w:rsidR="00047648" w:rsidRPr="007A79B1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9C30AF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Ավտոմոբիլային ճանապարհների վրա գտնվող կամուրջների հիմնանորոգում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5C42" w14:textId="77777777" w:rsidR="00047648" w:rsidRPr="003D54AC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Ճանապարհների անվտանգության ապահովում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447E" w14:textId="77777777" w:rsidR="00047648" w:rsidRPr="003D54AC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color w:val="000000"/>
                <w:sz w:val="20"/>
                <w:szCs w:val="20"/>
                <w:lang w:val="hy-AM"/>
              </w:rPr>
              <w:t>«Ավտոմոբիլային ճանապարհների մասին» ՀՀ օրենքի 4-րդ հոդված</w:t>
            </w:r>
          </w:p>
        </w:tc>
      </w:tr>
      <w:tr w:rsidR="00047648" w:rsidRPr="0095001C" w14:paraId="74E4A211" w14:textId="77777777" w:rsidTr="00765091">
        <w:tc>
          <w:tcPr>
            <w:tcW w:w="11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7777777" w:rsidR="00047648" w:rsidRPr="009248B6" w:rsidRDefault="00047648" w:rsidP="00047648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248B6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047648" w:rsidRPr="0095001C" w14:paraId="74E4A213" w14:textId="77777777" w:rsidTr="00765091">
        <w:trPr>
          <w:trHeight w:val="588"/>
        </w:trPr>
        <w:tc>
          <w:tcPr>
            <w:tcW w:w="11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FEC1" w14:textId="3A132552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ՀՀ տարածքային կառավարման և ենթակառուցվածքների նախարարությ</w:t>
            </w:r>
            <w:r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ու</w:t>
            </w: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ն</w:t>
            </w:r>
            <w:r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, </w:t>
            </w:r>
            <w:r w:rsidR="00002435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Երևանի քաղաքապետարան, </w:t>
            </w:r>
            <w:r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կապալառու կազմակերպություններ</w:t>
            </w:r>
          </w:p>
          <w:p w14:paraId="68926BD8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3DCD3534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112C4089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4B1CDABE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05BF9D70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7369C3F8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1CEDC530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20F80878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7B9EC1AA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716F4B3F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753FE560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18DCCD04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654D9E42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0FBA1092" w14:textId="77777777" w:rsidR="00047648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14:paraId="74E4A212" w14:textId="6DBD3C2A" w:rsidR="00047648" w:rsidRPr="00294AE1" w:rsidRDefault="00047648" w:rsidP="00047648">
            <w:pPr>
              <w:contextualSpacing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</w:tc>
      </w:tr>
    </w:tbl>
    <w:p w14:paraId="74E4A214" w14:textId="77777777" w:rsidR="003D54AC" w:rsidRPr="003D54AC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59F0E2F" w:rsidR="003D54AC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074ED070" w14:textId="77777777" w:rsidR="00D40F8F" w:rsidRDefault="00D40F8F" w:rsidP="003D54AC">
      <w:pPr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17BA39B5" w14:textId="77777777" w:rsidR="00CF0E99" w:rsidRPr="003D54AC" w:rsidRDefault="00CF0E99" w:rsidP="003D54AC">
      <w:pPr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tbl>
      <w:tblPr>
        <w:tblpPr w:leftFromText="180" w:rightFromText="180" w:bottomFromText="200" w:vertAnchor="text" w:horzAnchor="margin" w:tblpY="156"/>
        <w:tblW w:w="11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830"/>
        <w:gridCol w:w="1985"/>
        <w:gridCol w:w="425"/>
        <w:gridCol w:w="709"/>
        <w:gridCol w:w="3260"/>
        <w:gridCol w:w="24"/>
      </w:tblGrid>
      <w:tr w:rsidR="003D54AC" w:rsidRPr="0095001C" w14:paraId="74E4A217" w14:textId="77777777" w:rsidTr="00765091">
        <w:tc>
          <w:tcPr>
            <w:tcW w:w="11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38CF8E84" w:rsidR="003D54AC" w:rsidRPr="00D40F8F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 ԾՐԱԳՐԻ ԱՐԴՅՈՒՆՔԱՅԻՆ (ԿԱՏԱՐՈՂԱԿԱՆ) ՈՉ ՖԻՆԱՆՍԱԿԱՆ ՉԱՓՈՐՈՇԻՉՆԵՐԸ</w:t>
            </w:r>
          </w:p>
        </w:tc>
      </w:tr>
      <w:tr w:rsidR="00D40F8F" w:rsidRPr="003D54AC" w14:paraId="701ED951" w14:textId="77777777" w:rsidTr="00765091">
        <w:tc>
          <w:tcPr>
            <w:tcW w:w="11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37631B66" w14:textId="5A497224" w:rsidR="00D40F8F" w:rsidRPr="003D54AC" w:rsidRDefault="00D40F8F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14:paraId="74E4A21B" w14:textId="77777777" w:rsidTr="00765091">
        <w:trPr>
          <w:gridAfter w:val="1"/>
          <w:wAfter w:w="24" w:type="dxa"/>
          <w:trHeight w:val="460"/>
        </w:trPr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065B7B" w14:textId="77777777" w:rsid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  <w:p w14:paraId="4ED9D536" w14:textId="77777777" w:rsidR="00E377C8" w:rsidRDefault="00E377C8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74E4A218" w14:textId="77777777" w:rsidR="00E377C8" w:rsidRPr="003D54AC" w:rsidRDefault="00E377C8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3D54AC" w:rsidRPr="003D54AC" w14:paraId="74E4A21F" w14:textId="77777777" w:rsidTr="00765091">
        <w:trPr>
          <w:gridAfter w:val="1"/>
          <w:wAfter w:w="24" w:type="dxa"/>
          <w:trHeight w:val="168"/>
        </w:trPr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C" w14:textId="17A73DBF" w:rsidR="003D54AC" w:rsidRPr="00541EEF" w:rsidRDefault="008E17B0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Կամուրջներով</w:t>
            </w:r>
            <w:proofErr w:type="spellEnd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թունելներով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փոխադրումների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արդյունավետության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բարելավում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ճանապարհների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վիճակով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պայմանավորված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պատահարների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նվազում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D" w14:textId="488AD211" w:rsidR="003D54AC" w:rsidRPr="00325B36" w:rsidRDefault="00CE3244" w:rsidP="003D54AC">
            <w:pPr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325B36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E" w14:textId="18DECD41" w:rsidR="003D54AC" w:rsidRPr="003A48C5" w:rsidRDefault="008E17B0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Աղյուսակ 1</w:t>
            </w:r>
          </w:p>
        </w:tc>
      </w:tr>
      <w:tr w:rsidR="003D54AC" w:rsidRPr="003D54AC" w14:paraId="74E4A227" w14:textId="77777777" w:rsidTr="00765091">
        <w:trPr>
          <w:gridAfter w:val="1"/>
          <w:wAfter w:w="24" w:type="dxa"/>
          <w:trHeight w:val="176"/>
        </w:trPr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24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5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6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9" w14:textId="77777777" w:rsidTr="00765091">
        <w:tc>
          <w:tcPr>
            <w:tcW w:w="11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3D54AC" w:rsidRPr="003D54AC" w:rsidRDefault="003D54AC" w:rsidP="003D54AC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3D54AC" w:rsidRPr="003D54AC" w14:paraId="74E4A22F" w14:textId="77777777" w:rsidTr="00F53A06">
        <w:trPr>
          <w:gridAfter w:val="1"/>
          <w:wAfter w:w="24" w:type="dxa"/>
          <w:trHeight w:val="120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3D54AC" w:rsidRPr="003D54AC" w:rsidRDefault="003D54AC" w:rsidP="003D54AC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CF0E99" w:rsidRPr="003D54AC" w14:paraId="23B1415D" w14:textId="77777777" w:rsidTr="00765091">
        <w:trPr>
          <w:gridAfter w:val="1"/>
          <w:wAfter w:w="24" w:type="dxa"/>
          <w:trHeight w:val="77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ECE3" w14:textId="77777777" w:rsidR="00CF0E99" w:rsidRPr="008E17B0" w:rsidRDefault="00CF0E99" w:rsidP="00CF0E9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  <w:lang w:val="hy-AM"/>
              </w:rPr>
            </w:pPr>
            <w:r w:rsidRPr="008E17B0"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  <w:lang w:val="hy-AM"/>
              </w:rPr>
              <w:t>21002</w:t>
            </w:r>
          </w:p>
          <w:p w14:paraId="15DC15FE" w14:textId="77777777" w:rsidR="00CF0E99" w:rsidRPr="008E17B0" w:rsidRDefault="00CF0E99" w:rsidP="00CF0E99">
            <w:pPr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675F" w14:textId="6AA4C0E4" w:rsidR="00CF0E99" w:rsidRPr="008E17B0" w:rsidRDefault="00CF0E99" w:rsidP="00CF0E99">
            <w:pPr>
              <w:contextualSpacing/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8E17B0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Տրանսպորտային օբյեկտների հիմնանորոգում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86E5" w14:textId="1B196D65" w:rsidR="00CF0E99" w:rsidRPr="003D54AC" w:rsidRDefault="00CF0E99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E1CC" w14:textId="5D09CC0B" w:rsidR="00CF0E99" w:rsidRPr="003D54AC" w:rsidRDefault="00F53A06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տթկաս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2A72" w14:textId="336CAB77" w:rsidR="00CF0E99" w:rsidRPr="003D54AC" w:rsidRDefault="008E17B0" w:rsidP="00CF0E99">
            <w:pPr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Աղյուսակ 2</w:t>
            </w:r>
          </w:p>
        </w:tc>
      </w:tr>
    </w:tbl>
    <w:p w14:paraId="237B31B3" w14:textId="77777777" w:rsidR="00DE4B48" w:rsidRDefault="00DE4B48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3523A394" w14:textId="77777777" w:rsidR="00DE4B48" w:rsidRDefault="00DE4B48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25B" w14:textId="43980372" w:rsidR="003D54AC" w:rsidRPr="00002435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4ԱՐԴՅՈՒՆՔԱՅԻՆ ՉԱՓՈՐՈՇԻՉՆԵՐԻ ՄԱՆՐԱՄԱՍՆ ՆԿԱՐԱԳՐՈՒԹՅՈՒՆԸ </w:t>
      </w:r>
    </w:p>
    <w:p w14:paraId="74E4A25C" w14:textId="54581473" w:rsidR="003D54AC" w:rsidRPr="003D54AC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4.1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r w:rsidR="00997CA2">
        <w:rPr>
          <w:rFonts w:ascii="GHEA Grapalat" w:eastAsiaTheme="minorEastAsia" w:hAnsi="GHEA Grapalat" w:cs="Sylfaen"/>
          <w:bCs/>
          <w:sz w:val="20"/>
          <w:szCs w:val="20"/>
        </w:rPr>
        <w:t>1</w:t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t>.... (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Յուրաքանչյուր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ինքնուրույն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չափորոշիչի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համար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լրացվում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է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առանձին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>)</w:t>
      </w:r>
    </w:p>
    <w:p w14:paraId="74E4A25D" w14:textId="77777777" w:rsidR="003D54AC" w:rsidRPr="003D54AC" w:rsidRDefault="003D54AC" w:rsidP="003D54AC">
      <w:pPr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11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8775"/>
      </w:tblGrid>
      <w:tr w:rsidR="003D54AC" w:rsidRPr="003D54AC" w14:paraId="74E4A25F" w14:textId="77777777" w:rsidTr="00765091">
        <w:tc>
          <w:tcPr>
            <w:tcW w:w="1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3D54AC" w:rsidRDefault="003D54AC" w:rsidP="003D54AC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997CA2" w:rsidRPr="00325B36" w14:paraId="74E4A262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77777777" w:rsidR="00997CA2" w:rsidRPr="00325B36" w:rsidRDefault="00997CA2" w:rsidP="00997CA2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>Չափորոշիչի</w:t>
            </w:r>
            <w:proofErr w:type="spellEnd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>անվանումը</w:t>
            </w:r>
            <w:proofErr w:type="spellEnd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 xml:space="preserve"> (</w:t>
            </w:r>
            <w:proofErr w:type="spellStart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>հապավումը</w:t>
            </w:r>
            <w:proofErr w:type="spellEnd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>)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1" w14:textId="2E7AC5F1" w:rsidR="00997CA2" w:rsidRPr="001A724E" w:rsidRDefault="00997CA2" w:rsidP="00997CA2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proofErr w:type="spellStart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Կամուրջներով</w:t>
            </w:r>
            <w:proofErr w:type="spellEnd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թունելներով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փոխադրումների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արդյունավետության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բարելավում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ճանապարհների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վիճակով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պայմանավորված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պատահարների</w:t>
            </w:r>
            <w:proofErr w:type="spellEnd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55CD5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նվազում</w:t>
            </w:r>
            <w:proofErr w:type="spellEnd"/>
          </w:p>
        </w:tc>
      </w:tr>
      <w:tr w:rsidR="00997CA2" w:rsidRPr="003D54AC" w14:paraId="74E4A265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997CA2" w:rsidRPr="003D54AC" w:rsidRDefault="00997CA2" w:rsidP="00997CA2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26609787" w:rsidR="00997CA2" w:rsidRPr="001A724E" w:rsidRDefault="00997CA2" w:rsidP="00997CA2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Երևան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քաղաքի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կամուրջներ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թունելներ</w:t>
            </w:r>
            <w:proofErr w:type="spellEnd"/>
          </w:p>
        </w:tc>
      </w:tr>
      <w:tr w:rsidR="00997CA2" w:rsidRPr="003D54AC" w14:paraId="74E4A268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997CA2" w:rsidRPr="003D54AC" w:rsidRDefault="00997CA2" w:rsidP="00997CA2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7" w14:textId="62D94DBA" w:rsidR="00997CA2" w:rsidRPr="00C56A97" w:rsidRDefault="00997CA2" w:rsidP="00997CA2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Ճանապարհների պատշաճ  որակի ապահովում</w:t>
            </w:r>
          </w:p>
        </w:tc>
      </w:tr>
      <w:tr w:rsidR="00997CA2" w:rsidRPr="003D54AC" w14:paraId="74E4A26B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997CA2" w:rsidRPr="003D54AC" w:rsidRDefault="00997CA2" w:rsidP="00997CA2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A" w14:textId="18C2FDD0" w:rsidR="00997CA2" w:rsidRPr="00A27809" w:rsidRDefault="00997CA2" w:rsidP="00997CA2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 xml:space="preserve">տոկոս </w:t>
            </w:r>
          </w:p>
        </w:tc>
      </w:tr>
      <w:tr w:rsidR="00997CA2" w:rsidRPr="003D54AC" w14:paraId="74E4A26E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997CA2" w:rsidRPr="003D54AC" w:rsidRDefault="00997CA2" w:rsidP="00997CA2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D" w14:textId="5A69FFF6" w:rsidR="00997CA2" w:rsidRPr="00A27809" w:rsidRDefault="00997CA2" w:rsidP="00997CA2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Վ</w:t>
            </w:r>
            <w:proofErr w:type="spellStart"/>
            <w:r w:rsidRPr="003D54AC">
              <w:rPr>
                <w:rFonts w:ascii="GHEA Grapalat" w:eastAsiaTheme="minorEastAsia" w:hAnsi="GHEA Grapalat"/>
                <w:i/>
                <w:sz w:val="20"/>
                <w:szCs w:val="20"/>
              </w:rPr>
              <w:t>երջնական</w:t>
            </w:r>
            <w:proofErr w:type="spellEnd"/>
            <w:r w:rsidRPr="003D54AC">
              <w:rPr>
                <w:rFonts w:ascii="GHEA Grapalat" w:eastAsiaTheme="minorEastAsia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i/>
                <w:sz w:val="20"/>
                <w:szCs w:val="20"/>
              </w:rPr>
              <w:t>արդյունք</w:t>
            </w:r>
            <w:proofErr w:type="spellEnd"/>
            <w:r>
              <w:rPr>
                <w:rFonts w:ascii="GHEA Grapalat" w:eastAsiaTheme="minorEastAsia" w:hAnsi="GHEA Grapalat"/>
                <w:i/>
                <w:sz w:val="20"/>
                <w:szCs w:val="20"/>
              </w:rPr>
              <w:t xml:space="preserve"> </w:t>
            </w:r>
            <w:r w:rsidR="00915B1E">
              <w:rPr>
                <w:rFonts w:ascii="GHEA Grapalat" w:eastAsiaTheme="minorEastAsia" w:hAnsi="GHEA Grapalat"/>
                <w:i/>
                <w:sz w:val="20"/>
                <w:szCs w:val="20"/>
              </w:rPr>
              <w:t>,</w:t>
            </w:r>
            <w:proofErr w:type="spellStart"/>
            <w:r>
              <w:rPr>
                <w:rFonts w:ascii="GHEA Grapalat" w:eastAsiaTheme="minorEastAsia" w:hAnsi="GHEA Grapalat"/>
                <w:i/>
                <w:sz w:val="20"/>
                <w:szCs w:val="20"/>
              </w:rPr>
              <w:t>որակական</w:t>
            </w:r>
            <w:proofErr w:type="spellEnd"/>
          </w:p>
        </w:tc>
      </w:tr>
      <w:tr w:rsidR="00997CA2" w:rsidRPr="003D54AC" w14:paraId="74E4A271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997CA2" w:rsidRPr="003D54AC" w:rsidRDefault="00997CA2" w:rsidP="00997CA2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lastRenderedPageBreak/>
              <w:t>Ներկայացման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0" w14:textId="7D9105EA" w:rsidR="00997CA2" w:rsidRPr="00C56A97" w:rsidRDefault="00997CA2" w:rsidP="00997CA2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997CA2" w:rsidRPr="003D54AC" w14:paraId="74E4A273" w14:textId="2A833D63" w:rsidTr="00765091">
        <w:trPr>
          <w:trHeight w:val="175"/>
        </w:trPr>
        <w:tc>
          <w:tcPr>
            <w:tcW w:w="1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997CA2" w:rsidRPr="003D54AC" w:rsidRDefault="00997CA2" w:rsidP="00997CA2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ստացումը</w:t>
            </w:r>
            <w:proofErr w:type="spellEnd"/>
          </w:p>
        </w:tc>
      </w:tr>
      <w:tr w:rsidR="00997CA2" w:rsidRPr="003D54AC" w14:paraId="74E4A276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997CA2" w:rsidRPr="003D54AC" w:rsidRDefault="00997CA2" w:rsidP="00997CA2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0184F906" w:rsidR="00997CA2" w:rsidRPr="00C56A97" w:rsidRDefault="00997CA2" w:rsidP="00997CA2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997CA2" w:rsidRPr="00C2685F" w14:paraId="74E4A279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997CA2" w:rsidRPr="003D54AC" w:rsidRDefault="00997CA2" w:rsidP="00997CA2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8" w14:textId="159950C5" w:rsidR="00997CA2" w:rsidRPr="00C56A97" w:rsidRDefault="00997CA2" w:rsidP="00997CA2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997CA2" w:rsidRPr="003D54AC" w14:paraId="74E4A27C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997CA2" w:rsidRPr="003D54AC" w:rsidRDefault="00997CA2" w:rsidP="00997CA2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55212549" w:rsidR="00997CA2" w:rsidRPr="00C56A97" w:rsidRDefault="00997CA2" w:rsidP="00997CA2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997CA2" w:rsidRPr="003D54AC" w14:paraId="74E4A27F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997CA2" w:rsidRPr="003D54AC" w:rsidRDefault="00997CA2" w:rsidP="00997CA2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E" w14:textId="687BE2C7" w:rsidR="00997CA2" w:rsidRPr="00C56A97" w:rsidRDefault="00997CA2" w:rsidP="00997CA2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997CA2" w:rsidRPr="003D54AC" w14:paraId="74E4A281" w14:textId="19B80ACE" w:rsidTr="00765091">
        <w:tc>
          <w:tcPr>
            <w:tcW w:w="1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997CA2" w:rsidRPr="003D54AC" w:rsidRDefault="00997CA2" w:rsidP="00997CA2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նշումներ</w:t>
            </w:r>
            <w:proofErr w:type="spellEnd"/>
          </w:p>
        </w:tc>
      </w:tr>
      <w:tr w:rsidR="00997CA2" w:rsidRPr="003D54AC" w14:paraId="74E4A284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2" w14:textId="77777777" w:rsidR="00997CA2" w:rsidRPr="003D54AC" w:rsidRDefault="00997CA2" w:rsidP="00997CA2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Ցուցանիշի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ելակետային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տվյալը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3" w14:textId="5AB2388E" w:rsidR="00997CA2" w:rsidRPr="00C56A97" w:rsidRDefault="00997CA2" w:rsidP="00997CA2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997CA2" w:rsidRPr="003D54AC" w14:paraId="74E4A287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5" w14:textId="77777777" w:rsidR="00997CA2" w:rsidRPr="003D54AC" w:rsidRDefault="00997CA2" w:rsidP="00997CA2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Հենանիշային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(benchmark)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ցուցանիշները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6" w14:textId="1A69C85B" w:rsidR="00997CA2" w:rsidRPr="00C56A97" w:rsidRDefault="00997CA2" w:rsidP="00997CA2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997CA2" w:rsidRPr="003D54AC" w14:paraId="74E4A28A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8" w14:textId="77777777" w:rsidR="00997CA2" w:rsidRPr="003D54AC" w:rsidRDefault="00997CA2" w:rsidP="00997CA2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Թիրախային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9" w14:textId="6CBC18F5" w:rsidR="00997CA2" w:rsidRPr="00C56A97" w:rsidRDefault="00997CA2" w:rsidP="00997CA2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997CA2" w:rsidRPr="003D54AC" w14:paraId="74E4A28D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B" w14:textId="77777777" w:rsidR="00997CA2" w:rsidRPr="003D54AC" w:rsidRDefault="00997CA2" w:rsidP="00997CA2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Սահմանափակումները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8C" w14:textId="35D839ED" w:rsidR="00997CA2" w:rsidRPr="00C56A97" w:rsidRDefault="00997CA2" w:rsidP="00997CA2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sz w:val="20"/>
                <w:szCs w:val="20"/>
                <w:lang w:val="hy-AM" w:eastAsia="en-GB"/>
              </w:rPr>
              <w:t>-</w:t>
            </w:r>
          </w:p>
        </w:tc>
      </w:tr>
      <w:tr w:rsidR="00997CA2" w:rsidRPr="003D54AC" w14:paraId="74E4A290" w14:textId="77777777" w:rsidTr="0076509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997CA2" w:rsidRPr="003D54AC" w:rsidRDefault="00997CA2" w:rsidP="00997CA2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8F" w14:textId="433312F0" w:rsidR="00997CA2" w:rsidRPr="00C56A97" w:rsidRDefault="00997CA2" w:rsidP="00997CA2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  <w:t>-</w:t>
            </w:r>
          </w:p>
        </w:tc>
      </w:tr>
    </w:tbl>
    <w:p w14:paraId="74E4A291" w14:textId="7421556F" w:rsidR="003D54AC" w:rsidRPr="003D54AC" w:rsidRDefault="008E17B0" w:rsidP="003D54AC">
      <w:pPr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  <w:r>
        <w:rPr>
          <w:rFonts w:ascii="GHEA Grapalat" w:eastAsiaTheme="minorEastAsia" w:hAnsi="GHEA Grapalat" w:cs="Sylfaen"/>
          <w:sz w:val="20"/>
          <w:szCs w:val="20"/>
          <w:lang w:val="hy-AM"/>
        </w:rPr>
        <w:t>Աղյուսակ 2</w:t>
      </w:r>
    </w:p>
    <w:tbl>
      <w:tblPr>
        <w:tblW w:w="11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8775"/>
      </w:tblGrid>
      <w:tr w:rsidR="00997CA2" w:rsidRPr="003D54AC" w14:paraId="650452F6" w14:textId="77777777" w:rsidTr="00B31ED1">
        <w:tc>
          <w:tcPr>
            <w:tcW w:w="1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1FD1467" w14:textId="77777777" w:rsidR="00997CA2" w:rsidRPr="003D54AC" w:rsidRDefault="00997CA2" w:rsidP="00B31ED1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997CA2" w:rsidRPr="00325B36" w14:paraId="608C4895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1EF9343" w14:textId="77777777" w:rsidR="00997CA2" w:rsidRPr="00325B36" w:rsidRDefault="00997CA2" w:rsidP="00B31ED1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>Չափորոշիչի</w:t>
            </w:r>
            <w:proofErr w:type="spellEnd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>անվանումը</w:t>
            </w:r>
            <w:proofErr w:type="spellEnd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 xml:space="preserve"> (</w:t>
            </w:r>
            <w:proofErr w:type="spellStart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>հապավումը</w:t>
            </w:r>
            <w:proofErr w:type="spellEnd"/>
            <w:r w:rsidRPr="00325B36">
              <w:rPr>
                <w:rFonts w:ascii="GHEA Grapalat" w:eastAsiaTheme="minorEastAsia" w:hAnsi="GHEA Grapalat"/>
                <w:i/>
                <w:sz w:val="20"/>
                <w:szCs w:val="20"/>
              </w:rPr>
              <w:t>)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177C4" w14:textId="39AD4442" w:rsidR="00997CA2" w:rsidRPr="001A724E" w:rsidRDefault="00322519" w:rsidP="00B31ED1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proofErr w:type="spellStart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Մաշտոց</w:t>
            </w:r>
            <w:proofErr w:type="spellEnd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Պարոնյան</w:t>
            </w:r>
            <w:proofErr w:type="spellEnd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Գր</w:t>
            </w:r>
            <w:proofErr w:type="spellEnd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. </w:t>
            </w:r>
            <w:proofErr w:type="spellStart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Լուսավորիչ</w:t>
            </w:r>
            <w:proofErr w:type="spellEnd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փողոցների</w:t>
            </w:r>
            <w:proofErr w:type="spellEnd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հանգույցի</w:t>
            </w:r>
            <w:proofErr w:type="spellEnd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տրանսպորտային</w:t>
            </w:r>
            <w:proofErr w:type="spellEnd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թունելի</w:t>
            </w:r>
            <w:proofErr w:type="spellEnd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 </w:t>
            </w:r>
            <w:proofErr w:type="spellStart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աշխատանքների</w:t>
            </w:r>
            <w:proofErr w:type="spellEnd"/>
            <w:proofErr w:type="gramEnd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ավարտվածության</w:t>
            </w:r>
            <w:proofErr w:type="spellEnd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32251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աստիճան</w:t>
            </w:r>
            <w:proofErr w:type="spellEnd"/>
          </w:p>
        </w:tc>
      </w:tr>
      <w:tr w:rsidR="00997CA2" w:rsidRPr="003D54AC" w14:paraId="23BF6237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0C966AE" w14:textId="77777777" w:rsidR="00997CA2" w:rsidRPr="003D54AC" w:rsidRDefault="00997CA2" w:rsidP="00B31ED1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4DFED" w14:textId="77777777" w:rsidR="00997CA2" w:rsidRPr="001A724E" w:rsidRDefault="00997CA2" w:rsidP="00B31ED1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Երևան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քաղաքի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կամուրջներ</w:t>
            </w:r>
            <w:proofErr w:type="spellEnd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թունելներ</w:t>
            </w:r>
            <w:proofErr w:type="spellEnd"/>
          </w:p>
        </w:tc>
      </w:tr>
      <w:tr w:rsidR="00997CA2" w:rsidRPr="003D54AC" w14:paraId="529C3D02" w14:textId="77777777" w:rsidTr="007F5917">
        <w:trPr>
          <w:trHeight w:val="21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0279221" w14:textId="77777777" w:rsidR="00997CA2" w:rsidRPr="003D54AC" w:rsidRDefault="00997CA2" w:rsidP="00B31ED1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DADAB" w14:textId="77777777" w:rsidR="00997CA2" w:rsidRPr="00C56A97" w:rsidRDefault="00997CA2" w:rsidP="00B31ED1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Ճանապարհների պատշաճ  որակի ապահովում</w:t>
            </w:r>
          </w:p>
        </w:tc>
      </w:tr>
      <w:tr w:rsidR="00997CA2" w:rsidRPr="003D54AC" w14:paraId="5D7AC8D0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EDD4D4F" w14:textId="77777777" w:rsidR="00997CA2" w:rsidRPr="003D54AC" w:rsidRDefault="00997CA2" w:rsidP="00B31ED1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A738" w14:textId="77777777" w:rsidR="00997CA2" w:rsidRPr="00A27809" w:rsidRDefault="00997CA2" w:rsidP="00B31ED1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 xml:space="preserve">տոկոս </w:t>
            </w:r>
          </w:p>
        </w:tc>
      </w:tr>
      <w:tr w:rsidR="00997CA2" w:rsidRPr="003D54AC" w14:paraId="04B629E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A76B99D" w14:textId="77777777" w:rsidR="00997CA2" w:rsidRPr="003D54AC" w:rsidRDefault="00997CA2" w:rsidP="00B31ED1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A502" w14:textId="60398282" w:rsidR="00997CA2" w:rsidRPr="00A27809" w:rsidRDefault="00322519" w:rsidP="00B31ED1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Միջոցառման</w:t>
            </w:r>
            <w:r w:rsidR="00997CA2" w:rsidRPr="003D54AC">
              <w:rPr>
                <w:rFonts w:ascii="GHEA Grapalat" w:eastAsiaTheme="minorEastAsia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="00997CA2" w:rsidRPr="003D54AC">
              <w:rPr>
                <w:rFonts w:ascii="GHEA Grapalat" w:eastAsiaTheme="minorEastAsia" w:hAnsi="GHEA Grapalat"/>
                <w:i/>
                <w:sz w:val="20"/>
                <w:szCs w:val="20"/>
              </w:rPr>
              <w:t>արդյունք</w:t>
            </w:r>
            <w:proofErr w:type="spellEnd"/>
            <w:r w:rsidR="00997CA2">
              <w:rPr>
                <w:rFonts w:ascii="GHEA Grapalat" w:eastAsiaTheme="minorEastAsia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="007F5917">
              <w:rPr>
                <w:rFonts w:ascii="GHEA Grapalat" w:eastAsiaTheme="minorEastAsia" w:hAnsi="GHEA Grapalat"/>
                <w:i/>
                <w:sz w:val="20"/>
                <w:szCs w:val="20"/>
              </w:rPr>
              <w:t>քանակական</w:t>
            </w:r>
            <w:proofErr w:type="spellEnd"/>
          </w:p>
        </w:tc>
      </w:tr>
      <w:tr w:rsidR="00997CA2" w:rsidRPr="003D54AC" w14:paraId="10B0BB1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B7327A9" w14:textId="77777777" w:rsidR="00997CA2" w:rsidRPr="003D54AC" w:rsidRDefault="00997CA2" w:rsidP="00B31ED1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571EE" w14:textId="77777777" w:rsidR="00997CA2" w:rsidRPr="00C56A97" w:rsidRDefault="00997CA2" w:rsidP="00B31ED1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997CA2" w:rsidRPr="003D54AC" w14:paraId="12AD2A32" w14:textId="77777777" w:rsidTr="00B31ED1">
        <w:trPr>
          <w:trHeight w:val="175"/>
        </w:trPr>
        <w:tc>
          <w:tcPr>
            <w:tcW w:w="1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707008E" w14:textId="77777777" w:rsidR="00997CA2" w:rsidRPr="003D54AC" w:rsidRDefault="00997CA2" w:rsidP="00B31ED1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ստացումը</w:t>
            </w:r>
            <w:proofErr w:type="spellEnd"/>
          </w:p>
        </w:tc>
      </w:tr>
      <w:tr w:rsidR="00997CA2" w:rsidRPr="003D54AC" w14:paraId="2063B274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8387524" w14:textId="77777777" w:rsidR="00997CA2" w:rsidRPr="003D54AC" w:rsidRDefault="00997CA2" w:rsidP="00B31ED1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lastRenderedPageBreak/>
              <w:t>Տվյալների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2A9AA" w14:textId="7DD440D6" w:rsidR="00997CA2" w:rsidRPr="00C56A97" w:rsidRDefault="00997CA2" w:rsidP="00B31ED1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  <w:r w:rsidR="007F5917"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աշխատանքների կատարողական ակտեր</w:t>
            </w:r>
          </w:p>
        </w:tc>
      </w:tr>
      <w:tr w:rsidR="00997CA2" w:rsidRPr="00C2685F" w14:paraId="2400ADF7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C1E1DC" w14:textId="77777777" w:rsidR="00997CA2" w:rsidRPr="003D54AC" w:rsidRDefault="00997CA2" w:rsidP="00B31ED1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86F8" w14:textId="75B1F62A" w:rsidR="00997CA2" w:rsidRPr="00C56A97" w:rsidRDefault="007F5917" w:rsidP="00B31ED1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 xml:space="preserve">15-օրյա պարբերականությամբ </w:t>
            </w:r>
          </w:p>
        </w:tc>
      </w:tr>
      <w:tr w:rsidR="00997CA2" w:rsidRPr="003D54AC" w14:paraId="4263D286" w14:textId="77777777" w:rsidTr="007F5917">
        <w:trPr>
          <w:trHeight w:val="41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91E965A" w14:textId="77777777" w:rsidR="00997CA2" w:rsidRPr="003D54AC" w:rsidRDefault="00997CA2" w:rsidP="00B31ED1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AC852" w14:textId="77777777" w:rsidR="00997CA2" w:rsidRPr="00C56A97" w:rsidRDefault="00997CA2" w:rsidP="00B31ED1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997CA2" w:rsidRPr="003D54AC" w14:paraId="2A55D067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A902544" w14:textId="77777777" w:rsidR="00997CA2" w:rsidRPr="003D54AC" w:rsidRDefault="00997CA2" w:rsidP="00B31ED1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25939" w14:textId="38F19E21" w:rsidR="00997CA2" w:rsidRPr="00C56A97" w:rsidRDefault="00997CA2" w:rsidP="00B31ED1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  <w:r w:rsidR="000721D5"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ծախսեր չի պահանջում</w:t>
            </w:r>
          </w:p>
        </w:tc>
      </w:tr>
      <w:tr w:rsidR="00997CA2" w:rsidRPr="003D54AC" w14:paraId="6A77C072" w14:textId="77777777" w:rsidTr="00B31ED1">
        <w:tc>
          <w:tcPr>
            <w:tcW w:w="1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928BA16" w14:textId="77777777" w:rsidR="00997CA2" w:rsidRPr="003D54AC" w:rsidRDefault="00997CA2" w:rsidP="00B31ED1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նշումներ</w:t>
            </w:r>
            <w:proofErr w:type="spellEnd"/>
          </w:p>
        </w:tc>
      </w:tr>
      <w:tr w:rsidR="00997CA2" w:rsidRPr="003D54AC" w14:paraId="6DF94213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F1EC92E" w14:textId="77777777" w:rsidR="00997CA2" w:rsidRPr="003D54AC" w:rsidRDefault="00997CA2" w:rsidP="00B31ED1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Ցուցանիշի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ելակետային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տվյալը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8B58A" w14:textId="77777777" w:rsidR="00997CA2" w:rsidRPr="00C56A97" w:rsidRDefault="00997CA2" w:rsidP="00B31ED1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997CA2" w:rsidRPr="003D54AC" w14:paraId="5EE21D8C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E68D608" w14:textId="77777777" w:rsidR="00997CA2" w:rsidRPr="003D54AC" w:rsidRDefault="00997CA2" w:rsidP="00B31ED1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Հենանիշային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(benchmark)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ցուցանիշները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9F96" w14:textId="77777777" w:rsidR="00997CA2" w:rsidRPr="00C56A97" w:rsidRDefault="00997CA2" w:rsidP="00B31ED1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997CA2" w:rsidRPr="003D54AC" w14:paraId="1B9F1918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3947ED2" w14:textId="77777777" w:rsidR="00997CA2" w:rsidRPr="003D54AC" w:rsidRDefault="00997CA2" w:rsidP="00B31ED1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Թիրախային</w:t>
            </w:r>
            <w:proofErr w:type="spellEnd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1F48A" w14:textId="77777777" w:rsidR="00997CA2" w:rsidRPr="00C56A97" w:rsidRDefault="00997CA2" w:rsidP="00B31ED1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/>
              </w:rPr>
              <w:t>-</w:t>
            </w:r>
          </w:p>
        </w:tc>
      </w:tr>
      <w:tr w:rsidR="00997CA2" w:rsidRPr="003D54AC" w14:paraId="65BFAC5D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19261B8" w14:textId="77777777" w:rsidR="00997CA2" w:rsidRPr="003D54AC" w:rsidRDefault="00997CA2" w:rsidP="00B31ED1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Սահմանափակումները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ABEF" w14:textId="77777777" w:rsidR="00997CA2" w:rsidRPr="00C56A97" w:rsidRDefault="00997CA2" w:rsidP="00B31ED1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sz w:val="20"/>
                <w:szCs w:val="20"/>
                <w:lang w:val="hy-AM" w:eastAsia="en-GB"/>
              </w:rPr>
              <w:t>-</w:t>
            </w:r>
          </w:p>
        </w:tc>
      </w:tr>
      <w:tr w:rsidR="00997CA2" w:rsidRPr="003D54AC" w14:paraId="4E087CA3" w14:textId="77777777" w:rsidTr="00B31ED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5446300" w14:textId="77777777" w:rsidR="00997CA2" w:rsidRPr="003D54AC" w:rsidRDefault="00997CA2" w:rsidP="00B31ED1">
            <w:pPr>
              <w:jc w:val="both"/>
              <w:rPr>
                <w:rFonts w:ascii="GHEA Grapalat" w:eastAsiaTheme="minorEastAsia" w:hAnsi="GHEA Grapalat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AA1A" w14:textId="77777777" w:rsidR="00997CA2" w:rsidRPr="00C56A97" w:rsidRDefault="00997CA2" w:rsidP="00B31ED1">
            <w:pPr>
              <w:jc w:val="both"/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</w:pPr>
            <w:r>
              <w:rPr>
                <w:rFonts w:ascii="GHEA Grapalat" w:eastAsiaTheme="minorEastAsia" w:hAnsi="GHEA Grapalat"/>
                <w:i/>
                <w:sz w:val="20"/>
                <w:szCs w:val="20"/>
                <w:lang w:val="hy-AM" w:eastAsia="en-GB"/>
              </w:rPr>
              <w:t>-</w:t>
            </w:r>
          </w:p>
        </w:tc>
      </w:tr>
    </w:tbl>
    <w:p w14:paraId="74E4A296" w14:textId="4F0826B5" w:rsidR="003D54AC" w:rsidRPr="003D54AC" w:rsidRDefault="003D54AC" w:rsidP="003D54AC">
      <w:pPr>
        <w:tabs>
          <w:tab w:val="left" w:pos="2054"/>
        </w:tabs>
        <w:rPr>
          <w:rFonts w:ascii="GHEA Grapalat" w:eastAsiaTheme="minorEastAsia" w:hAnsi="GHEA Grapalat"/>
          <w:sz w:val="20"/>
          <w:szCs w:val="20"/>
        </w:rPr>
      </w:pPr>
    </w:p>
    <w:sectPr w:rsidR="003D54AC" w:rsidRPr="003D54AC" w:rsidSect="00002435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52AA1" w14:textId="77777777" w:rsidR="00700DE4" w:rsidRDefault="00700DE4" w:rsidP="00F06C50">
      <w:r>
        <w:separator/>
      </w:r>
    </w:p>
  </w:endnote>
  <w:endnote w:type="continuationSeparator" w:id="0">
    <w:p w14:paraId="3F954E0E" w14:textId="77777777" w:rsidR="00700DE4" w:rsidRDefault="00700DE4" w:rsidP="00F0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77C88E83" w:rsidR="007E3B11" w:rsidRDefault="007E3B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7E6A669E" w14:textId="77777777" w:rsidR="007E3B11" w:rsidRDefault="007E3B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60A40" w14:textId="77777777" w:rsidR="00700DE4" w:rsidRDefault="00700DE4" w:rsidP="00F06C50">
      <w:r>
        <w:separator/>
      </w:r>
    </w:p>
  </w:footnote>
  <w:footnote w:type="continuationSeparator" w:id="0">
    <w:p w14:paraId="7FEB2F1B" w14:textId="77777777" w:rsidR="00700DE4" w:rsidRDefault="00700DE4" w:rsidP="00F06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F0041" w14:textId="5993C568" w:rsidR="007E3B11" w:rsidRPr="00C24E65" w:rsidRDefault="007E3B11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002435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002435"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ՄԺԾԾ և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002435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թ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բյուջեի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նախագծիերի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մշակման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7B29AD4A" w14:textId="77777777" w:rsidR="007E3B11" w:rsidRPr="00C24E65" w:rsidRDefault="007E3B11" w:rsidP="00F06C50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E9E227" wp14:editId="0F95A5CC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80A333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" strokecolor="#002060" strokeweight="1pt"/>
          </w:pict>
        </mc:Fallback>
      </mc:AlternateContent>
    </w:r>
  </w:p>
  <w:p w14:paraId="6116FBC0" w14:textId="77777777" w:rsidR="007E3B11" w:rsidRPr="00F06C50" w:rsidRDefault="007E3B11" w:rsidP="00F06C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644FF"/>
    <w:multiLevelType w:val="hybridMultilevel"/>
    <w:tmpl w:val="E8DA8A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479A0"/>
    <w:multiLevelType w:val="hybridMultilevel"/>
    <w:tmpl w:val="A47EE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4967EC"/>
    <w:multiLevelType w:val="multilevel"/>
    <w:tmpl w:val="1032D32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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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780721"/>
    <w:multiLevelType w:val="hybridMultilevel"/>
    <w:tmpl w:val="3D6CA27A"/>
    <w:lvl w:ilvl="0" w:tplc="70C4AA9C">
      <w:numFmt w:val="bullet"/>
      <w:lvlText w:val="•"/>
      <w:lvlJc w:val="left"/>
      <w:pPr>
        <w:ind w:left="1080" w:hanging="360"/>
      </w:pPr>
      <w:rPr>
        <w:rFonts w:ascii="GHEA Grapalat" w:eastAsiaTheme="minorEastAsia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882996">
    <w:abstractNumId w:val="3"/>
  </w:num>
  <w:num w:numId="2" w16cid:durableId="1531339532">
    <w:abstractNumId w:val="0"/>
  </w:num>
  <w:num w:numId="3" w16cid:durableId="1936597404">
    <w:abstractNumId w:val="1"/>
  </w:num>
  <w:num w:numId="4" w16cid:durableId="1726484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0071F"/>
    <w:rsid w:val="00002435"/>
    <w:rsid w:val="00043742"/>
    <w:rsid w:val="00047648"/>
    <w:rsid w:val="00054601"/>
    <w:rsid w:val="000721D5"/>
    <w:rsid w:val="000771D9"/>
    <w:rsid w:val="00080868"/>
    <w:rsid w:val="000819DA"/>
    <w:rsid w:val="000A2983"/>
    <w:rsid w:val="000D4F34"/>
    <w:rsid w:val="000E7C04"/>
    <w:rsid w:val="00113220"/>
    <w:rsid w:val="00130782"/>
    <w:rsid w:val="00170CE8"/>
    <w:rsid w:val="00171FEB"/>
    <w:rsid w:val="001A6E76"/>
    <w:rsid w:val="001A724E"/>
    <w:rsid w:val="001B1980"/>
    <w:rsid w:val="001B22F5"/>
    <w:rsid w:val="001B6C88"/>
    <w:rsid w:val="001D131E"/>
    <w:rsid w:val="001E79A0"/>
    <w:rsid w:val="001F4AE4"/>
    <w:rsid w:val="00206CE1"/>
    <w:rsid w:val="00227D04"/>
    <w:rsid w:val="002373AE"/>
    <w:rsid w:val="0026419D"/>
    <w:rsid w:val="00294AE1"/>
    <w:rsid w:val="002953E8"/>
    <w:rsid w:val="002C12D9"/>
    <w:rsid w:val="002C6092"/>
    <w:rsid w:val="002F53B6"/>
    <w:rsid w:val="00300E83"/>
    <w:rsid w:val="003041E2"/>
    <w:rsid w:val="00305A5B"/>
    <w:rsid w:val="003062B3"/>
    <w:rsid w:val="00320385"/>
    <w:rsid w:val="00322519"/>
    <w:rsid w:val="00325B36"/>
    <w:rsid w:val="00327291"/>
    <w:rsid w:val="0033528D"/>
    <w:rsid w:val="00344B66"/>
    <w:rsid w:val="00357E75"/>
    <w:rsid w:val="0037063D"/>
    <w:rsid w:val="003A48C5"/>
    <w:rsid w:val="003A6317"/>
    <w:rsid w:val="003B1CB8"/>
    <w:rsid w:val="003C681C"/>
    <w:rsid w:val="003D54AC"/>
    <w:rsid w:val="003D7906"/>
    <w:rsid w:val="003F0D40"/>
    <w:rsid w:val="00430723"/>
    <w:rsid w:val="00441820"/>
    <w:rsid w:val="00451FE9"/>
    <w:rsid w:val="00495B32"/>
    <w:rsid w:val="004A3B43"/>
    <w:rsid w:val="004B775B"/>
    <w:rsid w:val="004C1253"/>
    <w:rsid w:val="004C3FAB"/>
    <w:rsid w:val="004C5038"/>
    <w:rsid w:val="004C67D3"/>
    <w:rsid w:val="005055DB"/>
    <w:rsid w:val="00511512"/>
    <w:rsid w:val="005117C3"/>
    <w:rsid w:val="00516CEC"/>
    <w:rsid w:val="00537901"/>
    <w:rsid w:val="00541EEF"/>
    <w:rsid w:val="00551AD3"/>
    <w:rsid w:val="00551BF5"/>
    <w:rsid w:val="00574CBE"/>
    <w:rsid w:val="00583D75"/>
    <w:rsid w:val="00584379"/>
    <w:rsid w:val="005845F5"/>
    <w:rsid w:val="0058518E"/>
    <w:rsid w:val="005D739D"/>
    <w:rsid w:val="005F6FF5"/>
    <w:rsid w:val="00603080"/>
    <w:rsid w:val="00637FC2"/>
    <w:rsid w:val="006677F8"/>
    <w:rsid w:val="00672C52"/>
    <w:rsid w:val="00677826"/>
    <w:rsid w:val="00681856"/>
    <w:rsid w:val="006B3807"/>
    <w:rsid w:val="006C1FD2"/>
    <w:rsid w:val="006F0912"/>
    <w:rsid w:val="00700DE4"/>
    <w:rsid w:val="00737CBA"/>
    <w:rsid w:val="00740D6C"/>
    <w:rsid w:val="00740FE0"/>
    <w:rsid w:val="00765091"/>
    <w:rsid w:val="007770DF"/>
    <w:rsid w:val="007945CB"/>
    <w:rsid w:val="007A79B1"/>
    <w:rsid w:val="007B4A4C"/>
    <w:rsid w:val="007D65FD"/>
    <w:rsid w:val="007E3B11"/>
    <w:rsid w:val="007F1799"/>
    <w:rsid w:val="007F5917"/>
    <w:rsid w:val="008277DD"/>
    <w:rsid w:val="00832146"/>
    <w:rsid w:val="00832760"/>
    <w:rsid w:val="00856999"/>
    <w:rsid w:val="00863CE0"/>
    <w:rsid w:val="008B60DB"/>
    <w:rsid w:val="008C3C4A"/>
    <w:rsid w:val="008E17B0"/>
    <w:rsid w:val="008E2B48"/>
    <w:rsid w:val="00913869"/>
    <w:rsid w:val="00915B1E"/>
    <w:rsid w:val="00923E6B"/>
    <w:rsid w:val="009248B6"/>
    <w:rsid w:val="0095001C"/>
    <w:rsid w:val="00955CD5"/>
    <w:rsid w:val="009717A6"/>
    <w:rsid w:val="00982239"/>
    <w:rsid w:val="00997CA2"/>
    <w:rsid w:val="009A6992"/>
    <w:rsid w:val="009B1237"/>
    <w:rsid w:val="009B2900"/>
    <w:rsid w:val="009B5A30"/>
    <w:rsid w:val="009C30AF"/>
    <w:rsid w:val="009E0DAF"/>
    <w:rsid w:val="00A06A62"/>
    <w:rsid w:val="00A21C29"/>
    <w:rsid w:val="00A24838"/>
    <w:rsid w:val="00A27809"/>
    <w:rsid w:val="00A51255"/>
    <w:rsid w:val="00A57039"/>
    <w:rsid w:val="00A62C83"/>
    <w:rsid w:val="00A74104"/>
    <w:rsid w:val="00A8707A"/>
    <w:rsid w:val="00AD0896"/>
    <w:rsid w:val="00AE6EF5"/>
    <w:rsid w:val="00AE7E3B"/>
    <w:rsid w:val="00B02279"/>
    <w:rsid w:val="00B101B2"/>
    <w:rsid w:val="00B14052"/>
    <w:rsid w:val="00B462A1"/>
    <w:rsid w:val="00B607BE"/>
    <w:rsid w:val="00B87F35"/>
    <w:rsid w:val="00BA2F89"/>
    <w:rsid w:val="00BB118C"/>
    <w:rsid w:val="00BC0C8C"/>
    <w:rsid w:val="00BC70CD"/>
    <w:rsid w:val="00BD785C"/>
    <w:rsid w:val="00C040E7"/>
    <w:rsid w:val="00C12C49"/>
    <w:rsid w:val="00C224A9"/>
    <w:rsid w:val="00C2685F"/>
    <w:rsid w:val="00C271DA"/>
    <w:rsid w:val="00C34FC6"/>
    <w:rsid w:val="00C53E98"/>
    <w:rsid w:val="00C56A97"/>
    <w:rsid w:val="00C57FDB"/>
    <w:rsid w:val="00C82214"/>
    <w:rsid w:val="00CA6571"/>
    <w:rsid w:val="00CB5CF2"/>
    <w:rsid w:val="00CB6E0B"/>
    <w:rsid w:val="00CD5A82"/>
    <w:rsid w:val="00CE3244"/>
    <w:rsid w:val="00CF0E99"/>
    <w:rsid w:val="00D02DA7"/>
    <w:rsid w:val="00D111F4"/>
    <w:rsid w:val="00D23BDF"/>
    <w:rsid w:val="00D40F8F"/>
    <w:rsid w:val="00D50352"/>
    <w:rsid w:val="00D77439"/>
    <w:rsid w:val="00DD378C"/>
    <w:rsid w:val="00DE4B48"/>
    <w:rsid w:val="00E33EAE"/>
    <w:rsid w:val="00E349E6"/>
    <w:rsid w:val="00E377C8"/>
    <w:rsid w:val="00E43E49"/>
    <w:rsid w:val="00E669D5"/>
    <w:rsid w:val="00E90134"/>
    <w:rsid w:val="00EA2C2B"/>
    <w:rsid w:val="00EA73D4"/>
    <w:rsid w:val="00EA7763"/>
    <w:rsid w:val="00EF2377"/>
    <w:rsid w:val="00EF5B69"/>
    <w:rsid w:val="00F0016D"/>
    <w:rsid w:val="00F06C50"/>
    <w:rsid w:val="00F508B4"/>
    <w:rsid w:val="00F53A06"/>
    <w:rsid w:val="00F91B1D"/>
    <w:rsid w:val="00F951CD"/>
    <w:rsid w:val="00FC4BAD"/>
    <w:rsid w:val="00FC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640D3351-5F2C-40B5-81BF-E8DBD79B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,lp1,Bullet1,Ha,3"/>
    <w:basedOn w:val="Normal"/>
    <w:link w:val="ListParagraphChar"/>
    <w:uiPriority w:val="34"/>
    <w:qFormat/>
    <w:rsid w:val="004B775B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,Ha Char"/>
    <w:link w:val="ListParagraph"/>
    <w:uiPriority w:val="34"/>
    <w:qFormat/>
    <w:locked/>
    <w:rsid w:val="00551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E2256-106B-49BA-9F43-BC0A5F5D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695</Words>
  <Characters>6111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Sveta Harosyan</dc:creator>
  <cp:lastModifiedBy>finance 38</cp:lastModifiedBy>
  <cp:revision>2</cp:revision>
  <dcterms:created xsi:type="dcterms:W3CDTF">2025-02-21T10:08:00Z</dcterms:created>
  <dcterms:modified xsi:type="dcterms:W3CDTF">2025-02-21T10:08:00Z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