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4325" w:rsidRPr="00424B2D" w:rsidRDefault="008308E6" w:rsidP="0074432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24B2D">
        <w:rPr>
          <w:rFonts w:ascii="GHEA Grapalat" w:hAnsi="GHEA Grapalat"/>
          <w:bCs/>
          <w:sz w:val="22"/>
          <w:szCs w:val="22"/>
          <w:lang w:val="en-US"/>
        </w:rPr>
        <w:tab/>
      </w:r>
      <w:r w:rsidR="00744325" w:rsidRPr="00424B2D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744325" w:rsidRPr="00424B2D">
        <w:rPr>
          <w:rFonts w:ascii="GHEA Grapalat" w:hAnsi="GHEA Grapalat"/>
          <w:bCs/>
          <w:sz w:val="22"/>
          <w:szCs w:val="22"/>
          <w:lang w:val="hy-AM"/>
        </w:rPr>
        <w:t xml:space="preserve"> N 31</w:t>
      </w:r>
      <w:r w:rsidR="00744325" w:rsidRPr="00424B2D">
        <w:rPr>
          <w:rFonts w:ascii="GHEA Grapalat" w:hAnsi="GHEA Grapalat"/>
          <w:bCs/>
          <w:sz w:val="22"/>
          <w:szCs w:val="22"/>
          <w:lang w:val="hy-AM"/>
        </w:rPr>
        <w:softHyphen/>
      </w:r>
    </w:p>
    <w:p w:rsidR="00744325" w:rsidRPr="00424B2D" w:rsidRDefault="00744325" w:rsidP="0074432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24B2D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424B2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24B2D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744325" w:rsidRPr="00424B2D" w:rsidRDefault="00744325" w:rsidP="00744325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24B2D">
        <w:rPr>
          <w:rFonts w:ascii="GHEA Grapalat" w:hAnsi="GHEA Grapalat"/>
          <w:bCs/>
          <w:sz w:val="22"/>
          <w:szCs w:val="22"/>
          <w:lang w:val="hy-AM"/>
        </w:rPr>
        <w:t xml:space="preserve"> 2022 </w:t>
      </w:r>
      <w:r w:rsidRPr="00424B2D">
        <w:rPr>
          <w:rFonts w:ascii="GHEA Grapalat" w:hAnsi="GHEA Grapalat" w:cs="Sylfaen"/>
          <w:bCs/>
          <w:sz w:val="22"/>
          <w:szCs w:val="22"/>
          <w:lang w:val="hy-AM"/>
        </w:rPr>
        <w:t>թ. հունիսի 1-ի</w:t>
      </w:r>
    </w:p>
    <w:p w:rsidR="00744325" w:rsidRPr="00424B2D" w:rsidRDefault="00744325" w:rsidP="00744325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424B2D">
        <w:rPr>
          <w:rFonts w:ascii="GHEA Grapalat" w:hAnsi="GHEA Grapalat"/>
          <w:bCs/>
          <w:sz w:val="22"/>
          <w:szCs w:val="22"/>
          <w:lang w:val="hy-AM"/>
        </w:rPr>
        <w:t xml:space="preserve"> N 2026-</w:t>
      </w:r>
      <w:r w:rsidRPr="00424B2D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424B2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24B2D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8308E6" w:rsidRPr="00424B2D" w:rsidRDefault="008308E6" w:rsidP="00744325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424B2D" w:rsidRDefault="008308E6" w:rsidP="006B6B72">
      <w:pPr>
        <w:shd w:val="clear" w:color="auto" w:fill="FFFFFF"/>
        <w:tabs>
          <w:tab w:val="left" w:pos="630"/>
        </w:tabs>
        <w:ind w:right="-1" w:firstLine="27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24B2D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424B2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24B2D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424B2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24B2D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424B2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24B2D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424B2D" w:rsidRDefault="008308E6" w:rsidP="006B6B72">
      <w:pPr>
        <w:shd w:val="clear" w:color="auto" w:fill="FFFFFF"/>
        <w:tabs>
          <w:tab w:val="left" w:pos="630"/>
        </w:tabs>
        <w:ind w:right="-1" w:firstLine="27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424B2D" w:rsidTr="008132C2">
        <w:tc>
          <w:tcPr>
            <w:tcW w:w="10690" w:type="dxa"/>
            <w:shd w:val="clear" w:color="auto" w:fill="auto"/>
          </w:tcPr>
          <w:p w:rsidR="00741E95" w:rsidRPr="00424B2D" w:rsidRDefault="00741E95" w:rsidP="006B6B7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424B2D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424B2D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424B2D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424B2D" w:rsidTr="008132C2">
        <w:tc>
          <w:tcPr>
            <w:tcW w:w="10690" w:type="dxa"/>
            <w:shd w:val="clear" w:color="auto" w:fill="auto"/>
          </w:tcPr>
          <w:p w:rsidR="006D2F24" w:rsidRPr="00424B2D" w:rsidRDefault="006D2F24" w:rsidP="006B6B72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424B2D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424B2D" w:rsidRDefault="00455718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իրավաբանական վարչության </w:t>
            </w:r>
            <w:r w:rsidR="004A2761"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վարչություն) 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վարչական իրավախախտումների վերաբերյալ գործերի քննության բաժնի (այսուհետ՝ բաժին) </w:t>
            </w:r>
            <w:r w:rsidR="00895BAC"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  </w:t>
            </w:r>
            <w:r w:rsidR="0041477C"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895BA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3.1-5</w:t>
            </w:r>
            <w:r w:rsidR="004B18F3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50</w:t>
            </w:r>
            <w:r w:rsidR="0041477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424B2D" w:rsidRDefault="006D2F24" w:rsidP="004A2761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424B2D" w:rsidRDefault="00455718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424B2D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proofErr w:type="spellEnd"/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424B2D" w:rsidRDefault="006D2F24" w:rsidP="004A2761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424B2D" w:rsidRDefault="00455718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E70863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մյուս </w:t>
            </w:r>
            <w:r w:rsidR="00895BA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895BA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ը՝ Երևանի քաղաքապետարանի աշխատակազմի քարտուղարի հայեցողությամբ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424B2D" w:rsidRDefault="006D2F24" w:rsidP="004A2761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424B2D" w:rsidRDefault="00293E2C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</w:tc>
      </w:tr>
      <w:tr w:rsidR="0032255B" w:rsidRPr="00424B2D" w:rsidTr="008132C2">
        <w:tc>
          <w:tcPr>
            <w:tcW w:w="10690" w:type="dxa"/>
            <w:shd w:val="clear" w:color="auto" w:fill="auto"/>
          </w:tcPr>
          <w:p w:rsidR="0032255B" w:rsidRPr="00424B2D" w:rsidRDefault="0032255B" w:rsidP="006B6B7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424B2D" w:rsidTr="008132C2">
        <w:tc>
          <w:tcPr>
            <w:tcW w:w="10690" w:type="dxa"/>
            <w:shd w:val="clear" w:color="auto" w:fill="auto"/>
          </w:tcPr>
          <w:p w:rsidR="006D2F24" w:rsidRPr="00424B2D" w:rsidRDefault="006D2F24" w:rsidP="006B6B72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 xml:space="preserve">բաժնի պետի հանձնարարությամբ ուսումնասիրում է դիմումներում և բողոքներում բարձրացված հարցերը, ներկայացնում առաջարկություն դրանց տրվող պատասխանների արդյունավետության բարձրացման վերաբերյալ և Հայաստանի Հանրապետության օրենսդրությամբ սահմանված կարգով և ժամկետներում նախապատրաստում պատասխան. 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Երևան համայնքի, Երևանի տեղական ինքնակառավարման մարմինների անունից, համապատասխան լիազորագրերի հիման վրա և դրանցով սահմանված լիազորություններով վարչական իրավախախտումների վերաբերյալ գործերով դատական ներկայացուցչության ապահովմանը,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դ)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մասնակցում է դատական պրակտիկայի ամփոփմանը և դրա հիման վրա ներկայացնում համապատասխան առաջարկություններ,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անհրաժեշտության դեպքում՝ բաժնի պետի հանձնարարությամբ, մասնակցում է համապատասխան պետական կամ տեղական ինքնակառավարման մարմինների կողմից կազմակերպվող քննարկումներին և այլ միջոցառումներին.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զ)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կատարում է բաժնի պետի հանձնարարությունները` ժամանակին և պատշաճ որակով.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է)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ապահովում է բաժնի փաստաթղթային շրջանառությունը և լրացնում համապատասխան փաստաթղթերը.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ը)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թ)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895BAC" w:rsidRPr="00424B2D" w:rsidRDefault="00895BAC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ժ)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բաժնի պետի հանձնարարությամբ մասնակցում է աշխատանքային ծրագրերի մշակման աշխատանքներին.</w:t>
            </w:r>
          </w:p>
          <w:p w:rsidR="00895BAC" w:rsidRPr="00424B2D" w:rsidRDefault="002D5710" w:rsidP="006B6B72">
            <w:pPr>
              <w:shd w:val="clear" w:color="auto" w:fill="FFFFFF"/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ժա</w:t>
            </w:r>
            <w:r w:rsidR="00895BAC"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895BAC"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ab/>
              <w:t>իրականացնում է սույն պաշտոնի անձնագրով սահմանված այլ լիազորություններ։</w:t>
            </w:r>
          </w:p>
          <w:p w:rsidR="0032255B" w:rsidRPr="00424B2D" w:rsidRDefault="00895BAC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Բաժնի առաջատար մասնագետն ունի oրենքով, իրավական այլ ակտերով նախատեսված այլ 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lastRenderedPageBreak/>
              <w:t>իրավունքներ և կրում է այդ ակտերով նախատեսված այլ պարտականություններ։</w:t>
            </w:r>
          </w:p>
        </w:tc>
      </w:tr>
      <w:tr w:rsidR="00CF3932" w:rsidRPr="00424B2D" w:rsidTr="008132C2">
        <w:tc>
          <w:tcPr>
            <w:tcW w:w="10690" w:type="dxa"/>
            <w:shd w:val="clear" w:color="auto" w:fill="auto"/>
          </w:tcPr>
          <w:p w:rsidR="00CF3932" w:rsidRPr="00424B2D" w:rsidRDefault="00CF3932" w:rsidP="006B6B7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424B2D" w:rsidTr="008132C2">
        <w:tc>
          <w:tcPr>
            <w:tcW w:w="10690" w:type="dxa"/>
            <w:shd w:val="clear" w:color="auto" w:fill="auto"/>
          </w:tcPr>
          <w:p w:rsidR="00822149" w:rsidRPr="00424B2D" w:rsidRDefault="00BF6F78" w:rsidP="006B6B72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424B2D" w:rsidRDefault="00895BAC" w:rsidP="006B6B72">
            <w:pPr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424B2D" w:rsidRDefault="00895BAC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424B2D" w:rsidRDefault="00C47C44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424B2D" w:rsidRDefault="00895BAC" w:rsidP="006B6B72">
            <w:pPr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424B2D" w:rsidRDefault="00455718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424B2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424B2D" w:rsidRDefault="00895BAC" w:rsidP="006B6B72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424B2D" w:rsidRDefault="00C47C44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424B2D" w:rsidRDefault="00895BAC" w:rsidP="006B6B72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</w:tc>
      </w:tr>
      <w:tr w:rsidR="00291F1D" w:rsidRPr="00424B2D" w:rsidTr="008132C2">
        <w:tc>
          <w:tcPr>
            <w:tcW w:w="10690" w:type="dxa"/>
            <w:shd w:val="clear" w:color="auto" w:fill="auto"/>
          </w:tcPr>
          <w:p w:rsidR="00291F1D" w:rsidRPr="00424B2D" w:rsidRDefault="00291F1D" w:rsidP="006B6B7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424B2D" w:rsidTr="008132C2">
        <w:tc>
          <w:tcPr>
            <w:tcW w:w="10690" w:type="dxa"/>
            <w:shd w:val="clear" w:color="auto" w:fill="auto"/>
          </w:tcPr>
          <w:p w:rsidR="006D2F24" w:rsidRPr="00424B2D" w:rsidRDefault="006D2F24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424B2D" w:rsidRDefault="00FA1E73" w:rsidP="006B6B72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424B2D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</w:t>
            </w:r>
            <w:proofErr w:type="spellEnd"/>
            <w:r w:rsidR="00895BAC" w:rsidRPr="00424B2D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95BAC" w:rsidRPr="00424B2D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424B2D" w:rsidRDefault="006D2F24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424B2D" w:rsidRDefault="00895BAC" w:rsidP="006B6B72">
            <w:pPr>
              <w:ind w:right="-1" w:firstLine="27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ունի Հայաստանի Հանրապետության Սահմանադրության, «Երևան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, «Համայնքային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, «Վարչարարության հիմունքների և վարչական վարույթի մասին</w:t>
            </w:r>
            <w:r w:rsidR="00424B2D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2D5710" w:rsidRPr="00424B2D">
              <w:rPr>
                <w:rFonts w:ascii="GHEA Grapalat" w:hAnsi="GHEA Grapalat"/>
                <w:sz w:val="22"/>
                <w:szCs w:val="22"/>
                <w:lang w:val="hy-AM"/>
              </w:rPr>
              <w:t>Նորմատիվ 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րավական ակտերի մասին</w:t>
            </w:r>
            <w:r w:rsidR="00424B2D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, «Քաղաքաշինության մասին</w:t>
            </w:r>
            <w:r w:rsidR="00424B2D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օրենքների, 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իրավախախտումների վերաբերյալ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օրենսգրքի,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իրավախախտումների առանձնահատկությունների և հիմնահարցերի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424B2D">
              <w:rPr>
                <w:rFonts w:ascii="GHEA Grapalat" w:hAnsi="GHEA Grapalat"/>
                <w:bCs/>
                <w:sz w:val="22"/>
                <w:szCs w:val="22"/>
                <w:lang w:val="hy-AM"/>
              </w:rPr>
              <w:tab/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424B2D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424B2D" w:rsidRDefault="0020188D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424B2D" w:rsidRDefault="00895BAC" w:rsidP="006B6B72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</w:tc>
      </w:tr>
      <w:tr w:rsidR="00902E28" w:rsidRPr="00424B2D" w:rsidTr="008132C2">
        <w:tc>
          <w:tcPr>
            <w:tcW w:w="10690" w:type="dxa"/>
            <w:shd w:val="clear" w:color="auto" w:fill="auto"/>
          </w:tcPr>
          <w:p w:rsidR="00902E28" w:rsidRPr="00424B2D" w:rsidRDefault="00902E28" w:rsidP="006B6B72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424B2D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902E28" w:rsidRPr="00424B2D" w:rsidRDefault="00160D49" w:rsidP="006B6B72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424B2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</w:tc>
      </w:tr>
    </w:tbl>
    <w:p w:rsidR="00CC1C7B" w:rsidRPr="00424B2D" w:rsidRDefault="00CC1C7B" w:rsidP="006B6B72">
      <w:pPr>
        <w:tabs>
          <w:tab w:val="left" w:pos="630"/>
        </w:tabs>
        <w:ind w:right="-1" w:firstLine="27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424B2D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22E8E" w:rsidRDefault="00E22E8E" w:rsidP="000B1FF2">
      <w:r>
        <w:separator/>
      </w:r>
    </w:p>
  </w:endnote>
  <w:endnote w:type="continuationSeparator" w:id="0">
    <w:p w:rsidR="00E22E8E" w:rsidRDefault="00E22E8E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22E8E" w:rsidRDefault="00E22E8E" w:rsidP="000B1FF2">
      <w:r>
        <w:separator/>
      </w:r>
    </w:p>
  </w:footnote>
  <w:footnote w:type="continuationSeparator" w:id="0">
    <w:p w:rsidR="00E22E8E" w:rsidRDefault="00E22E8E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830077">
    <w:abstractNumId w:val="7"/>
  </w:num>
  <w:num w:numId="2" w16cid:durableId="1790125852">
    <w:abstractNumId w:val="4"/>
  </w:num>
  <w:num w:numId="3" w16cid:durableId="324821333">
    <w:abstractNumId w:val="1"/>
  </w:num>
  <w:num w:numId="4" w16cid:durableId="843328109">
    <w:abstractNumId w:val="3"/>
  </w:num>
  <w:num w:numId="5" w16cid:durableId="1102801072">
    <w:abstractNumId w:val="5"/>
  </w:num>
  <w:num w:numId="6" w16cid:durableId="101726464">
    <w:abstractNumId w:val="0"/>
  </w:num>
  <w:num w:numId="7" w16cid:durableId="1964799003">
    <w:abstractNumId w:val="6"/>
  </w:num>
  <w:num w:numId="8" w16cid:durableId="1909680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B1FF2"/>
    <w:rsid w:val="000D1AB7"/>
    <w:rsid w:val="000D22E8"/>
    <w:rsid w:val="000F1EA5"/>
    <w:rsid w:val="000F2F22"/>
    <w:rsid w:val="000F40CB"/>
    <w:rsid w:val="00120198"/>
    <w:rsid w:val="0012535C"/>
    <w:rsid w:val="001348D2"/>
    <w:rsid w:val="00134D91"/>
    <w:rsid w:val="00145870"/>
    <w:rsid w:val="0015035E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718CB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33CE9"/>
    <w:rsid w:val="003459A6"/>
    <w:rsid w:val="00350A11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24B2D"/>
    <w:rsid w:val="00433E87"/>
    <w:rsid w:val="00434EAA"/>
    <w:rsid w:val="00437C3D"/>
    <w:rsid w:val="00455718"/>
    <w:rsid w:val="00483E28"/>
    <w:rsid w:val="0048403D"/>
    <w:rsid w:val="00486F53"/>
    <w:rsid w:val="004A2761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1E95"/>
    <w:rsid w:val="007423EF"/>
    <w:rsid w:val="00744325"/>
    <w:rsid w:val="00760DB4"/>
    <w:rsid w:val="00760EBE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F7D12"/>
    <w:rsid w:val="00A201A8"/>
    <w:rsid w:val="00A266B0"/>
    <w:rsid w:val="00A3464D"/>
    <w:rsid w:val="00A35FC4"/>
    <w:rsid w:val="00A63543"/>
    <w:rsid w:val="00A71C31"/>
    <w:rsid w:val="00A867B5"/>
    <w:rsid w:val="00AE7CA7"/>
    <w:rsid w:val="00AF2FD4"/>
    <w:rsid w:val="00B05C31"/>
    <w:rsid w:val="00B05D27"/>
    <w:rsid w:val="00B4222C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22E8E"/>
    <w:rsid w:val="00E35AE1"/>
    <w:rsid w:val="00E57FDD"/>
    <w:rsid w:val="00E66725"/>
    <w:rsid w:val="00E70863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94DD0E7-5020-4496-BF41-8D313C1A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https://mul2-mta.gov.am/tasks/1691536/oneclick?token=85e6b96498157c4c669b192445cd7e4e</cp:keywords>
  <cp:lastModifiedBy>Meri Khurshudyan</cp:lastModifiedBy>
  <cp:revision>2</cp:revision>
  <cp:lastPrinted>2022-05-29T16:39:00Z</cp:lastPrinted>
  <dcterms:created xsi:type="dcterms:W3CDTF">2024-11-12T07:28:00Z</dcterms:created>
  <dcterms:modified xsi:type="dcterms:W3CDTF">2024-11-12T07:28:00Z</dcterms:modified>
</cp:coreProperties>
</file>