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FB9" w:rsidRDefault="006D4FB9" w:rsidP="009B2033">
      <w:pPr>
        <w:shd w:val="clear" w:color="auto" w:fill="FFFFFF"/>
        <w:spacing w:after="0" w:line="240" w:lineRule="auto"/>
        <w:ind w:firstLine="375"/>
        <w:jc w:val="right"/>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Հավելված 10</w:t>
      </w:r>
    </w:p>
    <w:p w:rsidR="006D4FB9" w:rsidRDefault="006D4FB9" w:rsidP="009B2033">
      <w:pPr>
        <w:shd w:val="clear" w:color="auto" w:fill="FFFFFF"/>
        <w:spacing w:after="0" w:line="240" w:lineRule="auto"/>
        <w:ind w:firstLine="375"/>
        <w:jc w:val="center"/>
        <w:rPr>
          <w:rFonts w:ascii="GHEA Grapalat" w:eastAsia="Times New Roman" w:hAnsi="GHEA Grapalat" w:cs="Times New Roman"/>
          <w:b/>
          <w:color w:val="000000"/>
          <w:sz w:val="24"/>
          <w:szCs w:val="24"/>
          <w:lang w:eastAsia="ru-RU"/>
        </w:rPr>
      </w:pPr>
      <w:r>
        <w:rPr>
          <w:rFonts w:ascii="GHEA Grapalat" w:eastAsia="Times New Roman" w:hAnsi="GHEA Grapalat" w:cs="Times New Roman"/>
          <w:b/>
          <w:bCs/>
          <w:color w:val="000000"/>
          <w:sz w:val="24"/>
          <w:szCs w:val="24"/>
          <w:lang w:val="hy-AM" w:eastAsia="ru-RU"/>
        </w:rPr>
        <w:t xml:space="preserve">ՀԱՄԱՅՆՔԱՅԻՆ ԾԱՌԱՅՈՒԹՅԱՆ ՊԱՇՏՈՆԻ ԱՆՁՆԱԳԻՐ </w:t>
      </w:r>
    </w:p>
    <w:p w:rsidR="006D4FB9" w:rsidRDefault="006D4FB9" w:rsidP="009B2033">
      <w:pPr>
        <w:shd w:val="clear" w:color="auto" w:fill="FFFFFF"/>
        <w:spacing w:after="0" w:line="240" w:lineRule="auto"/>
        <w:ind w:firstLine="375"/>
        <w:jc w:val="right"/>
        <w:rPr>
          <w:rFonts w:ascii="Arial Unicode" w:eastAsia="Times New Roman" w:hAnsi="Arial Unicode" w:cs="Times New Roman"/>
          <w:color w:val="000000"/>
          <w:sz w:val="21"/>
          <w:szCs w:val="21"/>
          <w:lang w:eastAsia="ru-RU"/>
        </w:rPr>
      </w:pPr>
      <w:r>
        <w:rPr>
          <w:rFonts w:ascii="Calibri" w:eastAsia="Times New Roman" w:hAnsi="Calibri" w:cs="Calibri"/>
          <w:color w:val="000000"/>
          <w:sz w:val="21"/>
          <w:szCs w:val="21"/>
          <w:lang w:eastAsia="ru-RU"/>
        </w:rPr>
        <w:t> </w:t>
      </w:r>
    </w:p>
    <w:p w:rsidR="00061DF5" w:rsidRDefault="00061DF5" w:rsidP="009B2033">
      <w:pPr>
        <w:shd w:val="clear" w:color="auto" w:fill="FFFFFF"/>
        <w:spacing w:after="0" w:line="240" w:lineRule="auto"/>
        <w:jc w:val="right"/>
        <w:rPr>
          <w:rFonts w:ascii="GHEA Grapalat" w:eastAsia="Times New Roman" w:hAnsi="GHEA Grapalat" w:cs="Times New Roman"/>
          <w:color w:val="000000"/>
          <w:sz w:val="21"/>
          <w:szCs w:val="21"/>
          <w:lang w:eastAsia="ru-RU"/>
        </w:rPr>
      </w:pPr>
      <w:proofErr w:type="spellStart"/>
      <w:r>
        <w:rPr>
          <w:rFonts w:ascii="GHEA Grapalat" w:eastAsia="Times New Roman" w:hAnsi="GHEA Grapalat" w:cs="Times New Roman"/>
          <w:color w:val="000000"/>
          <w:sz w:val="21"/>
          <w:szCs w:val="21"/>
          <w:lang w:eastAsia="ru-RU"/>
        </w:rPr>
        <w:t>Հաստատված</w:t>
      </w:r>
      <w:proofErr w:type="spellEnd"/>
      <w:r>
        <w:rPr>
          <w:rFonts w:ascii="GHEA Grapalat" w:eastAsia="Times New Roman" w:hAnsi="GHEA Grapalat" w:cs="Times New Roman"/>
          <w:color w:val="000000"/>
          <w:sz w:val="21"/>
          <w:szCs w:val="21"/>
          <w:lang w:val="hy-AM" w:eastAsia="ru-RU"/>
        </w:rPr>
        <w:t xml:space="preserve"> </w:t>
      </w:r>
      <w:r>
        <w:rPr>
          <w:rFonts w:ascii="GHEA Grapalat" w:eastAsia="Times New Roman" w:hAnsi="GHEA Grapalat" w:cs="Times New Roman"/>
          <w:color w:val="000000"/>
          <w:sz w:val="21"/>
          <w:szCs w:val="21"/>
          <w:lang w:eastAsia="ru-RU"/>
        </w:rPr>
        <w:t xml:space="preserve"> է</w:t>
      </w:r>
    </w:p>
    <w:p w:rsidR="00061DF5" w:rsidRDefault="00061DF5" w:rsidP="009B2033">
      <w:pPr>
        <w:shd w:val="clear" w:color="auto" w:fill="FFFFFF"/>
        <w:spacing w:after="0" w:line="240" w:lineRule="auto"/>
        <w:jc w:val="right"/>
        <w:rPr>
          <w:rFonts w:ascii="GHEA Grapalat" w:eastAsia="Times New Roman" w:hAnsi="GHEA Grapalat" w:cs="Times New Roman"/>
          <w:color w:val="000000"/>
          <w:sz w:val="21"/>
          <w:szCs w:val="21"/>
          <w:lang w:val="hy-AM" w:eastAsia="ru-RU"/>
        </w:rPr>
      </w:pPr>
      <w:proofErr w:type="spellStart"/>
      <w:r>
        <w:rPr>
          <w:rFonts w:ascii="GHEA Grapalat" w:eastAsia="Times New Roman" w:hAnsi="GHEA Grapalat" w:cs="Times New Roman"/>
          <w:color w:val="000000"/>
          <w:sz w:val="21"/>
          <w:szCs w:val="21"/>
          <w:lang w:eastAsia="ru-RU"/>
        </w:rPr>
        <w:t>Հրազդան</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համայնքի</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ղեկավարի</w:t>
      </w:r>
      <w:proofErr w:type="spellEnd"/>
      <w:r>
        <w:rPr>
          <w:rFonts w:ascii="GHEA Grapalat" w:eastAsia="Times New Roman" w:hAnsi="GHEA Grapalat" w:cs="Times New Roman"/>
          <w:color w:val="000000"/>
          <w:sz w:val="21"/>
          <w:szCs w:val="21"/>
          <w:lang w:eastAsia="ru-RU"/>
        </w:rPr>
        <w:br/>
        <w:t>2023 թ</w:t>
      </w:r>
      <w:r>
        <w:rPr>
          <w:rFonts w:ascii="GHEA Grapalat" w:eastAsia="Times New Roman" w:hAnsi="GHEA Grapalat" w:cs="Times New Roman"/>
          <w:color w:val="000000"/>
          <w:sz w:val="21"/>
          <w:szCs w:val="21"/>
          <w:lang w:val="hy-AM" w:eastAsia="ru-RU"/>
        </w:rPr>
        <w:t xml:space="preserve">վականի </w:t>
      </w:r>
      <w:proofErr w:type="spellStart"/>
      <w:r>
        <w:rPr>
          <w:rFonts w:ascii="GHEA Grapalat" w:eastAsia="Times New Roman" w:hAnsi="GHEA Grapalat" w:cs="Times New Roman"/>
          <w:color w:val="000000"/>
          <w:sz w:val="21"/>
          <w:szCs w:val="21"/>
          <w:lang w:eastAsia="ru-RU"/>
        </w:rPr>
        <w:t>հունիսի</w:t>
      </w:r>
      <w:proofErr w:type="spellEnd"/>
      <w:r>
        <w:rPr>
          <w:rFonts w:ascii="GHEA Grapalat" w:eastAsia="Times New Roman" w:hAnsi="GHEA Grapalat" w:cs="Times New Roman"/>
          <w:color w:val="000000"/>
          <w:sz w:val="21"/>
          <w:szCs w:val="21"/>
          <w:lang w:eastAsia="ru-RU"/>
        </w:rPr>
        <w:t xml:space="preserve"> 1</w:t>
      </w:r>
      <w:r>
        <w:rPr>
          <w:rFonts w:ascii="GHEA Grapalat" w:eastAsia="Times New Roman" w:hAnsi="GHEA Grapalat" w:cs="Times New Roman"/>
          <w:color w:val="000000"/>
          <w:sz w:val="21"/>
          <w:szCs w:val="21"/>
          <w:lang w:val="hy-AM" w:eastAsia="ru-RU"/>
        </w:rPr>
        <w:t>4</w:t>
      </w:r>
      <w:r>
        <w:rPr>
          <w:rFonts w:ascii="GHEA Grapalat" w:eastAsia="Times New Roman" w:hAnsi="GHEA Grapalat" w:cs="Times New Roman"/>
          <w:color w:val="000000"/>
          <w:sz w:val="21"/>
          <w:szCs w:val="21"/>
          <w:lang w:eastAsia="ru-RU"/>
        </w:rPr>
        <w:t xml:space="preserve">-ի </w:t>
      </w:r>
      <w:r>
        <w:rPr>
          <w:rFonts w:ascii="GHEA Grapalat" w:eastAsia="Times New Roman" w:hAnsi="GHEA Grapalat" w:cs="Times New Roman"/>
          <w:color w:val="000000"/>
          <w:sz w:val="21"/>
          <w:szCs w:val="21"/>
          <w:lang w:eastAsia="ru-RU"/>
        </w:rPr>
        <w:br/>
        <w:t xml:space="preserve"> N </w:t>
      </w:r>
      <w:r>
        <w:rPr>
          <w:rFonts w:ascii="GHEA Grapalat" w:eastAsia="Times New Roman" w:hAnsi="GHEA Grapalat" w:cs="Times New Roman"/>
          <w:color w:val="000000"/>
          <w:sz w:val="21"/>
          <w:szCs w:val="21"/>
          <w:lang w:val="hy-AM" w:eastAsia="ru-RU"/>
        </w:rPr>
        <w:t xml:space="preserve">702 </w:t>
      </w:r>
      <w:proofErr w:type="spellStart"/>
      <w:r>
        <w:rPr>
          <w:rFonts w:ascii="GHEA Grapalat" w:eastAsia="Times New Roman" w:hAnsi="GHEA Grapalat" w:cs="Times New Roman"/>
          <w:color w:val="000000"/>
          <w:sz w:val="21"/>
          <w:szCs w:val="21"/>
          <w:lang w:eastAsia="ru-RU"/>
        </w:rPr>
        <w:t>որոշմա</w:t>
      </w:r>
      <w:proofErr w:type="spellEnd"/>
      <w:r>
        <w:rPr>
          <w:rFonts w:ascii="GHEA Grapalat" w:eastAsia="Times New Roman" w:hAnsi="GHEA Grapalat" w:cs="Times New Roman"/>
          <w:color w:val="000000"/>
          <w:sz w:val="21"/>
          <w:szCs w:val="21"/>
          <w:lang w:val="hy-AM" w:eastAsia="ru-RU"/>
        </w:rPr>
        <w:t>մբ</w:t>
      </w:r>
    </w:p>
    <w:p w:rsidR="001E6078" w:rsidRPr="00061DF5" w:rsidRDefault="001E6078" w:rsidP="009B2033">
      <w:pPr>
        <w:spacing w:line="240" w:lineRule="auto"/>
        <w:jc w:val="right"/>
        <w:rPr>
          <w:rFonts w:ascii="Sylfaen" w:hAnsi="Sylfaen" w:cs="Sylfaen"/>
          <w:sz w:val="15"/>
          <w:szCs w:val="15"/>
          <w:lang w:val="hy-AM"/>
        </w:rPr>
      </w:pPr>
    </w:p>
    <w:p w:rsidR="001B5F67" w:rsidRPr="001B5F67" w:rsidRDefault="001B5F67" w:rsidP="009B2033">
      <w:pPr>
        <w:pStyle w:val="a3"/>
        <w:spacing w:line="240" w:lineRule="auto"/>
        <w:ind w:left="0"/>
        <w:jc w:val="center"/>
        <w:rPr>
          <w:rFonts w:ascii="GHEA Grapalat" w:eastAsia="Times New Roman" w:hAnsi="GHEA Grapalat" w:cs="Arial Unicode"/>
          <w:b/>
          <w:bCs/>
          <w:color w:val="000000"/>
          <w:sz w:val="24"/>
          <w:szCs w:val="24"/>
          <w:lang w:val="hy-AM" w:eastAsia="ru-RU"/>
        </w:rPr>
      </w:pPr>
      <w:r>
        <w:rPr>
          <w:rFonts w:ascii="GHEA Grapalat" w:eastAsia="Times New Roman" w:hAnsi="GHEA Grapalat" w:cs="Arial Unicode"/>
          <w:b/>
          <w:bCs/>
          <w:color w:val="000000"/>
          <w:sz w:val="24"/>
          <w:szCs w:val="24"/>
          <w:lang w:val="hy-AM" w:eastAsia="ru-RU"/>
        </w:rPr>
        <w:t>1</w:t>
      </w:r>
      <w:r>
        <w:rPr>
          <w:rFonts w:ascii="Cambria Math" w:eastAsia="Times New Roman" w:hAnsi="Cambria Math" w:cs="Arial Unicode"/>
          <w:b/>
          <w:bCs/>
          <w:color w:val="000000"/>
          <w:sz w:val="24"/>
          <w:szCs w:val="24"/>
          <w:lang w:val="hy-AM" w:eastAsia="ru-RU"/>
        </w:rPr>
        <w:t>․</w:t>
      </w:r>
      <w:r w:rsidRPr="001B5F67">
        <w:rPr>
          <w:rFonts w:ascii="GHEA Grapalat" w:eastAsia="Times New Roman" w:hAnsi="GHEA Grapalat" w:cs="Arial Unicode"/>
          <w:b/>
          <w:bCs/>
          <w:color w:val="000000"/>
          <w:sz w:val="24"/>
          <w:szCs w:val="24"/>
          <w:lang w:val="hy-AM" w:eastAsia="ru-RU"/>
        </w:rPr>
        <w:t>Ընդհանուր</w:t>
      </w:r>
      <w:r w:rsidRPr="001B5F67">
        <w:rPr>
          <w:rFonts w:ascii="Calibri" w:eastAsia="Times New Roman" w:hAnsi="Calibri" w:cs="Calibri"/>
          <w:b/>
          <w:bCs/>
          <w:color w:val="000000"/>
          <w:sz w:val="24"/>
          <w:szCs w:val="24"/>
          <w:lang w:val="hy-AM" w:eastAsia="ru-RU"/>
        </w:rPr>
        <w:t> </w:t>
      </w:r>
      <w:r w:rsidRPr="001B5F67">
        <w:rPr>
          <w:rFonts w:ascii="GHEA Grapalat" w:eastAsia="Times New Roman" w:hAnsi="GHEA Grapalat" w:cs="Arial Unicode"/>
          <w:b/>
          <w:bCs/>
          <w:color w:val="000000"/>
          <w:sz w:val="24"/>
          <w:szCs w:val="24"/>
          <w:lang w:val="hy-AM" w:eastAsia="ru-RU"/>
        </w:rPr>
        <w:t>դրույթներ</w:t>
      </w:r>
      <w:r>
        <w:rPr>
          <w:rFonts w:ascii="GHEA Grapalat" w:eastAsia="Times New Roman" w:hAnsi="GHEA Grapalat" w:cs="Arial Unicode"/>
          <w:b/>
          <w:bCs/>
          <w:color w:val="000000"/>
          <w:sz w:val="24"/>
          <w:szCs w:val="24"/>
          <w:lang w:val="hy-AM" w:eastAsia="ru-RU"/>
        </w:rPr>
        <w:br/>
      </w:r>
    </w:p>
    <w:p w:rsidR="001E6078" w:rsidRPr="009B2033" w:rsidRDefault="001B5F67" w:rsidP="009B2033">
      <w:pPr>
        <w:pStyle w:val="a3"/>
        <w:spacing w:line="240" w:lineRule="auto"/>
        <w:ind w:left="0"/>
        <w:jc w:val="both"/>
        <w:rPr>
          <w:rFonts w:ascii="GHEA Grapalat" w:eastAsia="Times New Roman" w:hAnsi="GHEA Grapalat" w:cs="Times New Roman"/>
          <w:b/>
          <w:i/>
          <w:iCs/>
          <w:color w:val="000000"/>
          <w:sz w:val="20"/>
          <w:szCs w:val="20"/>
          <w:lang w:val="hy-AM" w:eastAsia="ru-RU"/>
        </w:rPr>
      </w:pPr>
      <w:r w:rsidRPr="009B2033">
        <w:rPr>
          <w:rFonts w:ascii="GHEA Grapalat" w:eastAsia="Times New Roman" w:hAnsi="GHEA Grapalat" w:cs="Times New Roman"/>
          <w:b/>
          <w:color w:val="000000"/>
          <w:szCs w:val="24"/>
          <w:lang w:val="hy-AM" w:eastAsia="ru-RU"/>
        </w:rPr>
        <w:t>1</w:t>
      </w:r>
      <w:r w:rsidRPr="009B2033">
        <w:rPr>
          <w:rFonts w:ascii="Cambria Math" w:eastAsia="Times New Roman" w:hAnsi="Cambria Math" w:cs="Times New Roman"/>
          <w:b/>
          <w:color w:val="000000"/>
          <w:szCs w:val="24"/>
          <w:lang w:val="hy-AM" w:eastAsia="ru-RU"/>
        </w:rPr>
        <w:t>․</w:t>
      </w:r>
      <w:r w:rsidRPr="009B2033">
        <w:rPr>
          <w:rFonts w:ascii="GHEA Grapalat" w:eastAsia="Times New Roman" w:hAnsi="GHEA Grapalat" w:cs="Times New Roman"/>
          <w:b/>
          <w:color w:val="000000"/>
          <w:szCs w:val="24"/>
          <w:lang w:val="hy-AM" w:eastAsia="ru-RU"/>
        </w:rPr>
        <w:t>1</w:t>
      </w:r>
      <w:r w:rsidR="0050289C" w:rsidRPr="009B2033">
        <w:rPr>
          <w:rFonts w:ascii="Cambria Math" w:eastAsia="Times New Roman" w:hAnsi="Cambria Math" w:cs="Times New Roman"/>
          <w:b/>
          <w:color w:val="000000"/>
          <w:szCs w:val="24"/>
          <w:lang w:val="hy-AM" w:eastAsia="ru-RU"/>
        </w:rPr>
        <w:t xml:space="preserve">․ </w:t>
      </w:r>
      <w:r w:rsidRPr="009B2033">
        <w:rPr>
          <w:rFonts w:ascii="GHEA Grapalat" w:eastAsia="Times New Roman" w:hAnsi="GHEA Grapalat" w:cs="Times New Roman"/>
          <w:b/>
          <w:color w:val="000000"/>
          <w:szCs w:val="24"/>
          <w:lang w:val="hy-AM" w:eastAsia="ru-RU"/>
        </w:rPr>
        <w:t>Պաշտոնի անվանումը, ծածկագիրը</w:t>
      </w:r>
      <w:r w:rsidR="001E6078" w:rsidRPr="009B2033">
        <w:rPr>
          <w:rFonts w:ascii="GHEA Grapalat" w:eastAsia="Times New Roman" w:hAnsi="GHEA Grapalat" w:cs="Times New Roman"/>
          <w:b/>
          <w:color w:val="000000"/>
          <w:szCs w:val="24"/>
          <w:lang w:val="hy-AM" w:eastAsia="ru-RU"/>
        </w:rPr>
        <w:t>,</w:t>
      </w:r>
      <w:r w:rsidR="001E6078"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1E6078" w:rsidRPr="009B2033">
        <w:rPr>
          <w:rFonts w:ascii="GHEA Grapalat" w:eastAsia="Times New Roman" w:hAnsi="GHEA Grapalat" w:cs="Times New Roman"/>
          <w:b/>
          <w:i/>
          <w:iCs/>
          <w:color w:val="000000"/>
          <w:sz w:val="20"/>
          <w:szCs w:val="20"/>
          <w:lang w:val="hy-AM" w:eastAsia="ru-RU"/>
        </w:rPr>
        <w:t>Հայաստանի</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Հանրապետության</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Կոտայքի</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մարզի</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Հրազդանի համայնքապետարանի</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աշխատակազմի քարտուղարության</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և</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անձնակազմի</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կառավարման</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բաժնի</w:t>
      </w:r>
      <w:r w:rsidR="001E6078" w:rsidRPr="009B2033">
        <w:rPr>
          <w:rFonts w:ascii="GHEA Grapalat" w:eastAsia="Times New Roman" w:hAnsi="GHEA Grapalat" w:cs="Times New Roman"/>
          <w:b/>
          <w:i/>
          <w:iCs/>
          <w:color w:val="000000"/>
          <w:sz w:val="20"/>
          <w:szCs w:val="20"/>
          <w:lang w:val="fr-FR" w:eastAsia="ru-RU"/>
        </w:rPr>
        <w:t xml:space="preserve"> </w:t>
      </w:r>
      <w:r w:rsidR="009201C5" w:rsidRPr="009B2033">
        <w:rPr>
          <w:rFonts w:ascii="GHEA Grapalat" w:eastAsia="Times New Roman" w:hAnsi="GHEA Grapalat" w:cs="Times New Roman"/>
          <w:b/>
          <w:i/>
          <w:iCs/>
          <w:color w:val="000000"/>
          <w:sz w:val="20"/>
          <w:szCs w:val="20"/>
          <w:lang w:val="hy-AM" w:eastAsia="ru-RU"/>
        </w:rPr>
        <w:t>պետ</w:t>
      </w:r>
      <w:r w:rsidR="001E6078" w:rsidRPr="009B2033">
        <w:rPr>
          <w:rFonts w:ascii="GHEA Grapalat" w:eastAsia="Times New Roman" w:hAnsi="GHEA Grapalat" w:cs="Times New Roman"/>
          <w:b/>
          <w:i/>
          <w:iCs/>
          <w:color w:val="000000"/>
          <w:sz w:val="20"/>
          <w:szCs w:val="20"/>
          <w:lang w:val="fr-FR" w:eastAsia="ru-RU"/>
        </w:rPr>
        <w:t xml:space="preserve"> (</w:t>
      </w:r>
      <w:r w:rsidR="001E6078" w:rsidRPr="009B2033">
        <w:rPr>
          <w:rFonts w:ascii="GHEA Grapalat" w:eastAsia="Times New Roman" w:hAnsi="GHEA Grapalat" w:cs="Times New Roman"/>
          <w:b/>
          <w:i/>
          <w:iCs/>
          <w:color w:val="000000"/>
          <w:sz w:val="20"/>
          <w:szCs w:val="20"/>
          <w:lang w:val="hy-AM" w:eastAsia="ru-RU"/>
        </w:rPr>
        <w:t xml:space="preserve">ծածկագիր՝ </w:t>
      </w:r>
      <w:r w:rsidR="001E6078" w:rsidRPr="009B2033">
        <w:rPr>
          <w:rFonts w:ascii="GHEA Grapalat" w:eastAsia="Times New Roman" w:hAnsi="GHEA Grapalat" w:cs="Times New Roman"/>
          <w:b/>
          <w:i/>
          <w:iCs/>
          <w:color w:val="000000"/>
          <w:sz w:val="20"/>
          <w:szCs w:val="20"/>
          <w:lang w:val="fr-FR" w:eastAsia="ru-RU"/>
        </w:rPr>
        <w:t>2.1-9)</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Հայաստանի</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Հանրապետության</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Կոտայքի</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մարզի</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Հրազդանի</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համայնքապետարանի</w:t>
      </w:r>
      <w:r w:rsidRPr="009B2033">
        <w:rPr>
          <w:rFonts w:ascii="GHEA Grapalat" w:eastAsia="Times New Roman" w:hAnsi="GHEA Grapalat" w:cs="Times New Roman"/>
          <w:i/>
          <w:iCs/>
          <w:color w:val="000000"/>
          <w:sz w:val="20"/>
          <w:szCs w:val="20"/>
          <w:lang w:val="fr-FR" w:eastAsia="ru-RU"/>
        </w:rPr>
        <w:t xml:space="preserve"> </w:t>
      </w:r>
      <w:r w:rsidR="00607F2B" w:rsidRPr="009B2033">
        <w:rPr>
          <w:rFonts w:ascii="GHEA Grapalat" w:eastAsia="Times New Roman" w:hAnsi="GHEA Grapalat" w:cs="Times New Roman"/>
          <w:i/>
          <w:iCs/>
          <w:color w:val="000000"/>
          <w:sz w:val="20"/>
          <w:szCs w:val="20"/>
          <w:lang w:val="hy-AM" w:eastAsia="ru-RU"/>
        </w:rPr>
        <w:t xml:space="preserve">աշխատակազմի </w:t>
      </w:r>
      <w:r w:rsidRPr="009B2033">
        <w:rPr>
          <w:rFonts w:ascii="GHEA Grapalat" w:eastAsia="Times New Roman" w:hAnsi="GHEA Grapalat" w:cs="Times New Roman"/>
          <w:i/>
          <w:iCs/>
          <w:color w:val="000000"/>
          <w:sz w:val="20"/>
          <w:szCs w:val="20"/>
          <w:lang w:val="fr-FR" w:eastAsia="ru-RU"/>
        </w:rPr>
        <w:t>ք</w:t>
      </w:r>
      <w:r w:rsidRPr="009B2033">
        <w:rPr>
          <w:rFonts w:ascii="GHEA Grapalat" w:eastAsia="Times New Roman" w:hAnsi="GHEA Grapalat" w:cs="Times New Roman"/>
          <w:i/>
          <w:iCs/>
          <w:color w:val="000000"/>
          <w:sz w:val="20"/>
          <w:szCs w:val="20"/>
          <w:lang w:val="hy-AM" w:eastAsia="ru-RU"/>
        </w:rPr>
        <w:t>արտուղարության</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և</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անձնակազմի</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կառավարման</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բաժնի</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այսուհետ՝</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բաժին</w:t>
      </w:r>
      <w:r w:rsidR="009201C5"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պետի</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պաշտոնն</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ընդգրկվում</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է</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համայնքային</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ծառայության</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առաջատար</w:t>
      </w:r>
      <w:r w:rsidR="009201C5"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պաշտոնների</w:t>
      </w:r>
      <w:r w:rsidRPr="009B2033">
        <w:rPr>
          <w:rFonts w:ascii="GHEA Grapalat" w:eastAsia="Times New Roman" w:hAnsi="GHEA Grapalat" w:cs="Times New Roman"/>
          <w:i/>
          <w:iCs/>
          <w:color w:val="000000"/>
          <w:sz w:val="20"/>
          <w:szCs w:val="20"/>
          <w:lang w:val="fr-FR" w:eastAsia="ru-RU"/>
        </w:rPr>
        <w:t xml:space="preserve"> </w:t>
      </w:r>
      <w:r w:rsidRPr="009B2033">
        <w:rPr>
          <w:rFonts w:ascii="GHEA Grapalat" w:eastAsia="Times New Roman" w:hAnsi="GHEA Grapalat" w:cs="Times New Roman"/>
          <w:i/>
          <w:iCs/>
          <w:color w:val="000000"/>
          <w:sz w:val="20"/>
          <w:szCs w:val="20"/>
          <w:lang w:val="hy-AM" w:eastAsia="ru-RU"/>
        </w:rPr>
        <w:t>խմբի</w:t>
      </w:r>
      <w:r w:rsidRPr="009B2033">
        <w:rPr>
          <w:rFonts w:ascii="GHEA Grapalat" w:eastAsia="Times New Roman" w:hAnsi="GHEA Grapalat" w:cs="Times New Roman"/>
          <w:i/>
          <w:iCs/>
          <w:color w:val="000000"/>
          <w:sz w:val="20"/>
          <w:szCs w:val="20"/>
          <w:lang w:val="fr-FR" w:eastAsia="ru-RU"/>
        </w:rPr>
        <w:t xml:space="preserve"> 1-</w:t>
      </w:r>
      <w:r w:rsidRPr="009B2033">
        <w:rPr>
          <w:rFonts w:ascii="GHEA Grapalat" w:eastAsia="Times New Roman" w:hAnsi="GHEA Grapalat" w:cs="Times New Roman"/>
          <w:i/>
          <w:iCs/>
          <w:color w:val="000000"/>
          <w:sz w:val="20"/>
          <w:szCs w:val="20"/>
          <w:lang w:val="hy-AM" w:eastAsia="ru-RU"/>
        </w:rPr>
        <w:t>ին</w:t>
      </w:r>
      <w:r w:rsidR="009201C5" w:rsidRPr="009B2033">
        <w:rPr>
          <w:rFonts w:ascii="GHEA Grapalat" w:eastAsia="Times New Roman" w:hAnsi="GHEA Grapalat" w:cs="Times New Roman"/>
          <w:i/>
          <w:iCs/>
          <w:color w:val="000000"/>
          <w:sz w:val="20"/>
          <w:szCs w:val="20"/>
          <w:lang w:val="hy-AM" w:eastAsia="ru-RU"/>
        </w:rPr>
        <w:t xml:space="preserve"> </w:t>
      </w:r>
      <w:r w:rsidRPr="009B2033">
        <w:rPr>
          <w:rFonts w:ascii="GHEA Grapalat" w:eastAsia="Times New Roman" w:hAnsi="GHEA Grapalat" w:cs="Times New Roman"/>
          <w:i/>
          <w:iCs/>
          <w:color w:val="000000"/>
          <w:sz w:val="20"/>
          <w:szCs w:val="20"/>
          <w:lang w:val="hy-AM" w:eastAsia="ru-RU"/>
        </w:rPr>
        <w:t>ենթախմբում։</w:t>
      </w:r>
    </w:p>
    <w:p w:rsidR="001E6078" w:rsidRPr="009B2033" w:rsidRDefault="001B5F67"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1.2. Ենթակա և հաշվետու է</w:t>
      </w:r>
      <w:r w:rsidR="001E6078"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1E6078" w:rsidRPr="009B2033">
        <w:rPr>
          <w:rFonts w:ascii="GHEA Grapalat" w:eastAsia="Times New Roman" w:hAnsi="GHEA Grapalat" w:cs="Times New Roman"/>
          <w:i/>
          <w:iCs/>
          <w:color w:val="000000"/>
          <w:sz w:val="20"/>
          <w:szCs w:val="20"/>
          <w:lang w:val="hy-AM" w:eastAsia="ru-RU"/>
        </w:rPr>
        <w:t>Բաժնի պետին «Համայնքա</w:t>
      </w:r>
      <w:r w:rsidR="009201C5" w:rsidRPr="009B2033">
        <w:rPr>
          <w:rFonts w:ascii="GHEA Grapalat" w:eastAsia="Times New Roman" w:hAnsi="GHEA Grapalat" w:cs="Times New Roman"/>
          <w:i/>
          <w:iCs/>
          <w:color w:val="000000"/>
          <w:sz w:val="20"/>
          <w:szCs w:val="20"/>
          <w:lang w:val="hy-AM" w:eastAsia="ru-RU"/>
        </w:rPr>
        <w:t xml:space="preserve">յին ծառայության մասին» օրենքով </w:t>
      </w:r>
      <w:r w:rsidR="001E6078" w:rsidRPr="009B2033">
        <w:rPr>
          <w:rFonts w:ascii="GHEA Grapalat" w:eastAsia="Times New Roman" w:hAnsi="GHEA Grapalat" w:cs="Times New Roman"/>
          <w:i/>
          <w:iCs/>
          <w:color w:val="000000"/>
          <w:sz w:val="20"/>
          <w:szCs w:val="20"/>
          <w:lang w:val="hy-AM" w:eastAsia="ru-RU"/>
        </w:rPr>
        <w:t>սահմա</w:t>
      </w:r>
      <w:r w:rsidR="009201C5" w:rsidRPr="009B2033">
        <w:rPr>
          <w:rFonts w:ascii="GHEA Grapalat" w:eastAsia="Times New Roman" w:hAnsi="GHEA Grapalat" w:cs="Times New Roman"/>
          <w:i/>
          <w:iCs/>
          <w:color w:val="000000"/>
          <w:sz w:val="20"/>
          <w:szCs w:val="20"/>
          <w:lang w:val="hy-AM" w:eastAsia="ru-RU"/>
        </w:rPr>
        <w:t>նված կարգով պաշտոնում նշանակում</w:t>
      </w:r>
      <w:r w:rsidR="001E6078" w:rsidRPr="009B2033">
        <w:rPr>
          <w:rFonts w:ascii="GHEA Grapalat" w:eastAsia="Times New Roman" w:hAnsi="GHEA Grapalat" w:cs="Times New Roman"/>
          <w:i/>
          <w:iCs/>
          <w:color w:val="000000"/>
          <w:sz w:val="20"/>
          <w:szCs w:val="20"/>
          <w:lang w:val="hy-AM" w:eastAsia="ru-RU"/>
        </w:rPr>
        <w:t xml:space="preserve"> և պաշտոնից  ազատում է համայնքի </w:t>
      </w:r>
      <w:r w:rsidR="009201C5" w:rsidRPr="009B2033">
        <w:rPr>
          <w:rFonts w:ascii="GHEA Grapalat" w:eastAsia="Times New Roman" w:hAnsi="GHEA Grapalat" w:cs="Times New Roman"/>
          <w:i/>
          <w:iCs/>
          <w:color w:val="000000"/>
          <w:sz w:val="20"/>
          <w:szCs w:val="20"/>
          <w:lang w:val="hy-AM" w:eastAsia="ru-RU"/>
        </w:rPr>
        <w:t>ղեկավարը</w:t>
      </w:r>
      <w:r w:rsidR="001E6078" w:rsidRPr="009B2033">
        <w:rPr>
          <w:rFonts w:ascii="GHEA Grapalat" w:eastAsia="Times New Roman" w:hAnsi="GHEA Grapalat" w:cs="Times New Roman"/>
          <w:i/>
          <w:iCs/>
          <w:color w:val="000000"/>
          <w:sz w:val="20"/>
          <w:szCs w:val="20"/>
          <w:lang w:val="hy-AM" w:eastAsia="ru-RU"/>
        </w:rPr>
        <w:t>։</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Բաժնի պետը անմիջականորեն ենթակա և հաշվետու է աշխատակազմի քարտուղարին։</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 xml:space="preserve">Բաժնի պետին անմիջականորեն ենթակա և հաշվետու են բաժնի աշխատողները։ </w:t>
      </w:r>
    </w:p>
    <w:p w:rsidR="001E6078" w:rsidRPr="009B2033" w:rsidRDefault="001B5F67"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1.3. Փոխարինող պաշտոնի կամ պաշտոնների անվանումները</w:t>
      </w:r>
      <w:r w:rsidR="001E6078"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1E6078" w:rsidRPr="009B2033">
        <w:rPr>
          <w:rFonts w:ascii="GHEA Grapalat" w:eastAsia="Times New Roman" w:hAnsi="GHEA Grapalat" w:cs="Times New Roman"/>
          <w:i/>
          <w:iCs/>
          <w:color w:val="000000"/>
          <w:sz w:val="20"/>
          <w:szCs w:val="20"/>
          <w:lang w:val="hy-AM" w:eastAsia="ru-RU"/>
        </w:rPr>
        <w:t xml:space="preserve">Բաժնի պետի բացակայության դեպքում նրան փոխարինում է բաժնի </w:t>
      </w:r>
      <w:r w:rsidR="00196091" w:rsidRPr="009B2033">
        <w:rPr>
          <w:rFonts w:ascii="GHEA Grapalat" w:eastAsia="Times New Roman" w:hAnsi="GHEA Grapalat" w:cs="Times New Roman"/>
          <w:i/>
          <w:iCs/>
          <w:color w:val="000000"/>
          <w:sz w:val="20"/>
          <w:szCs w:val="20"/>
          <w:lang w:val="hy-AM" w:eastAsia="ru-RU"/>
        </w:rPr>
        <w:t>գլխավոր մասնագետը</w:t>
      </w:r>
      <w:r w:rsidR="001E6078" w:rsidRPr="009B2033">
        <w:rPr>
          <w:rFonts w:ascii="GHEA Grapalat" w:eastAsia="Times New Roman" w:hAnsi="GHEA Grapalat" w:cs="Times New Roman"/>
          <w:i/>
          <w:iCs/>
          <w:color w:val="000000"/>
          <w:sz w:val="20"/>
          <w:szCs w:val="20"/>
          <w:lang w:val="hy-AM" w:eastAsia="ru-RU"/>
        </w:rPr>
        <w:t xml:space="preserve">` համայնքի ղեկավարի հայեցողությամբ։ </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 xml:space="preserve">Օրենքով նախատեսված դեպքերում բաժնի պետին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w:t>
      </w:r>
      <w:r w:rsidR="009201C5" w:rsidRPr="009B2033">
        <w:rPr>
          <w:rFonts w:ascii="GHEA Grapalat" w:eastAsia="Times New Roman" w:hAnsi="GHEA Grapalat" w:cs="Times New Roman"/>
          <w:i/>
          <w:iCs/>
          <w:color w:val="000000"/>
          <w:sz w:val="20"/>
          <w:szCs w:val="20"/>
          <w:lang w:val="hy-AM" w:eastAsia="ru-RU"/>
        </w:rPr>
        <w:t xml:space="preserve">Հայաստանի Հանրապետության </w:t>
      </w:r>
      <w:r w:rsidRPr="009B2033">
        <w:rPr>
          <w:rFonts w:ascii="GHEA Grapalat" w:eastAsia="Times New Roman" w:hAnsi="GHEA Grapalat" w:cs="Times New Roman"/>
          <w:i/>
          <w:iCs/>
          <w:color w:val="000000"/>
          <w:sz w:val="20"/>
          <w:szCs w:val="20"/>
          <w:lang w:val="hy-AM" w:eastAsia="ru-RU"/>
        </w:rPr>
        <w:t>օրենսդրությամբ սահմանված կարգով և ժամկետներում։</w:t>
      </w:r>
    </w:p>
    <w:p w:rsidR="0013050F" w:rsidRPr="009B2033" w:rsidRDefault="001B5F67" w:rsidP="009B2033">
      <w:pPr>
        <w:pStyle w:val="a3"/>
        <w:spacing w:line="240" w:lineRule="auto"/>
        <w:ind w:left="0"/>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1.4. Աշխատավայրը</w:t>
      </w:r>
      <w:r w:rsidRPr="009B2033">
        <w:rPr>
          <w:rFonts w:ascii="GHEA Grapalat" w:eastAsia="Times New Roman" w:hAnsi="GHEA Grapalat" w:cs="Times New Roman"/>
          <w:b/>
          <w:color w:val="000000"/>
          <w:szCs w:val="24"/>
          <w:lang w:val="hy-AM" w:eastAsia="ru-RU"/>
        </w:rPr>
        <w:br/>
      </w:r>
      <w:r w:rsidR="0013050F" w:rsidRPr="009B2033">
        <w:rPr>
          <w:rFonts w:ascii="GHEA Grapalat" w:eastAsia="Times New Roman" w:hAnsi="GHEA Grapalat" w:cs="Times New Roman"/>
          <w:i/>
          <w:iCs/>
          <w:color w:val="000000"/>
          <w:sz w:val="20"/>
          <w:szCs w:val="20"/>
          <w:lang w:val="hy-AM" w:eastAsia="ru-RU"/>
        </w:rPr>
        <w:t>ՀՀ. Կոտայքի մարզ, Հրազդան համայնք, Հրազդան, Կենտրոն, Սահմանադրության հրապարակ 1, Վարչական շենք:</w:t>
      </w:r>
    </w:p>
    <w:p w:rsidR="001B5F67" w:rsidRPr="009B2033" w:rsidRDefault="001B5F67" w:rsidP="009B2033">
      <w:pPr>
        <w:pStyle w:val="a3"/>
        <w:spacing w:line="240" w:lineRule="auto"/>
        <w:ind w:left="0"/>
        <w:jc w:val="center"/>
        <w:rPr>
          <w:rFonts w:ascii="GHEA Grapalat" w:eastAsia="Times New Roman" w:hAnsi="GHEA Grapalat" w:cs="Times New Roman"/>
          <w:b/>
          <w:color w:val="000000"/>
          <w:szCs w:val="24"/>
          <w:lang w:val="hy-AM" w:eastAsia="ru-RU"/>
        </w:rPr>
      </w:pPr>
      <w:r w:rsidRPr="009B2033">
        <w:rPr>
          <w:rFonts w:ascii="GHEA Grapalat" w:eastAsia="Times New Roman" w:hAnsi="GHEA Grapalat" w:cs="Times New Roman"/>
          <w:b/>
          <w:color w:val="000000"/>
          <w:szCs w:val="24"/>
          <w:lang w:val="hy-AM" w:eastAsia="ru-RU"/>
        </w:rPr>
        <w:t>2</w:t>
      </w:r>
      <w:r w:rsidR="009B2033">
        <w:rPr>
          <w:rFonts w:ascii="GHEA Grapalat" w:eastAsia="Times New Roman" w:hAnsi="GHEA Grapalat" w:cs="Times New Roman"/>
          <w:b/>
          <w:color w:val="000000"/>
          <w:szCs w:val="24"/>
          <w:lang w:val="en-US" w:eastAsia="ru-RU"/>
        </w:rPr>
        <w:t>.</w:t>
      </w:r>
      <w:r w:rsidRPr="009B2033">
        <w:rPr>
          <w:rFonts w:ascii="GHEA Grapalat" w:eastAsia="Times New Roman" w:hAnsi="GHEA Grapalat" w:cs="Times New Roman"/>
          <w:b/>
          <w:color w:val="000000"/>
          <w:szCs w:val="24"/>
          <w:lang w:val="hy-AM" w:eastAsia="ru-RU"/>
        </w:rPr>
        <w:t xml:space="preserve"> Պաշտոնի բնութագիրը</w:t>
      </w:r>
    </w:p>
    <w:p w:rsidR="001E6078" w:rsidRPr="009B2033" w:rsidRDefault="001B5F67"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2.1. Աշխատանքի բնույթը, իրավունքները, պարտականությունները</w:t>
      </w:r>
      <w:r w:rsidR="001E6078"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1E6078" w:rsidRPr="009B2033">
        <w:rPr>
          <w:rFonts w:ascii="GHEA Grapalat" w:eastAsia="Times New Roman" w:hAnsi="GHEA Grapalat" w:cs="Times New Roman"/>
          <w:i/>
          <w:iCs/>
          <w:color w:val="000000"/>
          <w:sz w:val="20"/>
          <w:szCs w:val="20"/>
          <w:lang w:val="hy-AM" w:eastAsia="ru-RU"/>
        </w:rPr>
        <w:t xml:space="preserve">Բաժնի պետը՝ </w:t>
      </w:r>
      <w:bookmarkStart w:id="0" w:name="_GoBack"/>
      <w:bookmarkEnd w:id="0"/>
      <w:r w:rsidR="001E6078" w:rsidRPr="009B2033">
        <w:rPr>
          <w:rFonts w:ascii="GHEA Grapalat" w:eastAsia="Times New Roman" w:hAnsi="GHEA Grapalat" w:cs="Times New Roman"/>
          <w:i/>
          <w:iCs/>
          <w:color w:val="000000"/>
          <w:sz w:val="20"/>
          <w:szCs w:val="20"/>
          <w:lang w:val="hy-AM" w:eastAsia="ru-RU"/>
        </w:rPr>
        <w:t>ա) կազմակերպում է բաժնի աշխատանքները, իր իրավասության շրջանակներում տալիս է հանձնարարականներ բաժնի աշխատակիցներին և վերահսկում է դրանց ժամանակին և պատշաճ  որակով կատարումը.</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բ) քարտուղարին է ներկայացնում բաժնի աշխատանքային ծրագրերը, անհրաժեշտության դեպքում, բաժնի լիազորությունների սահմաններում նախապատրաստում առաջարկություններ, տեղեկանքներ, հաշվետվություններ, զեկուցագրեր, միջնորդագրեր և այլ գրություններ.</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գ) անհրաժեշտության դեպքում՝ համայնքի ղեկավարի և (կամ) քարտուղարի համաձայնությամբ և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 այդ մարմիններից, պաշտոնատար անձանցից, կազմակերպություններից ստանալով բաժնի առջև դրված խնդիրների և գործառույթների իրականացման հետ կապված անհրաժեշտ տեղեկատվություն և նյութեր.</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դ) ստորագրում է իր և բաժնի անունից պատրաստվող փաստաթղթերը.</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ե) համայնքի ղեկավարի և (կամ) քարտուղարի հանձնարարությամբ ապահովում է իրավական ակտերի նախագծերի, ծրագրային փաստաթղթերի մշակումը և նյութերի փորձաքննությունը.</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զ) քարտուղարին ներկայացնում է առաջարկություններ` բաժնի համայնքային ծառայողներին Հայաստանի Հանրապետության օրենսդրությամբ սահմանված կարգով ատեստավորելու, վերապատրաստելու, խրախուսելու, 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է) կազմակերպում է քաղաքացիների դիմում-բողոքների սահմանված կարգով քննարկումը և արդյունքները ներկայացնում աշխատակազմի քարտուղարին.</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ը) աշխատակազմի քարտուղարի հանձնարարությամբ կազմակերպում է խորհրդակցություններ, հանդիպումներ, ապահովում է այդ խորհրդակցությունների, հանդիպումների արձանագրությունների կազմումը։</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 xml:space="preserve">թ) իրականացնում է սույն պաշտոնի անձնագրով սահմանված այլ լիազորություններ.  </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lastRenderedPageBreak/>
        <w:t>Բաժնի պետն ունի օրենքով, իրավական այլ ակտերով նախատեսված այլ իրավունքներ և կրում է այդ ակտերով նախատեսված այլ պարտականություններ։</w:t>
      </w:r>
    </w:p>
    <w:p w:rsidR="001B5F67" w:rsidRPr="009B2033" w:rsidRDefault="001B5F67" w:rsidP="009B2033">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9B2033">
        <w:rPr>
          <w:rFonts w:ascii="GHEA Grapalat" w:eastAsia="Times New Roman" w:hAnsi="GHEA Grapalat" w:cs="Times New Roman"/>
          <w:b/>
          <w:color w:val="000000"/>
          <w:szCs w:val="24"/>
          <w:lang w:val="hy-AM" w:eastAsia="ru-RU"/>
        </w:rPr>
        <w:t>3.Կազմակերպական շրջանակը</w:t>
      </w:r>
    </w:p>
    <w:p w:rsidR="001E6078" w:rsidRPr="009B2033" w:rsidRDefault="001B5F67"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3.1. Աշխատանքի կազմակերպման և ղեկավարման պատասխանատվությունը</w:t>
      </w:r>
      <w:r w:rsidR="009B2033">
        <w:rPr>
          <w:rFonts w:ascii="GHEA Grapalat" w:eastAsia="Times New Roman" w:hAnsi="GHEA Grapalat" w:cs="Times New Roman"/>
          <w:b/>
          <w:color w:val="000000"/>
          <w:szCs w:val="24"/>
          <w:lang w:val="en-US" w:eastAsia="ru-RU"/>
        </w:rPr>
        <w:tab/>
      </w:r>
      <w:r w:rsidRPr="009B2033">
        <w:rPr>
          <w:rFonts w:ascii="GHEA Grapalat" w:eastAsia="Times New Roman" w:hAnsi="GHEA Grapalat" w:cs="Times New Roman"/>
          <w:b/>
          <w:color w:val="000000"/>
          <w:szCs w:val="24"/>
          <w:lang w:val="hy-AM" w:eastAsia="ru-RU"/>
        </w:rPr>
        <w:br/>
      </w:r>
      <w:r w:rsidR="001E6078" w:rsidRPr="009B2033">
        <w:rPr>
          <w:rFonts w:ascii="GHEA Grapalat" w:eastAsia="Times New Roman" w:hAnsi="GHEA Grapalat" w:cs="Times New Roman"/>
          <w:i/>
          <w:iCs/>
          <w:color w:val="000000"/>
          <w:sz w:val="20"/>
          <w:szCs w:val="20"/>
          <w:lang w:val="hy-AM" w:eastAsia="ru-RU"/>
        </w:rPr>
        <w:t>Բաժնի պետը՝</w:t>
      </w:r>
      <w:r w:rsidR="009201C5" w:rsidRPr="009B2033">
        <w:rPr>
          <w:rFonts w:ascii="GHEA Grapalat" w:eastAsia="Times New Roman" w:hAnsi="GHEA Grapalat" w:cs="Times New Roman"/>
          <w:i/>
          <w:iCs/>
          <w:color w:val="000000"/>
          <w:sz w:val="20"/>
          <w:szCs w:val="20"/>
          <w:lang w:val="hy-AM" w:eastAsia="ru-RU"/>
        </w:rPr>
        <w:t xml:space="preserve"> </w:t>
      </w:r>
      <w:r w:rsidR="001E6078" w:rsidRPr="009B2033">
        <w:rPr>
          <w:rFonts w:ascii="GHEA Grapalat" w:eastAsia="Times New Roman" w:hAnsi="GHEA Grapalat" w:cs="Times New Roman"/>
          <w:i/>
          <w:iCs/>
          <w:color w:val="000000"/>
          <w:sz w:val="20"/>
          <w:szCs w:val="20"/>
          <w:lang w:val="hy-AM" w:eastAsia="ru-RU"/>
        </w:rPr>
        <w:t>ա) բաժնում կազմակերպում, ծրագրում, համակարգում, ղեկավարում և վերահսկում է աշխատանքները.</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 xml:space="preserve"> բ) կատարում է բաժնի գործունեության բնագավառում վարվող քաղաքականության մասով` համայնքի ղեկավարի, իսկ համայնքային ծառայության ղեկավարման և կազմակերպման մասով` աշխատակազմի քարտուղարի հանձնարարականները.  </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գ) պատասխանատվություն է կրում օրենքների, համայնքի ղեկավարի որոշումների և կարգադրությունների, այլ իրավական ակտերի պահանջները չկատարելու կամ ոչ պատշաճ կատարելու, կամ լիազորությունները վերազանցելու, բաժնի առջև դրված խնդիրները և տրված հանձնարարականները չկատարելու կամ ոչ պատշաճ կատարելու համար։</w:t>
      </w:r>
    </w:p>
    <w:p w:rsidR="001E6078" w:rsidRPr="009B2033" w:rsidRDefault="001B5F67"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3.2. Որոշումներ կայացնելու լիազորությունները</w:t>
      </w:r>
      <w:r w:rsidR="00513ECD" w:rsidRPr="009B2033">
        <w:rPr>
          <w:rFonts w:ascii="GHEA Grapalat" w:eastAsia="Times New Roman" w:hAnsi="GHEA Grapalat" w:cs="Times New Roman"/>
          <w:b/>
          <w:color w:val="000000"/>
          <w:szCs w:val="24"/>
          <w:lang w:val="hy-AM" w:eastAsia="ru-RU"/>
        </w:rPr>
        <w:tab/>
      </w:r>
      <w:r w:rsidR="00513ECD" w:rsidRPr="009B2033">
        <w:rPr>
          <w:rFonts w:ascii="GHEA Grapalat" w:eastAsia="Times New Roman" w:hAnsi="GHEA Grapalat" w:cs="Times New Roman"/>
          <w:b/>
          <w:color w:val="000000"/>
          <w:szCs w:val="24"/>
          <w:lang w:val="hy-AM" w:eastAsia="ru-RU"/>
        </w:rPr>
        <w:br/>
      </w:r>
      <w:r w:rsidR="001E6078" w:rsidRPr="009B2033">
        <w:rPr>
          <w:rFonts w:ascii="GHEA Grapalat" w:eastAsia="Times New Roman" w:hAnsi="GHEA Grapalat" w:cs="Times New Roman"/>
          <w:i/>
          <w:iCs/>
          <w:color w:val="000000"/>
          <w:sz w:val="20"/>
          <w:szCs w:val="20"/>
          <w:lang w:val="hy-AM" w:eastAsia="ru-RU"/>
        </w:rPr>
        <w:t>Բաժնի պետը՝ ա) լուծում է  բաժնի առջև դրված գործառույթներից բխող հիմնախնդիրներ, ընդունում որոշումներ.</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բ) Բաժնի պետը իրեն անմիջականորեն ենթակա աշխատողներին տալիս է համապատասխան ցուցումներ և հանձնարարականներ։</w:t>
      </w:r>
    </w:p>
    <w:p w:rsidR="001E6078" w:rsidRPr="009B2033" w:rsidRDefault="001B5F67"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3.3. Շփումները և ներկայացուցչությունը</w:t>
      </w:r>
      <w:r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1E6078" w:rsidRPr="009B2033">
        <w:rPr>
          <w:rFonts w:ascii="GHEA Grapalat" w:eastAsia="Times New Roman" w:hAnsi="GHEA Grapalat" w:cs="Times New Roman"/>
          <w:i/>
          <w:iCs/>
          <w:color w:val="000000"/>
          <w:sz w:val="20"/>
          <w:szCs w:val="20"/>
          <w:lang w:val="hy-AM" w:eastAsia="ru-RU"/>
        </w:rPr>
        <w:t>Բաժնի պետը՝ ա) աշխատակազմի ներսում իր լիազորությունների շրջանակներում շփվում է համայնքի ղեկավարի, համայնքի ավագանու անդամների, աշխատակազմում հայեցողական պաշտոններ զբաղեցնող անձանց, աշխատակազմի քարտուղարի, ինչպես նաև աշխատակազմի ստորաբաժանումների պետերի և այլ աշխատողների հետ.</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բ) բաժնի ներսում շփվում է  իր լիազորությունների շրջանակներում.</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գ) ապահովում է բաժնի փոխհարաբերությունները աշխատակազմի այլ ստորաբաժանումների հետ.</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դ) համայնքի ղեկավարի և (կամ) քարտուղարի հանձնարարությամբ աշխատակազմից դուրս իր լիազորությունների շրջանակներում շփվում և հանդես է գալիս որպես ներկայացուցիչ, մասնակցում է Հայաստանի Հանրապետության, Հայաստանի Հանրապետության այլ համայնքների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1E6078" w:rsidRPr="009B2033" w:rsidRDefault="001B5F67"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3.4. Խնդիրների բարդությունը և դրանց լուծումը</w:t>
      </w:r>
      <w:r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1E6078" w:rsidRPr="009B2033">
        <w:rPr>
          <w:rFonts w:ascii="GHEA Grapalat" w:eastAsia="Times New Roman" w:hAnsi="GHEA Grapalat" w:cs="Times New Roman"/>
          <w:i/>
          <w:iCs/>
          <w:color w:val="000000"/>
          <w:sz w:val="20"/>
          <w:szCs w:val="20"/>
          <w:lang w:val="hy-AM" w:eastAsia="ru-RU"/>
        </w:rPr>
        <w:t>Բաժնի պետը՝ ա) համայնքի ղեկավարի և (կամ) քարտուղարի հանձնարարությամբ մասնակցում է տեղական ինքնակառավարման մարմինների և աշխատակազմի ռազմավարական, կազմակերպական և մասնագիտական նշանակության խնդիրների  բացահայտմանը, վերլուծմանը, ինչպես նաև դրանց ստեղծագործական և այլընտրանքային լուծումներ տալու աշխատանքներին.</w:t>
      </w:r>
    </w:p>
    <w:p w:rsidR="001E6078" w:rsidRPr="009B2033" w:rsidRDefault="001E6078"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բ) բացահայտում, վերլուծում և գնահատում է բաժնի առջև դրված գործառույթներից բխող մասնագիտական նշանակության խնդիրները, ինչպես նաև դրանց տալիս է ստեղծագործական և այլընտրանքային լուծումներ։</w:t>
      </w:r>
    </w:p>
    <w:p w:rsidR="001B5F67" w:rsidRPr="009B2033" w:rsidRDefault="001B5F67" w:rsidP="009B2033">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9B2033">
        <w:rPr>
          <w:rFonts w:ascii="GHEA Grapalat" w:eastAsia="Times New Roman" w:hAnsi="GHEA Grapalat" w:cs="Times New Roman"/>
          <w:b/>
          <w:color w:val="000000"/>
          <w:szCs w:val="24"/>
          <w:lang w:val="hy-AM" w:eastAsia="ru-RU"/>
        </w:rPr>
        <w:t>4. Պաշտոնին ներկայացվող պահանջները</w:t>
      </w:r>
    </w:p>
    <w:p w:rsidR="009B2033" w:rsidRPr="009B2033" w:rsidRDefault="001B5F67" w:rsidP="009B2033">
      <w:pPr>
        <w:spacing w:before="100" w:beforeAutospacing="1" w:after="100" w:afterAutospacing="1" w:line="240" w:lineRule="auto"/>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4.1. Կրթություն, որակավորման աստիճանը</w:t>
      </w:r>
      <w:r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713181" w:rsidRPr="009B2033">
        <w:rPr>
          <w:rFonts w:ascii="GHEA Grapalat" w:eastAsia="Times New Roman" w:hAnsi="GHEA Grapalat" w:cs="Times New Roman"/>
          <w:i/>
          <w:iCs/>
          <w:color w:val="000000"/>
          <w:sz w:val="20"/>
          <w:szCs w:val="20"/>
          <w:lang w:val="hy-AM" w:eastAsia="ru-RU"/>
        </w:rPr>
        <w:t>Բաժնի պետ</w:t>
      </w:r>
      <w:r w:rsidR="00513ECD" w:rsidRPr="009B2033">
        <w:rPr>
          <w:rFonts w:ascii="GHEA Grapalat" w:eastAsia="Times New Roman" w:hAnsi="GHEA Grapalat" w:cs="Times New Roman"/>
          <w:i/>
          <w:iCs/>
          <w:color w:val="000000"/>
          <w:sz w:val="20"/>
          <w:szCs w:val="20"/>
          <w:lang w:val="hy-AM" w:eastAsia="ru-RU"/>
        </w:rPr>
        <w:t>ն</w:t>
      </w:r>
      <w:r w:rsidR="00713181" w:rsidRPr="009B2033">
        <w:rPr>
          <w:rFonts w:ascii="GHEA Grapalat" w:eastAsia="Times New Roman" w:hAnsi="GHEA Grapalat" w:cs="Times New Roman"/>
          <w:i/>
          <w:iCs/>
          <w:color w:val="000000"/>
          <w:sz w:val="20"/>
          <w:szCs w:val="20"/>
          <w:lang w:val="hy-AM" w:eastAsia="ru-RU"/>
        </w:rPr>
        <w:t xml:space="preserve"> ունի բարձրագույն կրթություն </w:t>
      </w:r>
    </w:p>
    <w:p w:rsidR="00713181" w:rsidRPr="009B2033" w:rsidRDefault="001B5F67" w:rsidP="009B2033">
      <w:pPr>
        <w:spacing w:before="100" w:beforeAutospacing="1" w:after="100" w:afterAutospacing="1" w:line="240" w:lineRule="auto"/>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t>4.2. Մասնագիտական գիտելիքները և հմտությունները</w:t>
      </w:r>
      <w:r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513ECD" w:rsidRPr="009B2033">
        <w:rPr>
          <w:rFonts w:ascii="GHEA Grapalat" w:eastAsia="Times New Roman" w:hAnsi="GHEA Grapalat" w:cs="Times New Roman"/>
          <w:i/>
          <w:iCs/>
          <w:color w:val="000000"/>
          <w:sz w:val="20"/>
          <w:szCs w:val="20"/>
          <w:lang w:val="hy-AM" w:eastAsia="ru-RU"/>
        </w:rPr>
        <w:t>Բաժնի պետն</w:t>
      </w:r>
      <w:r w:rsidR="00713181" w:rsidRPr="009B2033">
        <w:rPr>
          <w:rFonts w:ascii="GHEA Grapalat" w:eastAsia="Times New Roman" w:hAnsi="GHEA Grapalat" w:cs="Times New Roman"/>
          <w:i/>
          <w:iCs/>
          <w:color w:val="000000"/>
          <w:sz w:val="20"/>
          <w:szCs w:val="20"/>
          <w:lang w:val="hy-AM" w:eastAsia="ru-RU"/>
        </w:rPr>
        <w:t xml:space="preserve"> ունի </w:t>
      </w:r>
      <w:r w:rsidR="009201C5" w:rsidRPr="009B2033">
        <w:rPr>
          <w:rFonts w:ascii="GHEA Grapalat" w:eastAsia="Times New Roman" w:hAnsi="GHEA Grapalat" w:cs="Times New Roman"/>
          <w:i/>
          <w:iCs/>
          <w:color w:val="000000"/>
          <w:sz w:val="20"/>
          <w:szCs w:val="20"/>
          <w:lang w:val="hy-AM" w:eastAsia="ru-RU"/>
        </w:rPr>
        <w:t xml:space="preserve">ՀՀ Սահմանադրության, </w:t>
      </w:r>
      <w:r w:rsidR="00713181" w:rsidRPr="009B2033">
        <w:rPr>
          <w:rFonts w:ascii="GHEA Grapalat" w:eastAsia="Times New Roman" w:hAnsi="GHEA Grapalat" w:cs="Times New Roman"/>
          <w:i/>
          <w:iCs/>
          <w:color w:val="000000"/>
          <w:sz w:val="20"/>
          <w:szCs w:val="20"/>
          <w:lang w:val="hy-AM" w:eastAsia="ru-RU"/>
        </w:rPr>
        <w:t>ՀՀ աշխատանքային օրենսգրքի, «Համայնքային ծառայության մասին», «Տեղական ինքնակառավարման մասին», «Հանրային ծառայության մասին», «Նորմատիվ իրավական ակտերի մասին», «Վարչարարության  հիմունքն</w:t>
      </w:r>
      <w:r w:rsidR="009201C5" w:rsidRPr="009B2033">
        <w:rPr>
          <w:rFonts w:ascii="GHEA Grapalat" w:eastAsia="Times New Roman" w:hAnsi="GHEA Grapalat" w:cs="Times New Roman"/>
          <w:i/>
          <w:iCs/>
          <w:color w:val="000000"/>
          <w:sz w:val="20"/>
          <w:szCs w:val="20"/>
          <w:lang w:val="hy-AM" w:eastAsia="ru-RU"/>
        </w:rPr>
        <w:t>երի և վարչական վարույթի  մասին»,</w:t>
      </w:r>
      <w:r w:rsidR="00713181" w:rsidRPr="009B2033">
        <w:rPr>
          <w:rFonts w:ascii="GHEA Grapalat" w:eastAsia="Times New Roman" w:hAnsi="GHEA Grapalat" w:cs="Times New Roman"/>
          <w:i/>
          <w:iCs/>
          <w:color w:val="000000"/>
          <w:sz w:val="20"/>
          <w:szCs w:val="20"/>
          <w:lang w:val="hy-AM" w:eastAsia="ru-RU"/>
        </w:rPr>
        <w:t xml:space="preserve"> «Արխիվային գործի մասին» օրենքների, աշխատակազմի կանոնադրության և իր լիազորությունների հետ կապված այլ իրավական ակտերի անհրաժեշտ իմացություն, ինչպես նաև տրամաբանելու, տարբեր իրավիճակներո</w:t>
      </w:r>
      <w:r w:rsidR="00513ECD" w:rsidRPr="009B2033">
        <w:rPr>
          <w:rFonts w:ascii="GHEA Grapalat" w:eastAsia="Times New Roman" w:hAnsi="GHEA Grapalat" w:cs="Times New Roman"/>
          <w:i/>
          <w:iCs/>
          <w:color w:val="000000"/>
          <w:sz w:val="20"/>
          <w:szCs w:val="20"/>
          <w:lang w:val="hy-AM" w:eastAsia="ru-RU"/>
        </w:rPr>
        <w:t>ւմ կողմնորոշվելու ունակություն,</w:t>
      </w:r>
      <w:r w:rsidR="00713181" w:rsidRPr="009B2033">
        <w:rPr>
          <w:rFonts w:ascii="GHEA Grapalat" w:eastAsia="Times New Roman" w:hAnsi="GHEA Grapalat" w:cs="Times New Roman"/>
          <w:i/>
          <w:iCs/>
          <w:color w:val="000000"/>
          <w:sz w:val="20"/>
          <w:szCs w:val="20"/>
          <w:lang w:val="hy-AM" w:eastAsia="ru-RU"/>
        </w:rPr>
        <w:t xml:space="preserve"> </w:t>
      </w:r>
      <w:r w:rsidR="00513ECD" w:rsidRPr="009B2033">
        <w:rPr>
          <w:rFonts w:ascii="GHEA Grapalat" w:eastAsia="Times New Roman" w:hAnsi="GHEA Grapalat" w:cs="Times New Roman"/>
          <w:i/>
          <w:iCs/>
          <w:color w:val="000000"/>
          <w:sz w:val="20"/>
          <w:szCs w:val="20"/>
          <w:lang w:val="hy-AM" w:eastAsia="ru-RU"/>
        </w:rPr>
        <w:t>համակարգչով և ժամանակակից այլ տեխնիկական միջոցներով աշխատելու ունակություն,</w:t>
      </w:r>
      <w:r w:rsidR="00713181" w:rsidRPr="009B2033">
        <w:rPr>
          <w:rFonts w:ascii="GHEA Grapalat" w:eastAsia="Times New Roman" w:hAnsi="GHEA Grapalat" w:cs="Times New Roman"/>
          <w:i/>
          <w:iCs/>
          <w:color w:val="000000"/>
          <w:sz w:val="20"/>
          <w:szCs w:val="20"/>
          <w:lang w:val="hy-AM" w:eastAsia="ru-RU"/>
        </w:rPr>
        <w:t xml:space="preserve"> տիրապետում է անհրաժեշտ տեղեկատվությանը. </w:t>
      </w:r>
    </w:p>
    <w:p w:rsidR="00713181" w:rsidRPr="009B2033" w:rsidRDefault="001B5F67" w:rsidP="009B2033">
      <w:pPr>
        <w:spacing w:before="100" w:beforeAutospacing="1" w:after="100" w:afterAutospacing="1" w:line="240" w:lineRule="auto"/>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b/>
          <w:color w:val="000000"/>
          <w:szCs w:val="24"/>
          <w:lang w:val="hy-AM" w:eastAsia="ru-RU"/>
        </w:rPr>
        <w:lastRenderedPageBreak/>
        <w:t>4.3. Աշխատանքային ստաժը, աշխատանքի բնագավառում փորձը</w:t>
      </w:r>
      <w:r w:rsidRPr="009B2033">
        <w:rPr>
          <w:rFonts w:ascii="GHEA Grapalat" w:eastAsia="Times New Roman" w:hAnsi="GHEA Grapalat" w:cs="Times New Roman"/>
          <w:b/>
          <w:color w:val="000000"/>
          <w:szCs w:val="24"/>
          <w:lang w:val="hy-AM" w:eastAsia="ru-RU"/>
        </w:rPr>
        <w:tab/>
      </w:r>
      <w:r w:rsidRPr="009B2033">
        <w:rPr>
          <w:rFonts w:ascii="GHEA Grapalat" w:eastAsia="Times New Roman" w:hAnsi="GHEA Grapalat" w:cs="Times New Roman"/>
          <w:b/>
          <w:color w:val="000000"/>
          <w:szCs w:val="24"/>
          <w:lang w:val="hy-AM" w:eastAsia="ru-RU"/>
        </w:rPr>
        <w:br/>
      </w:r>
      <w:r w:rsidR="00513ECD" w:rsidRPr="009B2033">
        <w:rPr>
          <w:rFonts w:ascii="GHEA Grapalat" w:eastAsia="Times New Roman" w:hAnsi="GHEA Grapalat" w:cs="Times New Roman"/>
          <w:i/>
          <w:iCs/>
          <w:color w:val="000000"/>
          <w:sz w:val="20"/>
          <w:szCs w:val="20"/>
          <w:lang w:val="hy-AM" w:eastAsia="ru-RU"/>
        </w:rPr>
        <w:t>Բաժնի պետն</w:t>
      </w:r>
      <w:r w:rsidR="00713181" w:rsidRPr="009B2033">
        <w:rPr>
          <w:rFonts w:ascii="GHEA Grapalat" w:eastAsia="Times New Roman" w:hAnsi="GHEA Grapalat" w:cs="Times New Roman"/>
          <w:i/>
          <w:iCs/>
          <w:color w:val="000000"/>
          <w:sz w:val="20"/>
          <w:szCs w:val="20"/>
          <w:lang w:val="hy-AM" w:eastAsia="ru-RU"/>
        </w:rPr>
        <w:t xml:space="preserve"> ունի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1B5F67" w:rsidRPr="009B2033" w:rsidRDefault="001B5F67" w:rsidP="009B2033">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9B2033">
        <w:rPr>
          <w:rFonts w:ascii="GHEA Grapalat" w:eastAsia="Times New Roman" w:hAnsi="GHEA Grapalat" w:cs="Times New Roman"/>
          <w:b/>
          <w:color w:val="000000"/>
          <w:szCs w:val="24"/>
          <w:lang w:val="hy-AM" w:eastAsia="ru-RU"/>
        </w:rPr>
        <w:t>5. Համայնքային    ծառայության   դասային աստիճանը</w:t>
      </w:r>
    </w:p>
    <w:p w:rsidR="001B5F67" w:rsidRPr="009B2033" w:rsidRDefault="00713181" w:rsidP="009B2033">
      <w:pPr>
        <w:pStyle w:val="a3"/>
        <w:spacing w:line="240" w:lineRule="auto"/>
        <w:ind w:left="0"/>
        <w:jc w:val="both"/>
        <w:rPr>
          <w:rFonts w:ascii="GHEA Grapalat" w:eastAsia="Times New Roman" w:hAnsi="GHEA Grapalat" w:cs="Times New Roman"/>
          <w:i/>
          <w:iCs/>
          <w:color w:val="000000"/>
          <w:sz w:val="20"/>
          <w:szCs w:val="20"/>
          <w:lang w:val="hy-AM" w:eastAsia="ru-RU"/>
        </w:rPr>
      </w:pPr>
      <w:r w:rsidRPr="009B2033">
        <w:rPr>
          <w:rFonts w:ascii="GHEA Grapalat" w:eastAsia="Times New Roman" w:hAnsi="GHEA Grapalat" w:cs="Times New Roman"/>
          <w:i/>
          <w:iCs/>
          <w:color w:val="000000"/>
          <w:sz w:val="20"/>
          <w:szCs w:val="20"/>
          <w:lang w:val="hy-AM" w:eastAsia="ru-RU"/>
        </w:rPr>
        <w:t>Բաժնի պետին օրենքով սահմանված կարգով շնորհվում է Հայաստանի Հանրապետության համայնքային ծառայությ</w:t>
      </w:r>
      <w:r w:rsidR="009201C5" w:rsidRPr="009B2033">
        <w:rPr>
          <w:rFonts w:ascii="GHEA Grapalat" w:eastAsia="Times New Roman" w:hAnsi="GHEA Grapalat" w:cs="Times New Roman"/>
          <w:i/>
          <w:iCs/>
          <w:color w:val="000000"/>
          <w:sz w:val="20"/>
          <w:szCs w:val="20"/>
          <w:lang w:val="hy-AM" w:eastAsia="ru-RU"/>
        </w:rPr>
        <w:t xml:space="preserve">ան 1-ին դասի առաջատար ծառայողի </w:t>
      </w:r>
      <w:r w:rsidRPr="009B2033">
        <w:rPr>
          <w:rFonts w:ascii="GHEA Grapalat" w:eastAsia="Times New Roman" w:hAnsi="GHEA Grapalat" w:cs="Times New Roman"/>
          <w:i/>
          <w:iCs/>
          <w:color w:val="000000"/>
          <w:sz w:val="20"/>
          <w:szCs w:val="20"/>
          <w:lang w:val="hy-AM" w:eastAsia="ru-RU"/>
        </w:rPr>
        <w:t>դասային աստիճան</w:t>
      </w:r>
      <w:r w:rsidR="00B71D30" w:rsidRPr="009B2033">
        <w:rPr>
          <w:rFonts w:ascii="GHEA Grapalat" w:eastAsia="Times New Roman" w:hAnsi="GHEA Grapalat" w:cs="Times New Roman"/>
          <w:i/>
          <w:iCs/>
          <w:color w:val="000000"/>
          <w:sz w:val="20"/>
          <w:szCs w:val="20"/>
          <w:lang w:val="hy-AM" w:eastAsia="ru-RU"/>
        </w:rPr>
        <w:t>։</w:t>
      </w:r>
    </w:p>
    <w:sectPr w:rsidR="001B5F67" w:rsidRPr="009B2033" w:rsidSect="009B2033">
      <w:pgSz w:w="11906" w:h="16838"/>
      <w:pgMar w:top="709" w:right="656" w:bottom="56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E0B1A"/>
    <w:multiLevelType w:val="multilevel"/>
    <w:tmpl w:val="C67E52D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i w:val="0"/>
      </w:rPr>
    </w:lvl>
    <w:lvl w:ilvl="3">
      <w:start w:val="1"/>
      <w:numFmt w:val="decimal"/>
      <w:isLgl/>
      <w:lvlText w:val="%1.%2.%3.%4."/>
      <w:lvlJc w:val="left"/>
      <w:pPr>
        <w:ind w:left="2520" w:hanging="1080"/>
      </w:pPr>
      <w:rPr>
        <w:rFonts w:hint="default"/>
        <w:b/>
        <w:i w:val="0"/>
      </w:rPr>
    </w:lvl>
    <w:lvl w:ilvl="4">
      <w:start w:val="1"/>
      <w:numFmt w:val="decimal"/>
      <w:isLgl/>
      <w:lvlText w:val="%1.%2.%3.%4.%5."/>
      <w:lvlJc w:val="left"/>
      <w:pPr>
        <w:ind w:left="2880" w:hanging="1080"/>
      </w:pPr>
      <w:rPr>
        <w:rFonts w:hint="default"/>
        <w:b/>
        <w:i w:val="0"/>
      </w:rPr>
    </w:lvl>
    <w:lvl w:ilvl="5">
      <w:start w:val="1"/>
      <w:numFmt w:val="decimal"/>
      <w:isLgl/>
      <w:lvlText w:val="%1.%2.%3.%4.%5.%6."/>
      <w:lvlJc w:val="left"/>
      <w:pPr>
        <w:ind w:left="3600" w:hanging="1440"/>
      </w:pPr>
      <w:rPr>
        <w:rFonts w:hint="default"/>
        <w:b/>
        <w:i w:val="0"/>
      </w:rPr>
    </w:lvl>
    <w:lvl w:ilvl="6">
      <w:start w:val="1"/>
      <w:numFmt w:val="decimal"/>
      <w:isLgl/>
      <w:lvlText w:val="%1.%2.%3.%4.%5.%6.%7."/>
      <w:lvlJc w:val="left"/>
      <w:pPr>
        <w:ind w:left="4320" w:hanging="1800"/>
      </w:pPr>
      <w:rPr>
        <w:rFonts w:hint="default"/>
        <w:b/>
        <w:i w:val="0"/>
      </w:rPr>
    </w:lvl>
    <w:lvl w:ilvl="7">
      <w:start w:val="1"/>
      <w:numFmt w:val="decimal"/>
      <w:isLgl/>
      <w:lvlText w:val="%1.%2.%3.%4.%5.%6.%7.%8."/>
      <w:lvlJc w:val="left"/>
      <w:pPr>
        <w:ind w:left="4680" w:hanging="1800"/>
      </w:pPr>
      <w:rPr>
        <w:rFonts w:hint="default"/>
        <w:b/>
        <w:i w:val="0"/>
      </w:rPr>
    </w:lvl>
    <w:lvl w:ilvl="8">
      <w:start w:val="1"/>
      <w:numFmt w:val="decimal"/>
      <w:isLgl/>
      <w:lvlText w:val="%1.%2.%3.%4.%5.%6.%7.%8.%9."/>
      <w:lvlJc w:val="left"/>
      <w:pPr>
        <w:ind w:left="5400" w:hanging="2160"/>
      </w:pPr>
      <w:rPr>
        <w:rFonts w:hint="default"/>
        <w:b/>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CCA"/>
    <w:rsid w:val="00012CCA"/>
    <w:rsid w:val="00061DF5"/>
    <w:rsid w:val="000C1CBA"/>
    <w:rsid w:val="0013050F"/>
    <w:rsid w:val="00196091"/>
    <w:rsid w:val="001B5F67"/>
    <w:rsid w:val="001E6078"/>
    <w:rsid w:val="00226236"/>
    <w:rsid w:val="00232CC6"/>
    <w:rsid w:val="00383ECF"/>
    <w:rsid w:val="003E559E"/>
    <w:rsid w:val="0041179C"/>
    <w:rsid w:val="004318FC"/>
    <w:rsid w:val="0047133F"/>
    <w:rsid w:val="00483625"/>
    <w:rsid w:val="004A0574"/>
    <w:rsid w:val="0050289C"/>
    <w:rsid w:val="00513ECD"/>
    <w:rsid w:val="00514F4B"/>
    <w:rsid w:val="00554612"/>
    <w:rsid w:val="005C14BE"/>
    <w:rsid w:val="00607F2B"/>
    <w:rsid w:val="00634663"/>
    <w:rsid w:val="006412D6"/>
    <w:rsid w:val="006A6788"/>
    <w:rsid w:val="006D4FB9"/>
    <w:rsid w:val="0070251B"/>
    <w:rsid w:val="00713181"/>
    <w:rsid w:val="00716DD4"/>
    <w:rsid w:val="00803F43"/>
    <w:rsid w:val="00876B76"/>
    <w:rsid w:val="008B67DF"/>
    <w:rsid w:val="009201C5"/>
    <w:rsid w:val="00927248"/>
    <w:rsid w:val="00951D49"/>
    <w:rsid w:val="009B2033"/>
    <w:rsid w:val="00A14785"/>
    <w:rsid w:val="00A47AA6"/>
    <w:rsid w:val="00AC3C25"/>
    <w:rsid w:val="00B71D30"/>
    <w:rsid w:val="00B875BE"/>
    <w:rsid w:val="00B94659"/>
    <w:rsid w:val="00BA0F4F"/>
    <w:rsid w:val="00BC6BF4"/>
    <w:rsid w:val="00C115FB"/>
    <w:rsid w:val="00C36565"/>
    <w:rsid w:val="00CD2442"/>
    <w:rsid w:val="00D23024"/>
    <w:rsid w:val="00D94BF8"/>
    <w:rsid w:val="00E9765C"/>
    <w:rsid w:val="00EC7599"/>
    <w:rsid w:val="00EC7CAD"/>
    <w:rsid w:val="00EF4A36"/>
    <w:rsid w:val="00F65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657042">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 w:id="155399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1070</Words>
  <Characters>6100</Characters>
  <Application>Microsoft Office Word</Application>
  <DocSecurity>0</DocSecurity>
  <Lines>50</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Martirosyan</dc:creator>
  <cp:lastModifiedBy>user</cp:lastModifiedBy>
  <cp:revision>8</cp:revision>
  <cp:lastPrinted>2023-06-13T13:07:00Z</cp:lastPrinted>
  <dcterms:created xsi:type="dcterms:W3CDTF">2023-05-16T08:28:00Z</dcterms:created>
  <dcterms:modified xsi:type="dcterms:W3CDTF">2023-06-15T06:54:00Z</dcterms:modified>
</cp:coreProperties>
</file>