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FBC" w:rsidRDefault="00040FBC" w:rsidP="000A206B">
      <w:pPr>
        <w:shd w:val="clear" w:color="auto" w:fill="FFFFFF"/>
        <w:spacing w:after="0" w:line="240" w:lineRule="auto"/>
        <w:ind w:firstLine="375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Հավելված 52</w:t>
      </w:r>
    </w:p>
    <w:p w:rsidR="00040FBC" w:rsidRDefault="00040FBC" w:rsidP="000A206B">
      <w:pPr>
        <w:shd w:val="clear" w:color="auto" w:fill="FFFFFF"/>
        <w:spacing w:after="0" w:line="240" w:lineRule="auto"/>
        <w:ind w:firstLine="375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eastAsia="ru-RU"/>
        </w:rPr>
      </w:pPr>
      <w:r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 w:eastAsia="ru-RU"/>
        </w:rPr>
        <w:t xml:space="preserve">ՀԱՄԱՅՆՔԱՅԻՆ ԾԱՌԱՅՈՒԹՅԱՆ ՊԱՇՏՈՆԻ ԱՆՁՆԱԳԻՐ </w:t>
      </w:r>
    </w:p>
    <w:p w:rsidR="00040FBC" w:rsidRDefault="00040FBC" w:rsidP="000A206B">
      <w:pPr>
        <w:shd w:val="clear" w:color="auto" w:fill="FFFFFF"/>
        <w:spacing w:after="0" w:line="240" w:lineRule="auto"/>
        <w:ind w:firstLine="375"/>
        <w:jc w:val="right"/>
        <w:rPr>
          <w:rFonts w:ascii="Arial Unicode" w:eastAsia="Times New Roman" w:hAnsi="Arial Unicode" w:cs="Times New Roman"/>
          <w:color w:val="000000"/>
          <w:sz w:val="21"/>
          <w:szCs w:val="21"/>
          <w:lang w:eastAsia="ru-RU"/>
        </w:rPr>
      </w:pPr>
      <w:r>
        <w:rPr>
          <w:rFonts w:ascii="Calibri" w:eastAsia="Times New Roman" w:hAnsi="Calibri" w:cs="Calibri"/>
          <w:color w:val="000000"/>
          <w:sz w:val="21"/>
          <w:szCs w:val="21"/>
          <w:lang w:eastAsia="ru-RU"/>
        </w:rPr>
        <w:t> </w:t>
      </w:r>
    </w:p>
    <w:p w:rsidR="000A206B" w:rsidRDefault="000A206B" w:rsidP="000A206B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Հաստատված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է</w:t>
      </w:r>
    </w:p>
    <w:p w:rsidR="000A206B" w:rsidRDefault="000A206B" w:rsidP="000A206B">
      <w:pPr>
        <w:shd w:val="clear" w:color="auto" w:fill="FFFFFF"/>
        <w:spacing w:after="0" w:line="240" w:lineRule="auto"/>
        <w:jc w:val="right"/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</w:pP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Հրազդան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համայնքի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ղեկավարի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>2023 թ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վականի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հունիսի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 1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4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 xml:space="preserve">-ի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br/>
        <w:t xml:space="preserve"> N </w:t>
      </w:r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 xml:space="preserve">702 </w:t>
      </w:r>
      <w:proofErr w:type="spellStart"/>
      <w:r>
        <w:rPr>
          <w:rFonts w:ascii="GHEA Grapalat" w:eastAsia="Times New Roman" w:hAnsi="GHEA Grapalat" w:cs="Times New Roman"/>
          <w:color w:val="000000"/>
          <w:sz w:val="21"/>
          <w:szCs w:val="21"/>
          <w:lang w:eastAsia="ru-RU"/>
        </w:rPr>
        <w:t>որոշմա</w:t>
      </w:r>
      <w:proofErr w:type="spellEnd"/>
      <w:r>
        <w:rPr>
          <w:rFonts w:ascii="GHEA Grapalat" w:eastAsia="Times New Roman" w:hAnsi="GHEA Grapalat" w:cs="Times New Roman"/>
          <w:color w:val="000000"/>
          <w:sz w:val="21"/>
          <w:szCs w:val="21"/>
          <w:lang w:val="hy-AM" w:eastAsia="ru-RU"/>
        </w:rPr>
        <w:t>մբ</w:t>
      </w:r>
    </w:p>
    <w:p w:rsidR="00E44C0A" w:rsidRDefault="00E44C0A" w:rsidP="000A206B">
      <w:pPr>
        <w:shd w:val="clear" w:color="auto" w:fill="FFFFFF"/>
        <w:spacing w:after="0" w:line="240" w:lineRule="auto"/>
        <w:ind w:firstLine="375"/>
        <w:jc w:val="right"/>
        <w:rPr>
          <w:rFonts w:eastAsia="Times New Roman" w:cs="Times New Roman"/>
          <w:color w:val="000000"/>
          <w:sz w:val="21"/>
          <w:szCs w:val="21"/>
          <w:lang w:val="hy-AM" w:eastAsia="ru-RU"/>
        </w:rPr>
      </w:pPr>
    </w:p>
    <w:p w:rsidR="001B5F67" w:rsidRPr="001B5F67" w:rsidRDefault="001B5F67" w:rsidP="000A206B">
      <w:pPr>
        <w:pStyle w:val="a3"/>
        <w:spacing w:line="240" w:lineRule="auto"/>
        <w:jc w:val="center"/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1</w:t>
      </w:r>
      <w:r>
        <w:rPr>
          <w:rFonts w:ascii="Cambria Math" w:eastAsia="Times New Roman" w:hAnsi="Cambria Math" w:cs="Arial Unicode"/>
          <w:b/>
          <w:bCs/>
          <w:color w:val="000000"/>
          <w:sz w:val="24"/>
          <w:szCs w:val="24"/>
          <w:lang w:val="hy-AM" w:eastAsia="ru-RU"/>
        </w:rPr>
        <w:t>․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Ընդհանուր</w:t>
      </w:r>
      <w:r w:rsidRPr="001B5F67">
        <w:rPr>
          <w:rFonts w:ascii="Calibri" w:eastAsia="Times New Roman" w:hAnsi="Calibri" w:cs="Calibri"/>
          <w:b/>
          <w:bCs/>
          <w:color w:val="000000"/>
          <w:sz w:val="24"/>
          <w:szCs w:val="24"/>
          <w:lang w:val="hy-AM" w:eastAsia="ru-RU"/>
        </w:rPr>
        <w:t> </w:t>
      </w:r>
      <w:r w:rsidRPr="001B5F67"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t>դրույթներ</w:t>
      </w:r>
      <w:r>
        <w:rPr>
          <w:rFonts w:ascii="GHEA Grapalat" w:eastAsia="Times New Roman" w:hAnsi="GHEA Grapalat" w:cs="Arial Unicode"/>
          <w:b/>
          <w:bCs/>
          <w:color w:val="000000"/>
          <w:sz w:val="24"/>
          <w:szCs w:val="24"/>
          <w:lang w:val="hy-AM" w:eastAsia="ru-RU"/>
        </w:rPr>
        <w:br/>
      </w:r>
    </w:p>
    <w:p w:rsidR="00C342F8" w:rsidRPr="000A206B" w:rsidRDefault="001B5F67" w:rsidP="000A206B">
      <w:pPr>
        <w:spacing w:line="240" w:lineRule="auto"/>
        <w:jc w:val="both"/>
        <w:rPr>
          <w:rFonts w:ascii="GHEA Grapalat" w:hAnsi="GHEA Grapalat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Pr="000A206B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>․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</w:t>
      </w:r>
      <w:r w:rsidR="0050289C" w:rsidRPr="000A206B">
        <w:rPr>
          <w:rFonts w:ascii="Cambria Math" w:eastAsia="Times New Roman" w:hAnsi="Cambria Math" w:cs="Times New Roman"/>
          <w:b/>
          <w:color w:val="000000"/>
          <w:szCs w:val="24"/>
          <w:lang w:val="hy-AM" w:eastAsia="ru-RU"/>
        </w:rPr>
        <w:t xml:space="preserve">․ 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Պաշտոնի անվանումը, ծածկագիրը</w:t>
      </w:r>
      <w:r w:rsidR="00037052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Հայաստանի</w:t>
      </w:r>
      <w:r w:rsidR="00037052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Հանրապետության</w:t>
      </w:r>
      <w:r w:rsidR="00037052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Կոտայքի</w:t>
      </w:r>
      <w:r w:rsidR="00037052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մարզի</w:t>
      </w:r>
      <w:r w:rsidR="00C342F8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Հրազդանի</w:t>
      </w:r>
      <w:r w:rsidR="00037052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համայնքապետարանի</w:t>
      </w:r>
      <w:r w:rsidR="00C342F8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bookmarkStart w:id="0" w:name="_GoBack"/>
      <w:bookmarkEnd w:id="0"/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աշխատակազմի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տուրիզմի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,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առևտրի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,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սպասարկման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և գովազդի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բաժնի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առաջատար</w:t>
      </w:r>
      <w:r w:rsidR="00C342F8" w:rsidRPr="000A206B">
        <w:rPr>
          <w:rFonts w:ascii="GHEA Grapalat" w:hAnsi="GHEA Grapalat"/>
          <w:b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մասնագետ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 xml:space="preserve"> </w:t>
      </w:r>
      <w:r w:rsidR="00C342F8" w:rsidRPr="000A206B">
        <w:rPr>
          <w:rFonts w:ascii="GHEA Grapalat" w:hAnsi="GHEA Grapalat"/>
          <w:b/>
          <w:i/>
          <w:sz w:val="20"/>
          <w:szCs w:val="20"/>
          <w:lang w:val="fr-FR"/>
        </w:rPr>
        <w:t>(</w:t>
      </w:r>
      <w:r w:rsidR="00C342F8" w:rsidRPr="000A206B">
        <w:rPr>
          <w:rFonts w:ascii="GHEA Grapalat" w:hAnsi="GHEA Grapalat" w:cs="Sylfaen"/>
          <w:b/>
          <w:i/>
          <w:sz w:val="20"/>
          <w:szCs w:val="20"/>
          <w:lang w:val="fr-FR"/>
        </w:rPr>
        <w:t>ծածկագիր</w:t>
      </w:r>
      <w:r w:rsidR="00037052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՝ 3</w:t>
      </w:r>
      <w:r w:rsidR="00037052" w:rsidRPr="000A206B">
        <w:rPr>
          <w:rFonts w:ascii="Cambria Math" w:hAnsi="Cambria Math" w:cs="Sylfaen"/>
          <w:b/>
          <w:i/>
          <w:sz w:val="20"/>
          <w:szCs w:val="20"/>
          <w:lang w:val="hy-AM"/>
        </w:rPr>
        <w:t>․</w:t>
      </w:r>
      <w:r w:rsidR="00040FBC" w:rsidRPr="000A206B">
        <w:rPr>
          <w:rFonts w:ascii="GHEA Grapalat" w:hAnsi="GHEA Grapalat" w:cs="Sylfaen"/>
          <w:b/>
          <w:i/>
          <w:sz w:val="20"/>
          <w:szCs w:val="20"/>
          <w:lang w:val="hy-AM"/>
        </w:rPr>
        <w:t>1-25</w:t>
      </w:r>
      <w:r w:rsidR="00C342F8" w:rsidRPr="000A206B">
        <w:rPr>
          <w:rFonts w:ascii="GHEA Grapalat" w:hAnsi="GHEA Grapalat"/>
          <w:b/>
          <w:i/>
          <w:sz w:val="20"/>
          <w:szCs w:val="20"/>
          <w:lang w:val="fr-FR"/>
        </w:rPr>
        <w:t>)</w:t>
      </w:r>
      <w:r w:rsidR="00037052" w:rsidRPr="000A206B">
        <w:rPr>
          <w:rFonts w:ascii="GHEA Grapalat" w:hAnsi="GHEA Grapalat"/>
          <w:b/>
          <w:i/>
          <w:sz w:val="20"/>
          <w:szCs w:val="20"/>
          <w:lang w:val="hy-AM"/>
        </w:rPr>
        <w:tab/>
      </w:r>
      <w:r w:rsidR="00037052" w:rsidRPr="000A206B">
        <w:rPr>
          <w:rFonts w:ascii="GHEA Grapalat" w:hAnsi="GHEA Grapalat"/>
          <w:b/>
          <w:i/>
          <w:sz w:val="20"/>
          <w:szCs w:val="20"/>
          <w:lang w:val="hy-AM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Հայաստանի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Հանրապետության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Կոտայքի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մարզի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Հրազդանի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համայնքապետարանի</w:t>
      </w:r>
      <w:r w:rsidR="00037052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hy-AM"/>
        </w:rPr>
        <w:t>տուրիզմի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, </w:t>
      </w:r>
      <w:r w:rsidR="00C342F8" w:rsidRPr="000A206B">
        <w:rPr>
          <w:rFonts w:ascii="GHEA Grapalat" w:hAnsi="GHEA Grapalat" w:cs="Sylfaen"/>
          <w:i/>
          <w:sz w:val="20"/>
          <w:szCs w:val="20"/>
          <w:lang w:val="hy-AM"/>
        </w:rPr>
        <w:t>առևտրի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, </w:t>
      </w:r>
      <w:r w:rsidR="00C342F8" w:rsidRPr="000A206B">
        <w:rPr>
          <w:rFonts w:ascii="GHEA Grapalat" w:hAnsi="GHEA Grapalat" w:cs="Sylfaen"/>
          <w:i/>
          <w:sz w:val="20"/>
          <w:szCs w:val="20"/>
          <w:lang w:val="hy-AM"/>
        </w:rPr>
        <w:t>սպասարկման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hy-AM"/>
        </w:rPr>
        <w:t>և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hy-AM"/>
        </w:rPr>
        <w:t>գովազդի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բաժնի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(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այսուհետ՝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բաժին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)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առաջատար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մասնագետի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պաշտոնն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ընդգրկվում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համայնքային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ծառայության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կրտսեր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պաշտոնների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խմբի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առաջին</w:t>
      </w:r>
      <w:r w:rsidR="00C342F8" w:rsidRPr="000A206B">
        <w:rPr>
          <w:rFonts w:ascii="GHEA Grapalat" w:hAnsi="GHEA Grapalat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ենթախմբում</w:t>
      </w:r>
      <w:r w:rsidR="00C342F8" w:rsidRPr="000A206B">
        <w:rPr>
          <w:rFonts w:ascii="Courier New" w:hAnsi="Courier New" w:cs="Courier New"/>
          <w:i/>
          <w:sz w:val="20"/>
          <w:szCs w:val="20"/>
          <w:lang w:val="fr-FR"/>
        </w:rPr>
        <w:t> </w:t>
      </w:r>
      <w:r w:rsidR="00C342F8" w:rsidRPr="000A206B">
        <w:rPr>
          <w:rFonts w:ascii="GHEA Grapalat" w:hAnsi="GHEA Grapalat" w:cs="Arial Armenian"/>
          <w:i/>
          <w:sz w:val="20"/>
          <w:szCs w:val="20"/>
          <w:lang w:val="fr-FR"/>
        </w:rPr>
        <w:t>։</w:t>
      </w:r>
    </w:p>
    <w:p w:rsidR="00C342F8" w:rsidRPr="000A206B" w:rsidRDefault="001B5F67" w:rsidP="000A206B">
      <w:pPr>
        <w:pStyle w:val="a3"/>
        <w:spacing w:line="240" w:lineRule="auto"/>
        <w:ind w:left="0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1.2. Ենթակա և հաշվետու է</w:t>
      </w:r>
      <w:r w:rsidR="00037052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մասնագետին «Համայնքա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յին ծառայության մասին» օրենքով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սահմանված կարգով պաշտոնում նշանակում և պաշտոնից  ա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t>զատում է աշխատակազմի քարտուղարը: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անմիջականորեն ենթակա և հաշվետու է բաժնի պետին։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իրեն ենթակա աշխատողներ չունի ։</w:t>
      </w:r>
    </w:p>
    <w:p w:rsidR="00C342F8" w:rsidRPr="000A206B" w:rsidRDefault="001B5F67" w:rsidP="000A206B">
      <w:pPr>
        <w:shd w:val="clear" w:color="auto" w:fill="FFFFFF"/>
        <w:spacing w:line="240" w:lineRule="auto"/>
        <w:ind w:right="24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1.3. Փոխարինող պաշտոնի կամ պաշտոնների անվանումները</w:t>
      </w:r>
      <w:r w:rsidR="00037052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մասնագետի բացակայության դեպքում նրան փոխարինում է բաժնի 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t>այլ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մասնագետներից մեկը` բաժնի պետի հայեցողությամբ։ 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Օրենքով նախատեսված դեպքերում բաժնի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ժամկետներում։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բաժնի գլխավոր մասնագետի կամ բաժնի այլ առաջատար մասնագետի բացակայության դեպքում փոխարինում է նրանց` բաժնի պետի  հայեցողությամբ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։</w:t>
      </w:r>
    </w:p>
    <w:p w:rsidR="00037052" w:rsidRPr="000A206B" w:rsidRDefault="001B5F67" w:rsidP="000A206B">
      <w:pPr>
        <w:pStyle w:val="a3"/>
        <w:spacing w:line="240" w:lineRule="auto"/>
        <w:ind w:left="0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1.4. Աշխատավայրը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13050F" w:rsidRPr="000A206B">
        <w:rPr>
          <w:rFonts w:ascii="GHEA Grapalat" w:hAnsi="GHEA Grapalat" w:cs="Sylfaen"/>
          <w:i/>
          <w:sz w:val="20"/>
          <w:szCs w:val="20"/>
          <w:lang w:val="fr-FR"/>
        </w:rPr>
        <w:t>ՀՀ. Կոտայքի մարզ, Հրազդան համայնք, Հրազդան, Կենտրոն, Սահմանադրության հրապարակ 1, Վարչական շենք:</w:t>
      </w:r>
    </w:p>
    <w:p w:rsidR="00037052" w:rsidRDefault="00037052" w:rsidP="000A206B">
      <w:pPr>
        <w:pStyle w:val="a3"/>
        <w:spacing w:line="240" w:lineRule="auto"/>
        <w:ind w:left="0"/>
        <w:rPr>
          <w:rFonts w:ascii="GHEA Grapalat" w:eastAsia="Times New Roman" w:hAnsi="GHEA Grapalat" w:cs="Times New Roman"/>
          <w:i/>
          <w:iCs/>
          <w:color w:val="000000"/>
          <w:szCs w:val="20"/>
          <w:lang w:val="hy-AM" w:eastAsia="ru-RU"/>
        </w:rPr>
      </w:pPr>
    </w:p>
    <w:p w:rsidR="001B5F67" w:rsidRPr="000A206B" w:rsidRDefault="00AF2736" w:rsidP="000A206B">
      <w:pPr>
        <w:pStyle w:val="a3"/>
        <w:spacing w:line="240" w:lineRule="auto"/>
        <w:ind w:left="0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</w:t>
      </w:r>
      <w:r w:rsidR="000A206B" w:rsidRPr="00FF27B0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.</w:t>
      </w:r>
      <w:r w:rsidR="001B5F67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Պաշտոնի բնութագիրը</w:t>
      </w:r>
    </w:p>
    <w:p w:rsidR="001B5F67" w:rsidRPr="000A206B" w:rsidRDefault="001B5F67" w:rsidP="000A206B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2.1. Աշխատանքի բնույթը, իրավունքները, պարտականությունները</w:t>
      </w:r>
      <w:r w:rsidR="00037052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մասնագետը`  ա) կատարում է բաժնի պետի հանձնարարությունները` ժամանակին և պատշաճ որակով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բ) ապահովում է </w:t>
      </w:r>
      <w:r w:rsidR="00740CB3" w:rsidRPr="000A206B">
        <w:rPr>
          <w:rFonts w:ascii="GHEA Grapalat" w:hAnsi="GHEA Grapalat" w:cs="Sylfaen"/>
          <w:i/>
          <w:sz w:val="20"/>
          <w:szCs w:val="20"/>
          <w:lang w:val="fr-FR"/>
        </w:rPr>
        <w:t>աշխատակազմի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փաստաթղթային շրջանառությունը</w:t>
      </w:r>
      <w:r w:rsidR="00740CB3" w:rsidRPr="000A206B">
        <w:rPr>
          <w:rFonts w:ascii="GHEA Grapalat" w:hAnsi="GHEA Grapalat" w:cs="Sylfaen"/>
          <w:i/>
          <w:sz w:val="20"/>
          <w:szCs w:val="20"/>
          <w:lang w:val="fr-FR"/>
        </w:rPr>
        <w:t>, բաժնի գործավարությունը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և լրացնում համապատասխան փաստաթղթերը.</w:t>
      </w:r>
      <w:r w:rsidR="00740CB3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գ) հետևում է բաժնի պետի հանձնարարականների, համապատասխան ժամկետներում, կատարման ընթացքին, որոնց արդյունքների մասին զեկուցում է բաժնի պետին.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դ)իր լիազորությունների սահմաններում, անհրաժեշտության դեպքում,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ե</w:t>
      </w:r>
      <w:r w:rsidR="0069541F" w:rsidRPr="000A206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A645EE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պետի հանձնարարությամբ մասնակցում է բաժնի աշխատանքային ծրագրերի մշակման աշխատանքներին.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A645EE" w:rsidRPr="000A206B">
        <w:rPr>
          <w:rFonts w:ascii="GHEA Grapalat" w:hAnsi="GHEA Grapalat" w:cs="Sylfaen"/>
          <w:i/>
          <w:sz w:val="20"/>
          <w:szCs w:val="20"/>
          <w:lang w:val="fr-FR"/>
        </w:rPr>
        <w:t>զ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)բաժնի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A645EE" w:rsidRPr="000A206B">
        <w:rPr>
          <w:rFonts w:ascii="GHEA Grapalat" w:hAnsi="GHEA Grapalat" w:cs="Sylfaen"/>
          <w:i/>
          <w:sz w:val="20"/>
          <w:szCs w:val="20"/>
          <w:lang w:val="fr-FR"/>
        </w:rPr>
        <w:t>է</w:t>
      </w:r>
      <w:r w:rsidR="0069541F" w:rsidRPr="000A206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իրականացնում է սույն պաշտոնի անձնագրով սահմանված այլ լիազորություններ։</w:t>
      </w:r>
      <w:r w:rsidR="0037776B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lastRenderedPageBreak/>
        <w:t>Բաժնի առաջատար մասնագետն ունի oրենքով, իրավական այլ ակտերով նախատեսված այլ իրավունքներ և կրում է այդ ակտերով նախատեսված այլ պարտականություններ։</w:t>
      </w:r>
    </w:p>
    <w:p w:rsidR="001B5F67" w:rsidRPr="000A206B" w:rsidRDefault="001B5F67" w:rsidP="000A206B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 Կազմակերպական շրջանակը</w:t>
      </w:r>
    </w:p>
    <w:p w:rsidR="00C342F8" w:rsidRPr="000A206B" w:rsidRDefault="001B5F67" w:rsidP="000A206B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3.1. Աշխատանքի կազմակերպման և ղեկավարման պատասխանատվությունը</w:t>
      </w:r>
      <w:r w:rsidR="00037052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մասնագետը՝ ա) բաժնի աշխատանքների կազմակերպման, ծրագրման, համակարգման, ղեկավարման և վերահսկման լիազորություններ չունի.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37776B" w:rsidRPr="000A206B">
        <w:rPr>
          <w:rFonts w:ascii="GHEA Grapalat" w:hAnsi="GHEA Grapalat" w:cs="Sylfaen"/>
          <w:i/>
          <w:sz w:val="20"/>
          <w:szCs w:val="20"/>
          <w:lang w:val="fr-FR"/>
        </w:rPr>
        <w:t>բ) օժանդակում է բաժնի համայնքային ծառայողների աշխատանքներին, ինչպես նաև մասնակցում է բաժնի աշխատանքների ծրագրմանը, իսկ անմիջական ղեկավարի հանձնարարությամբ` նաև կազմակերպմանը.</w:t>
      </w:r>
      <w:r w:rsidR="0037776B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37776B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գ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պատասխանատվություն է կրում  օրենքների և այլ իրավական ակտերի պահանջները և տրված հանձնարարականները չկատարելու կամ ոչ պատշաճ կատարելու, լիազորությունները վերազանցելու համար։</w:t>
      </w:r>
    </w:p>
    <w:p w:rsidR="00C342F8" w:rsidRPr="000A206B" w:rsidRDefault="001B5F67" w:rsidP="000A206B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3.2. Որոշումներ կայացնելու լիազորությունները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="009354E1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մասնակցում է հիմնախնդիրների լուծմանը, որոշումների ընդունմանը և հանձնարարականների կատարմանը։</w:t>
      </w:r>
    </w:p>
    <w:p w:rsidR="00C342F8" w:rsidRPr="000A206B" w:rsidRDefault="001B5F67" w:rsidP="000A206B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3.3. Շփումները և ներկայացուցչությունը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մասնագետը՝ ա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աշխատակազմի և բաժնի ներսում շփվում է իր լիազորությունների շրջանակներում` աշխատակազմի աշխատողների, այդ թվում` այլ բաժինների աշխատողների և պաշտոնատար անձանց հետ.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)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աշխատակազմից դուրս շփվում է բաժնի պետի հանձնարարությամբ.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գ)աշխատակազմից դուրս որպես ներկայացուցիչ հանդես գալու լիազորություններ չունի։</w:t>
      </w:r>
    </w:p>
    <w:p w:rsidR="00C342F8" w:rsidRPr="000A206B" w:rsidRDefault="001B5F67" w:rsidP="000A206B">
      <w:pPr>
        <w:shd w:val="clear" w:color="auto" w:fill="FFFFFF"/>
        <w:spacing w:before="10" w:line="240" w:lineRule="auto"/>
        <w:ind w:right="91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3.4. Խնդիրների բարդությունը և դրանց լուծումը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մասնագետը, բաժնի պետի հանձնարարությամբ, մասնակցում է բաժնի առջև դրված գործառույթներից բխող խնդիրների լուծմանը և գնահատմանը։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ab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br/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չունի։</w:t>
      </w:r>
    </w:p>
    <w:p w:rsidR="001B5F67" w:rsidRPr="000A206B" w:rsidRDefault="001B5F67" w:rsidP="000A206B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 Պաշտոնին ներկայացվող պահանջները</w:t>
      </w:r>
    </w:p>
    <w:p w:rsidR="00C50172" w:rsidRPr="000A206B" w:rsidRDefault="001B5F67" w:rsidP="000A206B">
      <w:pPr>
        <w:spacing w:before="100" w:beforeAutospacing="1" w:after="100" w:afterAutospacing="1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4.1. Կրթություն, որակավորման աստիճանը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D7099A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մասնագետն ունի միջնակարգ կրթություն։</w:t>
      </w:r>
    </w:p>
    <w:p w:rsidR="00037052" w:rsidRPr="000A206B" w:rsidRDefault="001B5F67" w:rsidP="000A206B">
      <w:pPr>
        <w:shd w:val="clear" w:color="auto" w:fill="FFFFFF"/>
        <w:spacing w:before="24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4.2. Մասնագիտական գիտելիքները և հմտությունները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մասնագետն 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ունի </w:t>
      </w:r>
      <w:r w:rsidR="009644BF" w:rsidRPr="000A206B">
        <w:rPr>
          <w:rFonts w:ascii="GHEA Grapalat" w:hAnsi="GHEA Grapalat" w:cs="Sylfaen"/>
          <w:i/>
          <w:sz w:val="20"/>
          <w:szCs w:val="20"/>
          <w:lang w:val="fr-FR"/>
        </w:rPr>
        <w:t>ՀՀ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Սահմանադրության, «Համայնքային ծառայության մասին», «Տեղական ինքնակառավարման մասին», «Հանրային ծառայության մասին», «Նորմատիվ իրավական ակտերի մասին», «Վարչարարության  հիմունքների և վարչական վարույթի  մասին»  «Առևտրի և ծառայությունների մասին»,«Զբոսաշրջության և զբոսաշրջային գործունեության մասին» օրենքների, աշխատակազմի կանոնադրության և իր լիազորությունների հետ կապված այլ իրավական ակտերի անհրաժեշտ իմացություն, ինչպես նաև տրամաբանելու, տարբեր իրավիճակներում կողմնորոշվելու ունակություն</w:t>
      </w:r>
      <w:r w:rsidR="00037052" w:rsidRPr="000A206B">
        <w:rPr>
          <w:rFonts w:ascii="GHEA Grapalat" w:hAnsi="GHEA Grapalat" w:cs="Sylfaen"/>
          <w:i/>
          <w:sz w:val="20"/>
          <w:szCs w:val="20"/>
          <w:lang w:val="fr-FR"/>
        </w:rPr>
        <w:t>, համակարգչով և ժամանակակից այլ տեխնիկական միջոցներով  աշխատելու ունակություն,</w:t>
      </w:r>
      <w:r w:rsidR="00C342F8"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 տիրապետում է անհրաժեշտ տեղեկատվությանը.</w:t>
      </w:r>
    </w:p>
    <w:p w:rsidR="004E3986" w:rsidRPr="000A206B" w:rsidRDefault="001B5F67" w:rsidP="000A206B">
      <w:pPr>
        <w:shd w:val="clear" w:color="auto" w:fill="FFFFFF"/>
        <w:spacing w:before="24" w:line="240" w:lineRule="auto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4.3. Աշխատանքային ստաժը, աշխատանքի բնագավառում փորձը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ab/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br/>
      </w:r>
      <w:r w:rsidR="004E3986" w:rsidRPr="000A206B">
        <w:rPr>
          <w:rFonts w:ascii="GHEA Grapalat" w:hAnsi="GHEA Grapalat" w:cs="Sylfaen"/>
          <w:i/>
          <w:sz w:val="20"/>
          <w:szCs w:val="20"/>
          <w:lang w:val="fr-FR"/>
        </w:rPr>
        <w:t>Բաժնի առաջատար մասնագետի համար աշխատանքային ստաժ և փորձ չի պահանջվում։</w:t>
      </w:r>
    </w:p>
    <w:p w:rsidR="001B5F67" w:rsidRPr="000A206B" w:rsidRDefault="001B5F67" w:rsidP="000A206B">
      <w:pPr>
        <w:spacing w:before="100" w:beforeAutospacing="1" w:after="100" w:afterAutospacing="1" w:line="240" w:lineRule="auto"/>
        <w:jc w:val="center"/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</w:pP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5. Համայնքային</w:t>
      </w:r>
      <w:r w:rsidR="002F54ED"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 xml:space="preserve"> </w:t>
      </w:r>
      <w:r w:rsidRPr="000A206B">
        <w:rPr>
          <w:rFonts w:ascii="GHEA Grapalat" w:eastAsia="Times New Roman" w:hAnsi="GHEA Grapalat" w:cs="Times New Roman"/>
          <w:b/>
          <w:color w:val="000000"/>
          <w:szCs w:val="24"/>
          <w:lang w:val="hy-AM" w:eastAsia="ru-RU"/>
        </w:rPr>
        <w:t>ծառայության դասային աստիճանը</w:t>
      </w:r>
    </w:p>
    <w:p w:rsidR="004E3986" w:rsidRPr="000A206B" w:rsidRDefault="004E3986" w:rsidP="000A206B">
      <w:pPr>
        <w:pStyle w:val="a3"/>
        <w:spacing w:line="240" w:lineRule="auto"/>
        <w:ind w:left="90"/>
        <w:jc w:val="both"/>
        <w:rPr>
          <w:rFonts w:ascii="GHEA Grapalat" w:hAnsi="GHEA Grapalat" w:cs="Sylfaen"/>
          <w:i/>
          <w:sz w:val="20"/>
          <w:szCs w:val="20"/>
          <w:lang w:val="fr-FR"/>
        </w:rPr>
      </w:pPr>
      <w:r w:rsidRPr="000A206B">
        <w:rPr>
          <w:rFonts w:ascii="GHEA Grapalat" w:hAnsi="GHEA Grapalat" w:cs="Sylfaen"/>
          <w:i/>
          <w:sz w:val="20"/>
          <w:szCs w:val="20"/>
          <w:lang w:val="fr-FR"/>
        </w:rPr>
        <w:t xml:space="preserve">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աստիճան։ </w:t>
      </w:r>
    </w:p>
    <w:p w:rsidR="001B5F67" w:rsidRPr="000A206B" w:rsidRDefault="001B5F67" w:rsidP="000A206B">
      <w:pPr>
        <w:pStyle w:val="a3"/>
        <w:spacing w:line="240" w:lineRule="auto"/>
        <w:ind w:left="90"/>
        <w:rPr>
          <w:rFonts w:ascii="GHEA Grapalat" w:hAnsi="GHEA Grapalat" w:cs="Sylfaen"/>
          <w:i/>
          <w:sz w:val="20"/>
          <w:szCs w:val="20"/>
          <w:lang w:val="fr-FR"/>
        </w:rPr>
      </w:pPr>
    </w:p>
    <w:sectPr w:rsidR="001B5F67" w:rsidRPr="000A206B" w:rsidSect="00BF74B2">
      <w:pgSz w:w="11906" w:h="16838"/>
      <w:pgMar w:top="567" w:right="566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E0B1A"/>
    <w:multiLevelType w:val="multilevel"/>
    <w:tmpl w:val="C67E52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i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  <w:i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  <w:i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  <w:i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CCA"/>
    <w:rsid w:val="00012CCA"/>
    <w:rsid w:val="00037052"/>
    <w:rsid w:val="00040FBC"/>
    <w:rsid w:val="000A206B"/>
    <w:rsid w:val="000C1CBA"/>
    <w:rsid w:val="0013050F"/>
    <w:rsid w:val="001844EE"/>
    <w:rsid w:val="001B5F67"/>
    <w:rsid w:val="00226236"/>
    <w:rsid w:val="00232CC6"/>
    <w:rsid w:val="002F54ED"/>
    <w:rsid w:val="0037776B"/>
    <w:rsid w:val="00383ECF"/>
    <w:rsid w:val="003D7A9C"/>
    <w:rsid w:val="003E559E"/>
    <w:rsid w:val="004318FC"/>
    <w:rsid w:val="0043703C"/>
    <w:rsid w:val="0047133F"/>
    <w:rsid w:val="00483625"/>
    <w:rsid w:val="004A0574"/>
    <w:rsid w:val="004E3986"/>
    <w:rsid w:val="0050289C"/>
    <w:rsid w:val="00554612"/>
    <w:rsid w:val="005C14BE"/>
    <w:rsid w:val="0069541F"/>
    <w:rsid w:val="006A6788"/>
    <w:rsid w:val="0070251B"/>
    <w:rsid w:val="00716DD4"/>
    <w:rsid w:val="0072484C"/>
    <w:rsid w:val="00740CB3"/>
    <w:rsid w:val="007C15E7"/>
    <w:rsid w:val="007F49AC"/>
    <w:rsid w:val="00803F43"/>
    <w:rsid w:val="00870479"/>
    <w:rsid w:val="00876B76"/>
    <w:rsid w:val="008B67DF"/>
    <w:rsid w:val="00927248"/>
    <w:rsid w:val="009354E1"/>
    <w:rsid w:val="00951D49"/>
    <w:rsid w:val="009644BF"/>
    <w:rsid w:val="00A14785"/>
    <w:rsid w:val="00A47AA6"/>
    <w:rsid w:val="00A645EE"/>
    <w:rsid w:val="00AC3C25"/>
    <w:rsid w:val="00AF2736"/>
    <w:rsid w:val="00B875BE"/>
    <w:rsid w:val="00B94659"/>
    <w:rsid w:val="00BA0F4F"/>
    <w:rsid w:val="00BC6BF4"/>
    <w:rsid w:val="00BF74B2"/>
    <w:rsid w:val="00C115FB"/>
    <w:rsid w:val="00C342F8"/>
    <w:rsid w:val="00C36565"/>
    <w:rsid w:val="00C50172"/>
    <w:rsid w:val="00CA4A16"/>
    <w:rsid w:val="00CD2442"/>
    <w:rsid w:val="00CE2137"/>
    <w:rsid w:val="00D23024"/>
    <w:rsid w:val="00D7099A"/>
    <w:rsid w:val="00D94BF8"/>
    <w:rsid w:val="00E44C0A"/>
    <w:rsid w:val="00E9765C"/>
    <w:rsid w:val="00EC7599"/>
    <w:rsid w:val="00EC7CAD"/>
    <w:rsid w:val="00ED597D"/>
    <w:rsid w:val="00EF4A36"/>
    <w:rsid w:val="00F6500A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62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25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gypnor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Martirosyan</dc:creator>
  <cp:lastModifiedBy>user</cp:lastModifiedBy>
  <cp:revision>12</cp:revision>
  <cp:lastPrinted>2023-08-16T06:25:00Z</cp:lastPrinted>
  <dcterms:created xsi:type="dcterms:W3CDTF">2023-05-22T08:16:00Z</dcterms:created>
  <dcterms:modified xsi:type="dcterms:W3CDTF">2023-08-16T06:27:00Z</dcterms:modified>
</cp:coreProperties>
</file>