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F54" w14:textId="4DB0FE7C"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r w:rsidR="00AF5DB9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1</w:t>
      </w:r>
      <w:bookmarkEnd w:id="0"/>
      <w:bookmarkEnd w:id="1"/>
      <w:bookmarkEnd w:id="2"/>
      <w:bookmarkEnd w:id="3"/>
      <w:bookmarkEnd w:id="4"/>
    </w:p>
    <w:p w14:paraId="6207BF55" w14:textId="77777777"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14:paraId="6207BF56" w14:textId="77777777"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14:paraId="6207BF57" w14:textId="73AF6FD7" w:rsid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(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հարկիրճ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 xml:space="preserve"> </w:t>
      </w:r>
      <w:proofErr w:type="spellStart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շարադրանք</w:t>
      </w:r>
      <w:proofErr w:type="spellEnd"/>
      <w:r w:rsidRPr="0011478F">
        <w:rPr>
          <w:rFonts w:ascii="GHEA Grapalat" w:eastAsiaTheme="minorEastAsia" w:hAnsi="GHEA Grapalat" w:cs="Times New Roman"/>
          <w:b/>
          <w:bCs/>
          <w:i/>
          <w:szCs w:val="24"/>
        </w:rPr>
        <w:t>)</w:t>
      </w:r>
      <w:r w:rsidRPr="0011478F">
        <w:rPr>
          <w:rFonts w:ascii="GHEA Grapalat" w:eastAsiaTheme="minorEastAsia" w:hAnsi="GHEA Grapalat" w:cs="Times New Roman"/>
          <w:b/>
          <w:bCs/>
          <w:i/>
          <w:szCs w:val="24"/>
          <w:vertAlign w:val="superscript"/>
        </w:rPr>
        <w:footnoteReference w:id="1"/>
      </w:r>
    </w:p>
    <w:p w14:paraId="2C627B33" w14:textId="77777777" w:rsidR="00AF5DB9" w:rsidRPr="0011478F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14:paraId="6207BF58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ՈԼՈՐՏԸ  </w:t>
      </w:r>
    </w:p>
    <w:p w14:paraId="6207BF59" w14:textId="0FB24987" w:rsidR="0011478F" w:rsidRPr="00853DDB" w:rsidRDefault="00853DDB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szCs w:val="20"/>
          <w:lang w:eastAsia="x-none"/>
        </w:rPr>
      </w:pPr>
      <w:r w:rsidRPr="00070B9A">
        <w:rPr>
          <w:rFonts w:ascii="GHEA Grapalat" w:hAnsi="GHEA Grapalat"/>
          <w:sz w:val="20"/>
          <w:szCs w:val="20"/>
          <w:lang w:val="hy-AM"/>
        </w:rPr>
        <w:t>ՀՀ մարզերի համայնքապետարանների համայնքային ծառայողների, տեղական ինքնակառավարման մարմինների, տարածքային կառավարման մարմինների աշխատակիցների մասնագիտական գիտելիքների և աշխատանքային ունակությունների կատարելագործումը</w:t>
      </w:r>
      <w:r>
        <w:rPr>
          <w:rFonts w:ascii="GHEA Grapalat" w:hAnsi="GHEA Grapalat"/>
          <w:sz w:val="20"/>
          <w:szCs w:val="20"/>
        </w:rPr>
        <w:t>:</w:t>
      </w:r>
    </w:p>
    <w:p w14:paraId="6207BF5A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ՔԱՂԱՔԱԿԱՆՈՒԹՅԱՆ ՀԻՄՆԱԿԱՆ ԹԻՐԱԽՆԵՐԸ </w:t>
      </w:r>
    </w:p>
    <w:p w14:paraId="6207BF5B" w14:textId="07CB7B60" w:rsidR="0011478F" w:rsidRPr="0011478F" w:rsidRDefault="00853DDB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eastAsia="x-none"/>
        </w:rPr>
      </w:pPr>
      <w:r w:rsidRPr="00070B9A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2021 թվականի նոյեմբերի 18-ի «Հայաստանի Հանրապետության կառավարության 2021-2026 թվականների գործունեության միջոցառումների ծրագիրը հաստատելու մասին» N 1902-Լ որոշման hավելված N 1-ի «Տարածքային կառավարման և ենթակառուցվածքների նախարարություն» բաժնի 1.2 կետ</w:t>
      </w:r>
      <w:r>
        <w:rPr>
          <w:rFonts w:ascii="GHEA Grapalat" w:hAnsi="GHEA Grapalat"/>
          <w:sz w:val="20"/>
          <w:szCs w:val="20"/>
        </w:rPr>
        <w:t>:</w:t>
      </w:r>
      <w:r w:rsidR="0011478F" w:rsidRPr="0011478F">
        <w:rPr>
          <w:rFonts w:ascii="GHEA Grapalat" w:eastAsiaTheme="minorEastAsia" w:hAnsi="GHEA Grapalat" w:cs="Times New Roman"/>
          <w:i/>
          <w:szCs w:val="20"/>
          <w:lang w:eastAsia="x-none"/>
        </w:rPr>
        <w:t xml:space="preserve"> </w:t>
      </w:r>
    </w:p>
    <w:p w14:paraId="6207BF5C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t xml:space="preserve">ՈԼՈՐՏԱՅԻՆ ԾԱԽՍԱՅԻՆ ԾՐԱԳՐԵՐԸ ԵՎ ԾԱԽՍԱՅԻՆ ԳԵՐԱԿԱՅՈՒԹՅՈՒՆՆԵՐԸ </w:t>
      </w:r>
    </w:p>
    <w:p w14:paraId="6F29CD36" w14:textId="77777777" w:rsidR="00853DDB" w:rsidRPr="00070B9A" w:rsidRDefault="00853DDB" w:rsidP="00853DDB">
      <w:pPr>
        <w:pStyle w:val="Text"/>
        <w:spacing w:before="120" w:after="120"/>
        <w:ind w:left="720"/>
        <w:rPr>
          <w:rFonts w:ascii="GHEA Grapalat" w:hAnsi="GHEA Grapalat" w:cs="Arial Armenian"/>
          <w:lang w:val="hy-AM"/>
        </w:rPr>
      </w:pPr>
      <w:r w:rsidRPr="00070B9A">
        <w:rPr>
          <w:rFonts w:ascii="GHEA Grapalat" w:hAnsi="GHEA Grapalat" w:cs="Sylfaen"/>
          <w:i/>
          <w:iCs/>
          <w:kern w:val="16"/>
          <w:sz w:val="24"/>
          <w:lang w:val="hy-AM"/>
        </w:rPr>
        <w:t xml:space="preserve">1) </w:t>
      </w:r>
      <w:r w:rsidRPr="00070B9A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Պարտադիր ծախսերին դասվող միջոցառումներ:</w:t>
      </w:r>
      <w:r w:rsidRPr="00070B9A">
        <w:rPr>
          <w:rFonts w:ascii="GHEA Grapalat" w:hAnsi="GHEA Grapalat" w:cs="Sylfaen"/>
          <w:kern w:val="16"/>
          <w:sz w:val="24"/>
          <w:lang w:val="hy-AM"/>
        </w:rPr>
        <w:t xml:space="preserve"> </w:t>
      </w:r>
      <w:r w:rsidRPr="00070B9A">
        <w:rPr>
          <w:rFonts w:ascii="GHEA Grapalat" w:hAnsi="GHEA Grapalat" w:cs="Sylfaen"/>
          <w:kern w:val="16"/>
          <w:szCs w:val="22"/>
          <w:lang w:val="hy-AM"/>
        </w:rPr>
        <w:t xml:space="preserve">Համայնքային ծառայողների վերապատրաստումը իրականացվում է </w:t>
      </w:r>
      <w:r w:rsidRPr="00070B9A">
        <w:rPr>
          <w:rFonts w:ascii="GHEA Grapalat" w:hAnsi="GHEA Grapalat" w:cs="Sylfaen"/>
          <w:szCs w:val="22"/>
          <w:lang w:val="hy-AM"/>
        </w:rPr>
        <w:t>«Համայնքային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ծառայության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մասին»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ՀՀ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օրենքի</w:t>
      </w:r>
      <w:r w:rsidRPr="00070B9A">
        <w:rPr>
          <w:rFonts w:ascii="GHEA Grapalat" w:hAnsi="GHEA Grapalat" w:cs="Arial Armenian"/>
          <w:szCs w:val="22"/>
          <w:lang w:val="hy-AM"/>
        </w:rPr>
        <w:t xml:space="preserve"> 20-</w:t>
      </w:r>
      <w:r w:rsidRPr="00070B9A">
        <w:rPr>
          <w:rFonts w:ascii="GHEA Grapalat" w:hAnsi="GHEA Grapalat" w:cs="Sylfaen"/>
          <w:szCs w:val="22"/>
          <w:lang w:val="hy-AM"/>
        </w:rPr>
        <w:t>րդ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հոդվածի</w:t>
      </w:r>
      <w:r w:rsidRPr="00070B9A">
        <w:rPr>
          <w:rFonts w:ascii="GHEA Grapalat" w:hAnsi="GHEA Grapalat" w:cs="Arial Armenian"/>
          <w:szCs w:val="22"/>
          <w:lang w:val="hy-AM"/>
        </w:rPr>
        <w:t xml:space="preserve"> 1-</w:t>
      </w:r>
      <w:r w:rsidRPr="00070B9A">
        <w:rPr>
          <w:rFonts w:ascii="GHEA Grapalat" w:hAnsi="GHEA Grapalat" w:cs="Sylfaen"/>
          <w:szCs w:val="22"/>
          <w:lang w:val="hy-AM"/>
        </w:rPr>
        <w:t>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մասի համաձայն, ըստ որի՝ յուրաքանչյուր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համայնքային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ծառայող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առնվազն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երեք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տարին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մեկ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ենթակա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է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պարտադիր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վերապատրա</w:t>
      </w:r>
      <w:r w:rsidRPr="00070B9A">
        <w:rPr>
          <w:rFonts w:ascii="GHEA Grapalat" w:hAnsi="GHEA Grapalat" w:cs="Arial Armenian"/>
          <w:szCs w:val="22"/>
          <w:lang w:val="hy-AM"/>
        </w:rPr>
        <w:t>u</w:t>
      </w:r>
      <w:r w:rsidRPr="00070B9A">
        <w:rPr>
          <w:rFonts w:ascii="GHEA Grapalat" w:hAnsi="GHEA Grapalat" w:cs="Sylfaen"/>
          <w:szCs w:val="22"/>
          <w:lang w:val="hy-AM"/>
        </w:rPr>
        <w:t>տման</w:t>
      </w:r>
      <w:r w:rsidRPr="00070B9A">
        <w:rPr>
          <w:rFonts w:ascii="GHEA Grapalat" w:hAnsi="GHEA Grapalat" w:cs="Arial Armenian"/>
          <w:szCs w:val="22"/>
          <w:lang w:val="hy-AM"/>
        </w:rPr>
        <w:t>:</w:t>
      </w:r>
      <w:r w:rsidRPr="00070B9A">
        <w:rPr>
          <w:rFonts w:ascii="GHEA Grapalat" w:hAnsi="GHEA Grapalat" w:cs="Arial Armenian"/>
          <w:lang w:val="hy-AM"/>
        </w:rPr>
        <w:t xml:space="preserve"> </w:t>
      </w:r>
      <w:r w:rsidRPr="00070B9A">
        <w:rPr>
          <w:rFonts w:ascii="GHEA Grapalat" w:hAnsi="GHEA Grapalat" w:cs="Sylfaen"/>
          <w:lang w:val="hy-AM"/>
        </w:rPr>
        <w:t xml:space="preserve"> </w:t>
      </w:r>
      <w:r w:rsidRPr="00070B9A">
        <w:rPr>
          <w:rFonts w:ascii="GHEA Grapalat" w:hAnsi="GHEA Grapalat" w:cs="Arial Armenian"/>
          <w:lang w:val="hy-AM"/>
        </w:rPr>
        <w:t xml:space="preserve"> </w:t>
      </w:r>
    </w:p>
    <w:p w14:paraId="31B28D13" w14:textId="77777777" w:rsidR="00853DDB" w:rsidRPr="00853DDB" w:rsidRDefault="00853DDB" w:rsidP="00853DDB">
      <w:pPr>
        <w:pStyle w:val="ListParagraph"/>
        <w:spacing w:before="120" w:after="120"/>
        <w:jc w:val="both"/>
        <w:rPr>
          <w:rFonts w:ascii="GHEA Grapalat" w:hAnsi="GHEA Grapalat" w:cs="Sylfaen"/>
          <w:lang w:val="hy-AM"/>
        </w:rPr>
      </w:pPr>
      <w:r w:rsidRPr="00853DDB">
        <w:rPr>
          <w:rFonts w:ascii="GHEA Grapalat" w:hAnsi="GHEA Grapalat" w:cs="Sylfaen"/>
          <w:i/>
          <w:iCs/>
          <w:kern w:val="16"/>
          <w:lang w:val="hy-AM"/>
        </w:rPr>
        <w:t xml:space="preserve">2) </w:t>
      </w:r>
      <w:r w:rsidRPr="00853DDB">
        <w:rPr>
          <w:rFonts w:ascii="GHEA Grapalat" w:hAnsi="GHEA Grapalat" w:cs="Sylfaen"/>
          <w:b/>
          <w:i/>
          <w:iCs/>
          <w:kern w:val="16"/>
          <w:u w:val="single"/>
          <w:lang w:val="hy-AM"/>
        </w:rPr>
        <w:t>Հայեցողական ծախսերին դասվող միջոցառումներ:</w:t>
      </w:r>
      <w:r w:rsidRPr="00853DDB">
        <w:rPr>
          <w:rFonts w:ascii="GHEA Grapalat" w:hAnsi="GHEA Grapalat" w:cs="Sylfaen"/>
          <w:b/>
          <w:i/>
          <w:iCs/>
          <w:kern w:val="16"/>
          <w:lang w:val="it-IT"/>
        </w:rPr>
        <w:t xml:space="preserve"> </w:t>
      </w:r>
      <w:r w:rsidRPr="00853DDB">
        <w:rPr>
          <w:rFonts w:ascii="GHEA Grapalat" w:hAnsi="GHEA Grapalat" w:cs="Sylfaen"/>
          <w:lang w:val="hy-AM"/>
        </w:rPr>
        <w:t>Տեղական ինքնակառավարման մարմինների և տարածքային կառավարման մարմինների աշխատակիցների վերապատրաստումը հայեցողական ծախսերին դասվող միջոցառում է և իրականացվում է վերջիններիս մասնագիտական գիտելիքների և աշխատանքային ունակությունների կատարելագործման նպատակով։</w:t>
      </w:r>
    </w:p>
    <w:p w14:paraId="383B2AD8" w14:textId="1C371932" w:rsidR="00AF5DB9" w:rsidRDefault="00AF5DB9" w:rsidP="00AF5DB9">
      <w:pPr>
        <w:pStyle w:val="Text"/>
        <w:ind w:left="720"/>
        <w:rPr>
          <w:rFonts w:ascii="GHEA Grapalat" w:hAnsi="GHEA Grapalat"/>
          <w:i/>
          <w:lang w:val="hy-AM" w:eastAsia="x-none"/>
        </w:rPr>
      </w:pPr>
    </w:p>
    <w:p w14:paraId="2B0967E2" w14:textId="22E31528" w:rsidR="00853DDB" w:rsidRDefault="00853DDB" w:rsidP="00AF5DB9">
      <w:pPr>
        <w:pStyle w:val="Text"/>
        <w:ind w:left="720"/>
        <w:rPr>
          <w:rFonts w:ascii="GHEA Grapalat" w:hAnsi="GHEA Grapalat"/>
          <w:i/>
          <w:lang w:val="hy-AM" w:eastAsia="x-none"/>
        </w:rPr>
      </w:pPr>
    </w:p>
    <w:p w14:paraId="7CAF6104" w14:textId="77777777" w:rsidR="00853DDB" w:rsidRPr="00AF5DB9" w:rsidRDefault="00853DDB" w:rsidP="00AF5DB9">
      <w:pPr>
        <w:pStyle w:val="Text"/>
        <w:ind w:left="720"/>
        <w:rPr>
          <w:rFonts w:ascii="GHEA Grapalat" w:hAnsi="GHEA Grapalat"/>
          <w:i/>
          <w:lang w:val="hy-AM" w:eastAsia="x-none"/>
        </w:rPr>
      </w:pPr>
    </w:p>
    <w:p w14:paraId="6207BF62" w14:textId="77777777"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  <w:lang w:eastAsia="x-none"/>
        </w:rPr>
      </w:pPr>
      <w:r w:rsidRPr="0011478F">
        <w:rPr>
          <w:rFonts w:ascii="GHEA Grapalat" w:eastAsiaTheme="minorEastAsia" w:hAnsi="GHEA Grapalat" w:cs="Times New Roman"/>
          <w:b/>
          <w:szCs w:val="20"/>
          <w:lang w:eastAsia="x-none"/>
        </w:rPr>
        <w:lastRenderedPageBreak/>
        <w:t xml:space="preserve">ՈԼՈՐՏԱՅԻՆ ԾԱԽՍԵՐԻ ԳՆԱՀԱՏԱԿԱՆԸ </w:t>
      </w:r>
    </w:p>
    <w:p w14:paraId="4F3BEB70" w14:textId="0691F3C5" w:rsidR="00853DDB" w:rsidRPr="00853DDB" w:rsidRDefault="00853DDB" w:rsidP="00853DDB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</w:p>
    <w:p w14:paraId="48C400ED" w14:textId="058138DF" w:rsidR="00853DDB" w:rsidRPr="00853DDB" w:rsidRDefault="00853DDB" w:rsidP="00853DDB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  <w:r w:rsidRPr="00853DDB">
        <w:rPr>
          <w:rFonts w:ascii="GHEA Grapalat" w:hAnsi="GHEA Grapalat"/>
          <w:lang w:val="hy-AM"/>
        </w:rPr>
        <w:t>202</w:t>
      </w:r>
      <w:r w:rsidR="00D577B9">
        <w:rPr>
          <w:rFonts w:ascii="GHEA Grapalat" w:hAnsi="GHEA Grapalat"/>
          <w:lang w:val="hy-AM"/>
        </w:rPr>
        <w:t>5</w:t>
      </w:r>
      <w:r w:rsidRPr="00853DDB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853DDB">
        <w:rPr>
          <w:rFonts w:ascii="MS Mincho" w:eastAsia="MS Mincho" w:hAnsi="MS Mincho" w:cs="MS Mincho" w:hint="eastAsia"/>
          <w:lang w:val="hy-AM"/>
        </w:rPr>
        <w:t>․</w:t>
      </w:r>
      <w:r w:rsidRPr="00853DDB">
        <w:rPr>
          <w:rFonts w:ascii="GHEA Grapalat" w:hAnsi="GHEA Grapalat"/>
          <w:lang w:val="hy-AM"/>
        </w:rPr>
        <w:t>594</w:t>
      </w:r>
      <w:r w:rsidRPr="00853DDB">
        <w:rPr>
          <w:rFonts w:ascii="MS Mincho" w:eastAsia="MS Mincho" w:hAnsi="MS Mincho" w:cs="MS Mincho" w:hint="eastAsia"/>
          <w:lang w:val="hy-AM"/>
        </w:rPr>
        <w:t>․</w:t>
      </w:r>
      <w:r w:rsidRPr="00853DDB">
        <w:rPr>
          <w:rFonts w:ascii="GHEA Grapalat" w:hAnsi="GHEA Grapalat"/>
          <w:lang w:val="hy-AM"/>
        </w:rPr>
        <w:t>200 ՀՀ դրամ։</w:t>
      </w:r>
    </w:p>
    <w:p w14:paraId="22646AC0" w14:textId="5D209913" w:rsidR="00853DDB" w:rsidRPr="00853DDB" w:rsidRDefault="00853DDB" w:rsidP="00853DDB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  <w:r w:rsidRPr="00853DDB">
        <w:rPr>
          <w:rFonts w:ascii="GHEA Grapalat" w:hAnsi="GHEA Grapalat"/>
          <w:lang w:val="hy-AM"/>
        </w:rPr>
        <w:t>202</w:t>
      </w:r>
      <w:r w:rsidR="00D577B9">
        <w:rPr>
          <w:rFonts w:ascii="GHEA Grapalat" w:hAnsi="GHEA Grapalat"/>
          <w:lang w:val="hy-AM"/>
        </w:rPr>
        <w:t>6</w:t>
      </w:r>
      <w:r w:rsidRPr="00853DDB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</w:t>
      </w:r>
      <w:r w:rsidR="00D577B9" w:rsidRPr="00853DDB">
        <w:rPr>
          <w:rFonts w:ascii="GHEA Grapalat" w:hAnsi="GHEA Grapalat"/>
          <w:lang w:val="hy-AM"/>
        </w:rPr>
        <w:t>14</w:t>
      </w:r>
      <w:r w:rsidR="00D577B9" w:rsidRPr="00853DDB">
        <w:rPr>
          <w:rFonts w:ascii="MS Mincho" w:eastAsia="MS Mincho" w:hAnsi="MS Mincho" w:cs="MS Mincho" w:hint="eastAsia"/>
          <w:lang w:val="hy-AM"/>
        </w:rPr>
        <w:t>․</w:t>
      </w:r>
      <w:r w:rsidR="00D577B9" w:rsidRPr="00853DDB">
        <w:rPr>
          <w:rFonts w:ascii="GHEA Grapalat" w:hAnsi="GHEA Grapalat"/>
          <w:lang w:val="hy-AM"/>
        </w:rPr>
        <w:t>594</w:t>
      </w:r>
      <w:r w:rsidR="00D577B9" w:rsidRPr="00853DDB">
        <w:rPr>
          <w:rFonts w:ascii="MS Mincho" w:eastAsia="MS Mincho" w:hAnsi="MS Mincho" w:cs="MS Mincho" w:hint="eastAsia"/>
          <w:lang w:val="hy-AM"/>
        </w:rPr>
        <w:t>․</w:t>
      </w:r>
      <w:r w:rsidR="00D577B9" w:rsidRPr="00853DDB">
        <w:rPr>
          <w:rFonts w:ascii="GHEA Grapalat" w:hAnsi="GHEA Grapalat"/>
          <w:lang w:val="hy-AM"/>
        </w:rPr>
        <w:t xml:space="preserve">200 </w:t>
      </w:r>
      <w:r w:rsidRPr="00853DDB">
        <w:rPr>
          <w:rFonts w:ascii="GHEA Grapalat" w:hAnsi="GHEA Grapalat"/>
          <w:lang w:val="hy-AM"/>
        </w:rPr>
        <w:t>ՀՀ դրամ։</w:t>
      </w:r>
    </w:p>
    <w:p w14:paraId="01601BC0" w14:textId="1D31BA8A" w:rsidR="00853DDB" w:rsidRPr="00853DDB" w:rsidRDefault="00853DDB" w:rsidP="00853DDB">
      <w:pPr>
        <w:pStyle w:val="ListParagraph"/>
        <w:spacing w:line="360" w:lineRule="auto"/>
        <w:jc w:val="both"/>
        <w:rPr>
          <w:rFonts w:ascii="GHEA Grapalat" w:hAnsi="GHEA Grapalat"/>
          <w:lang w:val="hy-AM"/>
        </w:rPr>
      </w:pPr>
      <w:r w:rsidRPr="00853DDB">
        <w:rPr>
          <w:rFonts w:ascii="GHEA Grapalat" w:hAnsi="GHEA Grapalat"/>
          <w:lang w:val="hy-AM"/>
        </w:rPr>
        <w:t>202</w:t>
      </w:r>
      <w:r w:rsidR="00D577B9">
        <w:rPr>
          <w:rFonts w:ascii="GHEA Grapalat" w:hAnsi="GHEA Grapalat"/>
          <w:lang w:val="hy-AM"/>
        </w:rPr>
        <w:t>7</w:t>
      </w:r>
      <w:r w:rsidRPr="00853DDB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</w:t>
      </w:r>
      <w:r w:rsidR="00D577B9" w:rsidRPr="00853DDB">
        <w:rPr>
          <w:rFonts w:ascii="GHEA Grapalat" w:hAnsi="GHEA Grapalat"/>
          <w:lang w:val="hy-AM"/>
        </w:rPr>
        <w:t>14</w:t>
      </w:r>
      <w:r w:rsidR="00D577B9" w:rsidRPr="00853DDB">
        <w:rPr>
          <w:rFonts w:ascii="MS Mincho" w:eastAsia="MS Mincho" w:hAnsi="MS Mincho" w:cs="MS Mincho" w:hint="eastAsia"/>
          <w:lang w:val="hy-AM"/>
        </w:rPr>
        <w:t>․</w:t>
      </w:r>
      <w:r w:rsidR="00D577B9" w:rsidRPr="00853DDB">
        <w:rPr>
          <w:rFonts w:ascii="GHEA Grapalat" w:hAnsi="GHEA Grapalat"/>
          <w:lang w:val="hy-AM"/>
        </w:rPr>
        <w:t>594</w:t>
      </w:r>
      <w:r w:rsidR="00D577B9" w:rsidRPr="00853DDB">
        <w:rPr>
          <w:rFonts w:ascii="MS Mincho" w:eastAsia="MS Mincho" w:hAnsi="MS Mincho" w:cs="MS Mincho" w:hint="eastAsia"/>
          <w:lang w:val="hy-AM"/>
        </w:rPr>
        <w:t>․</w:t>
      </w:r>
      <w:r w:rsidR="00D577B9" w:rsidRPr="00853DDB">
        <w:rPr>
          <w:rFonts w:ascii="GHEA Grapalat" w:hAnsi="GHEA Grapalat"/>
          <w:lang w:val="hy-AM"/>
        </w:rPr>
        <w:t xml:space="preserve">200 </w:t>
      </w:r>
      <w:r w:rsidRPr="00853DDB">
        <w:rPr>
          <w:rFonts w:ascii="GHEA Grapalat" w:hAnsi="GHEA Grapalat"/>
          <w:lang w:val="hy-AM"/>
        </w:rPr>
        <w:t>ՀՀ դրամ։</w:t>
      </w:r>
    </w:p>
    <w:p w14:paraId="6207BF63" w14:textId="0541FAB7" w:rsidR="0011478F" w:rsidRPr="00853DDB" w:rsidRDefault="0011478F" w:rsidP="00853DDB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 w:eastAsia="x-none"/>
        </w:rPr>
      </w:pPr>
    </w:p>
    <w:sectPr w:rsidR="0011478F" w:rsidRPr="00853D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CB07" w14:textId="77777777" w:rsidR="0021218E" w:rsidRDefault="0021218E" w:rsidP="0011478F">
      <w:pPr>
        <w:spacing w:after="0" w:line="240" w:lineRule="auto"/>
      </w:pPr>
      <w:r>
        <w:separator/>
      </w:r>
    </w:p>
  </w:endnote>
  <w:endnote w:type="continuationSeparator" w:id="0">
    <w:p w14:paraId="1CB69CE2" w14:textId="77777777" w:rsidR="0021218E" w:rsidRDefault="0021218E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1A7D7" w14:textId="77777777" w:rsidR="0021218E" w:rsidRDefault="0021218E" w:rsidP="0011478F">
      <w:pPr>
        <w:spacing w:after="0" w:line="240" w:lineRule="auto"/>
      </w:pPr>
      <w:r>
        <w:separator/>
      </w:r>
    </w:p>
  </w:footnote>
  <w:footnote w:type="continuationSeparator" w:id="0">
    <w:p w14:paraId="3FDEB5B1" w14:textId="77777777" w:rsidR="0021218E" w:rsidRDefault="0021218E" w:rsidP="0011478F">
      <w:pPr>
        <w:spacing w:after="0" w:line="240" w:lineRule="auto"/>
      </w:pPr>
      <w:r>
        <w:continuationSeparator/>
      </w:r>
    </w:p>
  </w:footnote>
  <w:footnote w:id="1">
    <w:p w14:paraId="6207BF68" w14:textId="77777777" w:rsidR="0011478F" w:rsidRPr="000D0448" w:rsidRDefault="0011478F" w:rsidP="0011478F">
      <w:pPr>
        <w:pStyle w:val="FootnoteText"/>
      </w:pPr>
      <w:r>
        <w:rPr>
          <w:rStyle w:val="FootnoteReference"/>
        </w:rPr>
        <w:footnoteRef/>
      </w:r>
      <w:r w:rsidRPr="000D0448">
        <w:t xml:space="preserve"> </w:t>
      </w:r>
      <w:proofErr w:type="spellStart"/>
      <w:r w:rsidRPr="000D0448">
        <w:t>Ոլորտային</w:t>
      </w:r>
      <w:proofErr w:type="spellEnd"/>
      <w:r w:rsidRPr="000D0448">
        <w:t xml:space="preserve"> </w:t>
      </w:r>
      <w:proofErr w:type="spellStart"/>
      <w:r w:rsidRPr="000D0448">
        <w:t>քաղաքականության</w:t>
      </w:r>
      <w:proofErr w:type="spellEnd"/>
      <w:r w:rsidRPr="000D0448">
        <w:t xml:space="preserve"> </w:t>
      </w:r>
      <w:proofErr w:type="spellStart"/>
      <w:r w:rsidRPr="000D0448">
        <w:t>ողջ</w:t>
      </w:r>
      <w:proofErr w:type="spellEnd"/>
      <w:r w:rsidRPr="000D0448">
        <w:t xml:space="preserve"> </w:t>
      </w:r>
      <w:proofErr w:type="spellStart"/>
      <w:r w:rsidRPr="000D0448">
        <w:t>համառոտ</w:t>
      </w:r>
      <w:proofErr w:type="spellEnd"/>
      <w:r w:rsidRPr="000D0448">
        <w:t xml:space="preserve"> </w:t>
      </w:r>
      <w:proofErr w:type="spellStart"/>
      <w:r w:rsidRPr="000D0448">
        <w:t>շարադրանքը</w:t>
      </w:r>
      <w:proofErr w:type="spellEnd"/>
      <w:r w:rsidRPr="000D0448">
        <w:t xml:space="preserve"> </w:t>
      </w:r>
      <w:proofErr w:type="spellStart"/>
      <w:r w:rsidRPr="000D0448">
        <w:t>չպետք</w:t>
      </w:r>
      <w:proofErr w:type="spellEnd"/>
      <w:r w:rsidRPr="000D0448">
        <w:t xml:space="preserve"> է </w:t>
      </w:r>
      <w:proofErr w:type="spellStart"/>
      <w:r w:rsidRPr="000D0448">
        <w:t>գերազանցի</w:t>
      </w:r>
      <w:proofErr w:type="spellEnd"/>
      <w:r w:rsidRPr="000D0448">
        <w:t xml:space="preserve"> 6 </w:t>
      </w:r>
      <w:proofErr w:type="spellStart"/>
      <w:r w:rsidRPr="000D0448">
        <w:t>էջի</w:t>
      </w:r>
      <w:proofErr w:type="spellEnd"/>
      <w:r w:rsidRPr="000D0448">
        <w:t xml:space="preserve"> </w:t>
      </w:r>
      <w:proofErr w:type="spellStart"/>
      <w:r w:rsidRPr="000D0448">
        <w:t>սահմանները</w:t>
      </w:r>
      <w:proofErr w:type="spellEnd"/>
      <w:r w:rsidRPr="000D0448">
        <w:t xml:space="preserve">: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573C" w14:textId="77777777" w:rsidR="00D577B9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hy-AM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577B9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D577B9"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D577B9"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</w:p>
  <w:p w14:paraId="1E88E829" w14:textId="08E4C86B" w:rsidR="00A107F3" w:rsidRPr="00D577B9" w:rsidRDefault="00A107F3" w:rsidP="00A107F3">
    <w:pPr>
      <w:pStyle w:val="Header"/>
      <w:tabs>
        <w:tab w:val="left" w:pos="5130"/>
      </w:tabs>
      <w:jc w:val="right"/>
      <w:rPr>
        <w:rFonts w:ascii="GHEA Grapalat" w:hAnsi="GHEA Grapalat"/>
        <w:i/>
        <w:iCs/>
        <w:color w:val="002060"/>
        <w:sz w:val="18"/>
        <w:szCs w:val="18"/>
        <w:lang w:val="hy-AM"/>
      </w:rPr>
    </w:pPr>
    <w:r w:rsidRPr="00D577B9">
      <w:rPr>
        <w:rFonts w:ascii="GHEA Grapalat" w:hAnsi="GHEA Grapalat"/>
        <w:i/>
        <w:iCs/>
        <w:color w:val="002060"/>
        <w:sz w:val="18"/>
        <w:szCs w:val="18"/>
        <w:lang w:val="hy-AM"/>
      </w:rPr>
      <w:t>թ պետական բյուջեի նախագծիերի մշակման բյուջետային հայտերի կազմման և ներկայացման մեթոդական ցուցումներ</w:t>
    </w:r>
  </w:p>
  <w:p w14:paraId="053F1FB4" w14:textId="77777777" w:rsidR="00A107F3" w:rsidRPr="00D577B9" w:rsidRDefault="00A107F3" w:rsidP="00A107F3">
    <w:pPr>
      <w:pStyle w:val="Header"/>
      <w:rPr>
        <w:rFonts w:ascii="GHEA Grapalat" w:hAnsi="GHEA Grapalat"/>
        <w:i/>
        <w:iCs/>
        <w:sz w:val="18"/>
        <w:szCs w:val="18"/>
        <w:lang w:val="hy-AM"/>
      </w:rPr>
    </w:pPr>
    <w:r>
      <w:rPr>
        <w:rFonts w:ascii="GHEA Grapalat" w:hAnsi="GHEA Grapalat"/>
        <w:i/>
        <w:iCs/>
        <w:noProof/>
        <w:sz w:val="18"/>
        <w:szCs w:val="18"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AFE659" wp14:editId="3424D9BF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14F072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384FDC92" w14:textId="77777777" w:rsidR="00A107F3" w:rsidRPr="00D577B9" w:rsidRDefault="00A107F3" w:rsidP="00A107F3">
    <w:pPr>
      <w:pStyle w:val="Header"/>
      <w:rPr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99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54601"/>
    <w:rsid w:val="0006483A"/>
    <w:rsid w:val="0011478F"/>
    <w:rsid w:val="00176CA6"/>
    <w:rsid w:val="00185991"/>
    <w:rsid w:val="002112FB"/>
    <w:rsid w:val="0021218E"/>
    <w:rsid w:val="002D54A2"/>
    <w:rsid w:val="00567880"/>
    <w:rsid w:val="008277DD"/>
    <w:rsid w:val="00853DDB"/>
    <w:rsid w:val="008E3F17"/>
    <w:rsid w:val="00A107F3"/>
    <w:rsid w:val="00AF5DB9"/>
    <w:rsid w:val="00B809DF"/>
    <w:rsid w:val="00B8641E"/>
    <w:rsid w:val="00C4278C"/>
    <w:rsid w:val="00D577B9"/>
    <w:rsid w:val="00EA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BF54"/>
  <w15:docId w15:val="{EAD1D383-12E8-4CBF-B2B8-75A3F5DE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  <w:style w:type="paragraph" w:styleId="ListParagraph">
    <w:name w:val="List Paragraph"/>
    <w:basedOn w:val="Normal"/>
    <w:uiPriority w:val="34"/>
    <w:qFormat/>
    <w:rsid w:val="00853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Anna Vardanyan</cp:lastModifiedBy>
  <cp:revision>9</cp:revision>
  <dcterms:created xsi:type="dcterms:W3CDTF">2023-01-22T12:44:00Z</dcterms:created>
  <dcterms:modified xsi:type="dcterms:W3CDTF">2024-02-22T08:52:00Z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