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24C5F" w14:textId="77777777" w:rsidR="0002493E" w:rsidRDefault="0002493E" w:rsidP="00013A0F">
      <w:pPr>
        <w:ind w:left="284" w:firstLine="283"/>
        <w:jc w:val="center"/>
        <w:rPr>
          <w:rFonts w:ascii="GHEA Grapalat" w:hAnsi="GHEA Grapalat" w:cs="Sylfaen"/>
          <w:b/>
          <w:sz w:val="24"/>
          <w:szCs w:val="24"/>
          <w:lang w:val="hy-AM"/>
        </w:rPr>
      </w:pPr>
      <w:r>
        <w:rPr>
          <w:rFonts w:ascii="GHEA Grapalat" w:hAnsi="GHEA Grapalat" w:cs="Sylfaen"/>
          <w:b/>
          <w:sz w:val="24"/>
          <w:szCs w:val="24"/>
          <w:lang w:val="hy-AM"/>
        </w:rPr>
        <w:t>Աբովյան համայնք</w:t>
      </w:r>
    </w:p>
    <w:p w14:paraId="07B89B25" w14:textId="1837929C" w:rsidR="0002493E" w:rsidRDefault="0002493E" w:rsidP="00013A0F">
      <w:pPr>
        <w:tabs>
          <w:tab w:val="left" w:pos="4595"/>
        </w:tabs>
        <w:ind w:left="284" w:firstLine="283"/>
        <w:jc w:val="center"/>
        <w:rPr>
          <w:rFonts w:ascii="GHEA Grapalat" w:hAnsi="GHEA Grapalat"/>
          <w:b/>
          <w:sz w:val="24"/>
          <w:szCs w:val="24"/>
          <w:lang w:val="hy-AM"/>
        </w:rPr>
      </w:pPr>
      <w:r>
        <w:rPr>
          <w:rFonts w:ascii="GHEA Grapalat" w:hAnsi="GHEA Grapalat"/>
          <w:b/>
          <w:sz w:val="24"/>
          <w:szCs w:val="24"/>
          <w:lang w:val="hy-AM"/>
        </w:rPr>
        <w:t>(</w:t>
      </w:r>
      <w:r w:rsidR="00696734">
        <w:rPr>
          <w:rFonts w:ascii="GHEA Grapalat" w:hAnsi="GHEA Grapalat" w:cs="Sylfaen"/>
          <w:b/>
          <w:sz w:val="24"/>
          <w:szCs w:val="24"/>
          <w:lang w:val="hy-AM"/>
        </w:rPr>
        <w:t>202</w:t>
      </w:r>
      <w:r w:rsidR="00696734">
        <w:rPr>
          <w:rFonts w:ascii="GHEA Grapalat" w:hAnsi="GHEA Grapalat" w:cs="Sylfaen"/>
          <w:b/>
          <w:sz w:val="24"/>
          <w:szCs w:val="24"/>
          <w:lang w:val="en-US"/>
        </w:rPr>
        <w:t>3</w:t>
      </w:r>
      <w:r w:rsidR="00696734">
        <w:rPr>
          <w:rFonts w:ascii="GHEA Grapalat" w:hAnsi="GHEA Grapalat" w:cs="Sylfaen"/>
          <w:b/>
          <w:sz w:val="24"/>
          <w:szCs w:val="24"/>
          <w:lang w:val="hy-AM"/>
        </w:rPr>
        <w:t xml:space="preserve">թ. </w:t>
      </w:r>
      <w:r w:rsidR="00696734">
        <w:rPr>
          <w:rFonts w:ascii="GHEA Grapalat" w:hAnsi="GHEA Grapalat" w:cs="Sylfaen"/>
          <w:b/>
          <w:sz w:val="24"/>
          <w:szCs w:val="24"/>
          <w:lang w:val="en-US"/>
        </w:rPr>
        <w:t>1</w:t>
      </w:r>
      <w:bookmarkStart w:id="0" w:name="_GoBack"/>
      <w:bookmarkEnd w:id="0"/>
      <w:r>
        <w:rPr>
          <w:rFonts w:ascii="GHEA Grapalat" w:hAnsi="GHEA Grapalat" w:cs="Sylfaen"/>
          <w:b/>
          <w:sz w:val="24"/>
          <w:szCs w:val="24"/>
          <w:lang w:val="hy-AM"/>
        </w:rPr>
        <w:t>-րդ եռամսյակ</w:t>
      </w:r>
      <w:r>
        <w:rPr>
          <w:rFonts w:ascii="GHEA Grapalat" w:hAnsi="GHEA Grapalat"/>
          <w:b/>
          <w:sz w:val="24"/>
          <w:szCs w:val="24"/>
          <w:lang w:val="hy-AM"/>
        </w:rPr>
        <w:t>)</w:t>
      </w:r>
    </w:p>
    <w:p w14:paraId="502482D4" w14:textId="77777777" w:rsidR="0002493E" w:rsidRDefault="0002493E" w:rsidP="0002493E">
      <w:pPr>
        <w:spacing w:line="276" w:lineRule="auto"/>
        <w:ind w:left="284" w:firstLine="283"/>
        <w:jc w:val="both"/>
        <w:rPr>
          <w:rFonts w:ascii="GHEA Grapalat" w:hAnsi="GHEA Grapalat"/>
          <w:b/>
          <w:sz w:val="24"/>
          <w:szCs w:val="24"/>
          <w:lang w:val="hy-AM"/>
        </w:rPr>
      </w:pPr>
    </w:p>
    <w:p w14:paraId="23BBD52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1.Բնակավայրերի քանակը</w:t>
      </w:r>
      <w:r w:rsidRPr="00013A0F">
        <w:rPr>
          <w:rFonts w:ascii="GHEA Grapalat" w:hAnsi="GHEA Grapalat" w:cs="Sylfaen"/>
          <w:sz w:val="22"/>
          <w:szCs w:val="22"/>
          <w:lang w:val="hy-AM"/>
        </w:rPr>
        <w:t xml:space="preserve">՝ </w:t>
      </w:r>
      <w:r w:rsidRPr="00013A0F">
        <w:rPr>
          <w:rFonts w:ascii="GHEA Grapalat" w:hAnsi="GHEA Grapalat"/>
          <w:b/>
          <w:sz w:val="22"/>
          <w:szCs w:val="22"/>
          <w:lang w:val="hy-AM"/>
        </w:rPr>
        <w:t>11:</w:t>
      </w:r>
    </w:p>
    <w:p w14:paraId="77EE4190"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2.Հրավիրված խորհրդակցությունների քանակը</w:t>
      </w:r>
      <w:r w:rsidRPr="00013A0F">
        <w:rPr>
          <w:rFonts w:ascii="GHEA Grapalat" w:hAnsi="GHEA Grapalat" w:cs="Sylfaen"/>
          <w:sz w:val="22"/>
          <w:szCs w:val="22"/>
          <w:lang w:val="hy-AM"/>
        </w:rPr>
        <w:t xml:space="preserve">՝ </w:t>
      </w:r>
      <w:r w:rsidRPr="00013A0F">
        <w:rPr>
          <w:rFonts w:ascii="GHEA Grapalat" w:hAnsi="GHEA Grapalat"/>
          <w:b/>
          <w:sz w:val="22"/>
          <w:szCs w:val="22"/>
          <w:lang w:val="hy-AM"/>
        </w:rPr>
        <w:t>17</w:t>
      </w:r>
      <w:r w:rsidRPr="00013A0F">
        <w:rPr>
          <w:rFonts w:ascii="GHEA Grapalat" w:hAnsi="GHEA Grapalat"/>
          <w:sz w:val="22"/>
          <w:szCs w:val="22"/>
          <w:lang w:val="hy-AM"/>
        </w:rPr>
        <w:t>:</w:t>
      </w:r>
    </w:p>
    <w:p w14:paraId="0A563B2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 xml:space="preserve">3.Համայնքի բնակիչների ընդունելությունների քանակը՝ </w:t>
      </w:r>
      <w:r w:rsidRPr="00013A0F">
        <w:rPr>
          <w:rFonts w:ascii="GHEA Grapalat" w:hAnsi="GHEA Grapalat"/>
          <w:b/>
          <w:sz w:val="22"/>
          <w:szCs w:val="22"/>
          <w:lang w:val="hy-AM"/>
        </w:rPr>
        <w:t>47</w:t>
      </w:r>
      <w:r w:rsidRPr="00013A0F">
        <w:rPr>
          <w:rFonts w:ascii="GHEA Grapalat" w:hAnsi="GHEA Grapalat"/>
          <w:sz w:val="22"/>
          <w:szCs w:val="22"/>
          <w:lang w:val="hy-AM"/>
        </w:rPr>
        <w:t>:</w:t>
      </w:r>
    </w:p>
    <w:p w14:paraId="292935F2"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4.Բնակավայրերի այցելությունների քանակը</w:t>
      </w:r>
      <w:r w:rsidRPr="00013A0F">
        <w:rPr>
          <w:rFonts w:ascii="GHEA Grapalat" w:hAnsi="GHEA Grapalat" w:cs="Sylfaen"/>
          <w:sz w:val="22"/>
          <w:szCs w:val="22"/>
          <w:lang w:val="hy-AM"/>
        </w:rPr>
        <w:t xml:space="preserve">՝ 54 </w:t>
      </w:r>
      <w:r w:rsidRPr="00013A0F">
        <w:rPr>
          <w:rFonts w:ascii="GHEA Grapalat" w:hAnsi="GHEA Grapalat"/>
          <w:b/>
          <w:sz w:val="22"/>
          <w:szCs w:val="22"/>
          <w:lang w:val="hy-AM"/>
        </w:rPr>
        <w:t xml:space="preserve">որից </w:t>
      </w:r>
      <w:r w:rsidRPr="00013A0F">
        <w:rPr>
          <w:rFonts w:ascii="GHEA Grapalat" w:hAnsi="GHEA Grapalat"/>
          <w:sz w:val="22"/>
          <w:szCs w:val="22"/>
          <w:lang w:val="hy-AM"/>
        </w:rPr>
        <w:t>Աբովյան՝31, Առինջ՝ 6 Արամուս՝ 3, Բալահովիտ՝  3, Գեղաշեն՝ 4, , Կաթնաղբյուր՝ 2, Կամարիս՝ 1, Մայակովսկի՝ 2, Պտղնի՝ 1, Վերին Պտղնի՝ 2</w:t>
      </w:r>
      <w:r w:rsidRPr="00013A0F">
        <w:rPr>
          <w:rFonts w:ascii="GHEA Grapalat" w:hAnsi="GHEA Grapalat"/>
          <w:b/>
          <w:sz w:val="22"/>
          <w:szCs w:val="22"/>
          <w:lang w:val="hy-AM"/>
        </w:rPr>
        <w:t>:</w:t>
      </w:r>
    </w:p>
    <w:p w14:paraId="2D073D69"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5. Ավագանու նիստերի քանակը՝ թվով</w:t>
      </w:r>
      <w:r w:rsidRPr="00013A0F">
        <w:rPr>
          <w:rFonts w:ascii="GHEA Grapalat" w:hAnsi="GHEA Grapalat" w:cs="Sylfaen"/>
          <w:sz w:val="22"/>
          <w:szCs w:val="22"/>
          <w:lang w:val="hy-AM"/>
        </w:rPr>
        <w:t xml:space="preserve"> 4</w:t>
      </w:r>
      <w:r w:rsidRPr="00013A0F">
        <w:rPr>
          <w:rFonts w:ascii="GHEA Grapalat" w:hAnsi="GHEA Grapalat"/>
          <w:sz w:val="22"/>
          <w:szCs w:val="22"/>
          <w:lang w:val="hy-AM"/>
        </w:rPr>
        <w:t>:</w:t>
      </w:r>
    </w:p>
    <w:p w14:paraId="09CBBD57"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sz w:val="22"/>
          <w:szCs w:val="22"/>
          <w:lang w:val="hy-AM"/>
        </w:rPr>
        <w:t xml:space="preserve">6. Ավագանու մշտական հանձնաժողովների քանակը՝ </w:t>
      </w:r>
      <w:r w:rsidRPr="00013A0F">
        <w:rPr>
          <w:rFonts w:ascii="GHEA Grapalat" w:hAnsi="GHEA Grapalat" w:cs="Sylfaen"/>
          <w:sz w:val="22"/>
          <w:szCs w:val="22"/>
          <w:lang w:val="hy-AM"/>
        </w:rPr>
        <w:t>թվով</w:t>
      </w:r>
      <w:r w:rsidRPr="00013A0F">
        <w:rPr>
          <w:rFonts w:ascii="GHEA Grapalat" w:hAnsi="GHEA Grapalat" w:cs="Sylfaen"/>
          <w:b/>
          <w:sz w:val="22"/>
          <w:szCs w:val="22"/>
          <w:lang w:val="hy-AM"/>
        </w:rPr>
        <w:t xml:space="preserve"> 5</w:t>
      </w:r>
      <w:r w:rsidRPr="00013A0F">
        <w:rPr>
          <w:rFonts w:ascii="GHEA Grapalat" w:hAnsi="GHEA Grapalat"/>
          <w:sz w:val="22"/>
          <w:szCs w:val="22"/>
          <w:lang w:val="hy-AM"/>
        </w:rPr>
        <w:t>:</w:t>
      </w:r>
    </w:p>
    <w:p w14:paraId="682B5E1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1. </w:t>
      </w:r>
      <w:r w:rsidRPr="00013A0F">
        <w:rPr>
          <w:rFonts w:ascii="GHEA Grapalat" w:hAnsi="GHEA Grapalat"/>
          <w:sz w:val="22"/>
          <w:szCs w:val="22"/>
          <w:lang w:val="hy-AM"/>
        </w:rPr>
        <w:t>զարգացման ծրագրերի, ֆինանսաբյուջետային, տնտեսական հարցերի</w:t>
      </w:r>
      <w:r w:rsidRPr="00013A0F">
        <w:rPr>
          <w:rFonts w:ascii="GHEA Grapalat" w:hAnsi="GHEA Grapalat" w:cs="Sylfaen"/>
          <w:sz w:val="22"/>
          <w:szCs w:val="22"/>
          <w:lang w:val="hy-AM"/>
        </w:rPr>
        <w:t xml:space="preserve">, </w:t>
      </w:r>
    </w:p>
    <w:p w14:paraId="62C47323"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2. </w:t>
      </w:r>
      <w:r w:rsidRPr="00013A0F">
        <w:rPr>
          <w:rFonts w:ascii="GHEA Grapalat" w:hAnsi="GHEA Grapalat"/>
          <w:sz w:val="22"/>
          <w:szCs w:val="22"/>
          <w:lang w:val="hy-AM"/>
        </w:rPr>
        <w:t>քաղաքաշինության, հողօգտագործման և անշարժ գույքի հարցերի</w:t>
      </w:r>
      <w:r w:rsidRPr="00013A0F">
        <w:rPr>
          <w:rFonts w:ascii="GHEA Grapalat" w:hAnsi="GHEA Grapalat" w:cs="Sylfaen"/>
          <w:sz w:val="22"/>
          <w:szCs w:val="22"/>
          <w:lang w:val="hy-AM"/>
        </w:rPr>
        <w:t>,</w:t>
      </w:r>
    </w:p>
    <w:p w14:paraId="2581F21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 xml:space="preserve">3. </w:t>
      </w:r>
      <w:r w:rsidRPr="00013A0F">
        <w:rPr>
          <w:rFonts w:ascii="GHEA Grapalat" w:hAnsi="GHEA Grapalat"/>
          <w:sz w:val="22"/>
          <w:szCs w:val="22"/>
          <w:lang w:val="hy-AM"/>
        </w:rPr>
        <w:t>կրթության, մշակույթի և սոցիալական հարցերի</w:t>
      </w:r>
      <w:r w:rsidRPr="00013A0F">
        <w:rPr>
          <w:rFonts w:ascii="GHEA Grapalat" w:hAnsi="GHEA Grapalat" w:cs="Sylfaen"/>
          <w:sz w:val="22"/>
          <w:szCs w:val="22"/>
          <w:lang w:val="hy-AM"/>
        </w:rPr>
        <w:t>,</w:t>
      </w:r>
    </w:p>
    <w:p w14:paraId="05301C51"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sz w:val="22"/>
          <w:szCs w:val="22"/>
          <w:lang w:val="hy-AM"/>
        </w:rPr>
        <w:t>4.</w:t>
      </w:r>
      <w:r w:rsidRPr="00013A0F">
        <w:rPr>
          <w:rFonts w:ascii="GHEA Grapalat" w:hAnsi="GHEA Grapalat"/>
          <w:sz w:val="22"/>
          <w:szCs w:val="22"/>
          <w:lang w:val="hy-AM"/>
        </w:rPr>
        <w:t>բնակավայրերին, ենթակառուցվածքներին և կոմունիկացիաներին առնչվող հարցերի,</w:t>
      </w:r>
    </w:p>
    <w:p w14:paraId="21BB145D"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 xml:space="preserve">5.  իրավական հարցերի:                              </w:t>
      </w:r>
    </w:p>
    <w:p w14:paraId="2108EB76" w14:textId="77777777" w:rsidR="0002493E" w:rsidRPr="00013A0F" w:rsidRDefault="0002493E" w:rsidP="00013A0F">
      <w:pPr>
        <w:spacing w:line="276" w:lineRule="auto"/>
        <w:jc w:val="both"/>
        <w:rPr>
          <w:rFonts w:ascii="GHEA Grapalat" w:hAnsi="GHEA Grapalat"/>
          <w:b/>
          <w:sz w:val="22"/>
          <w:szCs w:val="22"/>
          <w:lang w:val="hy-AM"/>
        </w:rPr>
      </w:pPr>
      <w:r w:rsidRPr="00013A0F">
        <w:rPr>
          <w:rFonts w:ascii="GHEA Grapalat" w:hAnsi="GHEA Grapalat" w:cs="Sylfaen"/>
          <w:b/>
          <w:i/>
          <w:sz w:val="22"/>
          <w:szCs w:val="22"/>
          <w:lang w:val="hy-AM"/>
        </w:rPr>
        <w:t>7. Սոցիալական աշխատողի կողմից տնային այցելությունների քանակը</w:t>
      </w:r>
      <w:r w:rsidRPr="00013A0F">
        <w:rPr>
          <w:rFonts w:ascii="GHEA Grapalat" w:hAnsi="GHEA Grapalat"/>
          <w:sz w:val="22"/>
          <w:szCs w:val="22"/>
          <w:lang w:val="hy-AM"/>
        </w:rPr>
        <w:t>` թվով 85</w:t>
      </w:r>
    </w:p>
    <w:p w14:paraId="6E3DBFC4"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1.Այցելություններ սոցիալապես անապահով ընտանիքների հայտնաբերման նպատակով:</w:t>
      </w:r>
    </w:p>
    <w:p w14:paraId="51F2C15B"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sz w:val="22"/>
          <w:szCs w:val="22"/>
          <w:lang w:val="hy-AM"/>
        </w:rPr>
        <w:t>2.Սոցիալական աջակցություն ցուցաբերելու գործընթացն ապահովող մշտական հանձնաժողովի</w:t>
      </w:r>
      <w:r w:rsidRPr="00013A0F">
        <w:rPr>
          <w:rFonts w:ascii="GHEA Grapalat" w:hAnsi="GHEA Grapalat"/>
          <w:sz w:val="22"/>
          <w:szCs w:val="22"/>
          <w:lang w:val="hy-AM"/>
        </w:rPr>
        <w:tab/>
        <w:t>կազմով</w:t>
      </w:r>
      <w:r w:rsidRPr="00013A0F">
        <w:rPr>
          <w:rFonts w:ascii="GHEA Grapalat" w:hAnsi="GHEA Grapalat"/>
          <w:sz w:val="22"/>
          <w:szCs w:val="22"/>
          <w:lang w:val="hy-AM"/>
        </w:rPr>
        <w:tab/>
        <w:t>տնային</w:t>
      </w:r>
      <w:r w:rsidRPr="00013A0F">
        <w:rPr>
          <w:rFonts w:ascii="GHEA Grapalat" w:hAnsi="GHEA Grapalat"/>
          <w:sz w:val="22"/>
          <w:szCs w:val="22"/>
          <w:lang w:val="hy-AM"/>
        </w:rPr>
        <w:tab/>
        <w:t>այցելություններ։</w:t>
      </w:r>
      <w:r w:rsidRPr="00013A0F">
        <w:rPr>
          <w:rFonts w:ascii="GHEA Grapalat" w:hAnsi="GHEA Grapalat"/>
          <w:sz w:val="22"/>
          <w:szCs w:val="22"/>
          <w:lang w:val="hy-AM"/>
        </w:rPr>
        <w:br/>
        <w:t>3.Տնային այցելություններ խնամակալության և հոգաբարձության հանձնաժողովի աշխատանքների շրջանակներում։</w:t>
      </w:r>
    </w:p>
    <w:p w14:paraId="68F0A356" w14:textId="77777777" w:rsidR="0002493E" w:rsidRPr="00013A0F" w:rsidRDefault="0002493E" w:rsidP="00013A0F">
      <w:pPr>
        <w:rPr>
          <w:rFonts w:ascii="GHEA Grapalat" w:hAnsi="GHEA Grapalat"/>
          <w:b/>
          <w:color w:val="000000"/>
          <w:sz w:val="22"/>
          <w:szCs w:val="22"/>
          <w:lang w:val="hy-AM"/>
        </w:rPr>
      </w:pPr>
      <w:r w:rsidRPr="00013A0F">
        <w:rPr>
          <w:rFonts w:ascii="GHEA Grapalat" w:hAnsi="GHEA Grapalat" w:cs="Sylfaen"/>
          <w:b/>
          <w:i/>
          <w:sz w:val="22"/>
          <w:szCs w:val="22"/>
          <w:lang w:val="hy-AM"/>
        </w:rPr>
        <w:t>8. Նախադպրոցական և արտադպրոցական կրթության հաստատություններ կատարված   այցեր</w:t>
      </w:r>
      <w:r w:rsidRPr="00013A0F">
        <w:rPr>
          <w:rFonts w:ascii="GHEA Grapalat" w:hAnsi="GHEA Grapalat"/>
          <w:b/>
          <w:i/>
          <w:sz w:val="22"/>
          <w:szCs w:val="22"/>
          <w:lang w:val="hy-AM"/>
        </w:rPr>
        <w:t>՝</w:t>
      </w:r>
    </w:p>
    <w:p w14:paraId="72B70DEE" w14:textId="77777777" w:rsidR="0002493E" w:rsidRPr="00013A0F" w:rsidRDefault="0002493E" w:rsidP="00013A0F">
      <w:pPr>
        <w:jc w:val="both"/>
        <w:rPr>
          <w:rFonts w:ascii="GHEA Grapalat" w:hAnsi="GHEA Grapalat" w:cs="Sylfaen"/>
          <w:color w:val="000000"/>
          <w:sz w:val="22"/>
          <w:szCs w:val="22"/>
          <w:lang w:val="hy-AM"/>
        </w:rPr>
      </w:pPr>
      <w:r w:rsidRPr="00013A0F">
        <w:rPr>
          <w:rFonts w:ascii="GHEA Grapalat" w:hAnsi="GHEA Grapalat"/>
          <w:b/>
          <w:color w:val="000000"/>
          <w:sz w:val="22"/>
          <w:szCs w:val="22"/>
          <w:lang w:val="hy-AM"/>
        </w:rPr>
        <w:t xml:space="preserve">Հուլիսի 6-ին </w:t>
      </w:r>
      <w:r w:rsidRPr="00013A0F">
        <w:rPr>
          <w:rFonts w:ascii="GHEA Grapalat" w:hAnsi="GHEA Grapalat" w:cs="Sylfaen"/>
          <w:color w:val="000000"/>
          <w:sz w:val="22"/>
          <w:szCs w:val="22"/>
          <w:lang w:val="hy-AM"/>
        </w:rPr>
        <w:t>համայնքի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ղեկավարը</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այցելել</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է</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Աբովյանի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երեխաների</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աջակցության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կենտրոն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ՀՈԱԿ</w:t>
      </w:r>
      <w:r w:rsidRPr="00013A0F">
        <w:rPr>
          <w:rFonts w:ascii="GHEA Grapalat" w:hAnsi="GHEA Grapalat"/>
          <w:color w:val="000000"/>
          <w:sz w:val="22"/>
          <w:szCs w:val="22"/>
          <w:lang w:val="hy-AM"/>
        </w:rPr>
        <w:t>՝ դիտելու «Գեղեցկուհին և հրեշ»-ը տարեվերջյան հաշվետու մանկական ներկայացումը</w:t>
      </w:r>
      <w:r w:rsidRPr="00013A0F">
        <w:rPr>
          <w:rFonts w:ascii="GHEA Grapalat" w:hAnsi="GHEA Grapalat" w:cs="Sylfaen"/>
          <w:color w:val="000000"/>
          <w:sz w:val="22"/>
          <w:szCs w:val="22"/>
          <w:lang w:val="hy-AM"/>
        </w:rPr>
        <w:t>։</w:t>
      </w:r>
    </w:p>
    <w:p w14:paraId="739E4EAE"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s="Sylfaen"/>
          <w:b/>
          <w:color w:val="000000"/>
          <w:sz w:val="22"/>
          <w:szCs w:val="22"/>
          <w:lang w:val="hy-AM"/>
        </w:rPr>
        <w:t>Հուլիսի 8-ին</w:t>
      </w:r>
      <w:r w:rsidRPr="00013A0F">
        <w:rPr>
          <w:rFonts w:ascii="GHEA Grapalat" w:hAnsi="GHEA Grapalat" w:cs="Sylfaen"/>
          <w:color w:val="000000"/>
          <w:sz w:val="22"/>
          <w:szCs w:val="22"/>
          <w:lang w:val="hy-AM"/>
        </w:rPr>
        <w:t xml:space="preserve"> համայնքի ղեկավարը այցելել է «Գագիկ Ծառուկյանի անվան Աբովյանի սպորտի և մշակույթի համալիր կենտրոն» ՀՈԱԿ դիտելու՝ Նազենիկ և Ժպիտ պարային ստուդիաների սաների տարեվերջյան</w:t>
      </w:r>
      <w:r w:rsidRPr="00013A0F">
        <w:rPr>
          <w:rFonts w:ascii="GHEA Grapalat" w:hAnsi="GHEA Grapalat"/>
          <w:color w:val="000000"/>
          <w:sz w:val="22"/>
          <w:szCs w:val="22"/>
          <w:lang w:val="hy-AM"/>
        </w:rPr>
        <w:t xml:space="preserve"> </w:t>
      </w:r>
      <w:r w:rsidRPr="00013A0F">
        <w:rPr>
          <w:rFonts w:ascii="GHEA Grapalat" w:hAnsi="GHEA Grapalat" w:cs="Sylfaen"/>
          <w:color w:val="000000"/>
          <w:sz w:val="22"/>
          <w:szCs w:val="22"/>
          <w:lang w:val="hy-AM"/>
        </w:rPr>
        <w:t>հաշվետու մենահամերգին։</w:t>
      </w:r>
    </w:p>
    <w:p w14:paraId="1B3D66B8" w14:textId="77777777" w:rsidR="0002493E" w:rsidRPr="00013A0F" w:rsidRDefault="0002493E" w:rsidP="00013A0F">
      <w:pPr>
        <w:ind w:hanging="993"/>
        <w:jc w:val="both"/>
        <w:rPr>
          <w:rFonts w:ascii="GHEA Grapalat" w:hAnsi="GHEA Grapalat"/>
          <w:sz w:val="22"/>
          <w:szCs w:val="22"/>
          <w:lang w:val="hy-AM"/>
        </w:rPr>
      </w:pPr>
      <w:r w:rsidRPr="00013A0F">
        <w:rPr>
          <w:rFonts w:ascii="GHEA Grapalat" w:hAnsi="GHEA Grapalat" w:cs="Sylfaen"/>
          <w:b/>
          <w:i/>
          <w:sz w:val="22"/>
          <w:szCs w:val="22"/>
          <w:lang w:val="hy-AM"/>
        </w:rPr>
        <w:t xml:space="preserve">             9. Դպրոցական </w:t>
      </w:r>
      <w:r w:rsidRPr="00013A0F">
        <w:rPr>
          <w:rFonts w:ascii="GHEA Grapalat" w:hAnsi="GHEA Grapalat" w:cs="Sylfaen"/>
          <w:b/>
          <w:i/>
          <w:sz w:val="22"/>
          <w:szCs w:val="22"/>
          <w:lang w:val="hy-AM"/>
        </w:rPr>
        <w:tab/>
        <w:t xml:space="preserve">տարիքի </w:t>
      </w:r>
      <w:r w:rsidRPr="00013A0F">
        <w:rPr>
          <w:rFonts w:ascii="GHEA Grapalat" w:hAnsi="GHEA Grapalat" w:cs="Sylfaen"/>
          <w:b/>
          <w:i/>
          <w:sz w:val="22"/>
          <w:szCs w:val="22"/>
          <w:lang w:val="hy-AM"/>
        </w:rPr>
        <w:tab/>
        <w:t xml:space="preserve">երեխաների </w:t>
      </w:r>
      <w:r w:rsidRPr="00013A0F">
        <w:rPr>
          <w:rFonts w:ascii="GHEA Grapalat" w:hAnsi="GHEA Grapalat" w:cs="Sylfaen"/>
          <w:b/>
          <w:i/>
          <w:sz w:val="22"/>
          <w:szCs w:val="22"/>
          <w:lang w:val="hy-AM"/>
        </w:rPr>
        <w:tab/>
        <w:t>քանակը</w:t>
      </w:r>
      <w:r w:rsidRPr="00013A0F">
        <w:rPr>
          <w:rFonts w:ascii="GHEA Grapalat" w:hAnsi="GHEA Grapalat"/>
          <w:b/>
          <w:i/>
          <w:sz w:val="22"/>
          <w:szCs w:val="22"/>
          <w:lang w:val="hy-AM"/>
        </w:rPr>
        <w:t xml:space="preserve">, </w:t>
      </w:r>
      <w:r w:rsidRPr="00013A0F">
        <w:rPr>
          <w:rFonts w:ascii="GHEA Grapalat" w:hAnsi="GHEA Grapalat"/>
          <w:b/>
          <w:i/>
          <w:sz w:val="22"/>
          <w:szCs w:val="22"/>
          <w:lang w:val="hy-AM"/>
        </w:rPr>
        <w:tab/>
      </w:r>
      <w:r w:rsidRPr="00013A0F">
        <w:rPr>
          <w:rFonts w:ascii="GHEA Grapalat" w:hAnsi="GHEA Grapalat" w:cs="Sylfaen"/>
          <w:b/>
          <w:i/>
          <w:sz w:val="22"/>
          <w:szCs w:val="22"/>
          <w:lang w:val="hy-AM"/>
        </w:rPr>
        <w:t xml:space="preserve">որոնք դուրս են              մնացել ուսումնական պրոցեսից՝ 4 </w:t>
      </w:r>
      <w:r w:rsidRPr="00013A0F">
        <w:rPr>
          <w:rFonts w:ascii="GHEA Grapalat" w:hAnsi="GHEA Grapalat" w:cs="Sylfaen"/>
          <w:sz w:val="22"/>
          <w:szCs w:val="22"/>
          <w:lang w:val="hy-AM"/>
        </w:rPr>
        <w:t>:</w:t>
      </w:r>
    </w:p>
    <w:p w14:paraId="46118EE8"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s="Sylfaen"/>
          <w:b/>
          <w:i/>
          <w:sz w:val="22"/>
          <w:szCs w:val="22"/>
          <w:lang w:val="hy-AM"/>
        </w:rPr>
        <w:t>10</w:t>
      </w:r>
      <w:r w:rsidRPr="00013A0F">
        <w:rPr>
          <w:rFonts w:ascii="GHEA Grapalat" w:hAnsi="GHEA Grapalat"/>
          <w:b/>
          <w:color w:val="000000"/>
          <w:sz w:val="22"/>
          <w:szCs w:val="22"/>
          <w:lang w:val="hy-AM"/>
        </w:rPr>
        <w:t xml:space="preserve"> Հանրային միջոցառումներ՝</w:t>
      </w:r>
    </w:p>
    <w:p w14:paraId="2AA43D43"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Հոկտեմբերի 22-ից 30-ը</w:t>
      </w:r>
      <w:r w:rsidRPr="00013A0F">
        <w:rPr>
          <w:rFonts w:ascii="GHEA Grapalat" w:hAnsi="GHEA Grapalat"/>
          <w:color w:val="000000"/>
          <w:sz w:val="22"/>
          <w:szCs w:val="22"/>
          <w:lang w:val="hy-AM"/>
        </w:rPr>
        <w:t xml:space="preserve"> Աբովյան համայնքի «Աբովյանի շախմատի դպրոց» ՈՒՀ ՀՈԱԿ-ում ընթացել է Աբովյանի համայնքապետարանի և շախմատի դպրոցի կողմից կազմակերպված ամենամյա «Abovyan OPEN 2022» բաց առաջնությունը: Մրցաշարն անցկացվել է շվեյցարական մրցակարգով, 9 խաղափուլով, միջազգային և ազգային վարկանիշերի հաշվարկմամբ:</w:t>
      </w:r>
    </w:p>
    <w:p w14:paraId="79CF0B27"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«Աբովյանի բաց առաջնություն 2022»-ին մասնակցել են շախմատիստներ ինչպես մեր համայնքից, այնպես էլ Հայաստանի տարբեր մարզերից, մրցաշարն ընթացել է հետաքրքիր և լարված պայքարով:</w:t>
      </w:r>
    </w:p>
    <w:p w14:paraId="16EBD2E1"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Առաջնության փակման և մրցանակների հանձնման արարողությունը տեղի է ունեցել հոկտեմբերի 30-ին. 1-ին, 2-րդ, 3-րդ տեղեր զբաղեցրած լավագույն մասնակիցները համայնքապետարանի հովանավորությամբ ստացան դրամական պարգևներ: Հատուկ մրցանակներ ստացան մինչև 10, 12, 14, 18 տարեկան մասնակիցները, հատուկ մրցանակներ սահմանվել էին նաև աղջիկ և վետերան մասնակիցների համար:</w:t>
      </w:r>
    </w:p>
    <w:p w14:paraId="2564D7E6"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lastRenderedPageBreak/>
        <w:t>Հոկտեմբերի 29-ին «</w:t>
      </w:r>
      <w:r w:rsidRPr="00013A0F">
        <w:rPr>
          <w:rFonts w:ascii="GHEA Grapalat" w:hAnsi="GHEA Grapalat"/>
          <w:color w:val="000000"/>
          <w:sz w:val="22"/>
          <w:szCs w:val="22"/>
          <w:lang w:val="hy-AM"/>
        </w:rPr>
        <w:t>Գագիկ Ծառուկյանի անվան Աբովյնաի սպորտի և մշակույթի համալիր կենտրոն</w:t>
      </w:r>
      <w:r w:rsidRPr="00013A0F">
        <w:rPr>
          <w:rFonts w:ascii="GHEA Grapalat" w:hAnsi="GHEA Grapalat"/>
          <w:b/>
          <w:color w:val="000000"/>
          <w:sz w:val="22"/>
          <w:szCs w:val="22"/>
          <w:lang w:val="hy-AM"/>
        </w:rPr>
        <w:t xml:space="preserve">» </w:t>
      </w:r>
      <w:r w:rsidRPr="00013A0F">
        <w:rPr>
          <w:rFonts w:ascii="GHEA Grapalat" w:hAnsi="GHEA Grapalat"/>
          <w:color w:val="000000"/>
          <w:sz w:val="22"/>
          <w:szCs w:val="22"/>
          <w:lang w:val="hy-AM"/>
        </w:rPr>
        <w:t>ՀՈԱԿ-ում տեղի է ունեցել լիլիպուտների կրկեսը: Նրանք հանդս են եկել հումորային,զարմանահրաշ, հետաքրքիր շոու ծրագրով, ինչը անտարբեր չի թողել համայնքի փոքրիկ բնակիրներին</w:t>
      </w:r>
    </w:p>
    <w:p w14:paraId="3385F210" w14:textId="0B460A0D"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color w:val="000000"/>
          <w:sz w:val="22"/>
          <w:szCs w:val="22"/>
          <w:lang w:val="hy-AM"/>
        </w:rPr>
        <w:t xml:space="preserve"> </w:t>
      </w:r>
      <w:r w:rsidRPr="00013A0F">
        <w:rPr>
          <w:rFonts w:ascii="GHEA Grapalat" w:hAnsi="GHEA Grapalat"/>
          <w:b/>
          <w:color w:val="000000"/>
          <w:sz w:val="22"/>
          <w:szCs w:val="22"/>
          <w:lang w:val="hy-AM"/>
        </w:rPr>
        <w:t xml:space="preserve">Նոյեմբերի 8-ին </w:t>
      </w:r>
      <w:r w:rsidRPr="00013A0F">
        <w:rPr>
          <w:rFonts w:ascii="GHEA Grapalat" w:hAnsi="GHEA Grapalat"/>
          <w:color w:val="000000"/>
          <w:sz w:val="22"/>
          <w:szCs w:val="22"/>
          <w:lang w:val="hy-AM"/>
        </w:rPr>
        <w:t>«Աբովյանի Զարեհ Սահակյանցի անվան երաժշտական դպրոց» ՀՈԱԿ-ում երաժշտական գեղեցիկ համարներով ելույթ ունեցան Երևանի Բարսեղ Կանաչյանի անվան արվեստի դպրոցի սաները: Միջոցառումը կազմակերպվել էր ՀՀ ԿԳՄՍ նախարարության Երևանի և ՀՀ մարզերի երաժշտական և արվեստի դպրոցների փոխգործակցության «Քույր դպրոցներ» ծրագրի շրջանակում: Մինչ համերգային մասին անցնելը նախասրահում ցուցադրվեց Աբովյանի գեղարվեստի դպրոցի և Բ. Կանաչյանի անվան արվեստի դպրոցի տաղանդաշատ սաների հետաքրքիր աշխատանքները:</w:t>
      </w:r>
    </w:p>
    <w:p w14:paraId="34A418B8"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11-ին </w:t>
      </w:r>
      <w:r w:rsidRPr="00013A0F">
        <w:rPr>
          <w:rFonts w:ascii="GHEA Grapalat" w:hAnsi="GHEA Grapalat"/>
          <w:color w:val="000000"/>
          <w:sz w:val="22"/>
          <w:szCs w:val="22"/>
          <w:lang w:val="hy-AM"/>
        </w:rPr>
        <w:t>Աբովյան քաղաքում տեղի էր ունեցել ազատամարտիկ Սերգեյ Ջավադյանի անվան հեծանվային ամենամյա հուշամրցաշար, որն անցկացվել է չորս խմբերով՝ պատանիների, երիտասարդների, 50 տարեկանից բարձր մասնակիցների և աղջիկների յուրաքանչյուր խմբի համար սահմանվել էր մրցանակային երեք տեղ:</w:t>
      </w:r>
    </w:p>
    <w:p w14:paraId="16551A92"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Հուշամրցաշարը կազմակերպվել էր Աբովյանի համայնքապետարանի, «Նաիրի» հեծանվային ակումբի և հայ հեղափոխական դաշնակցական Աբովյանի կոմիտեության համատեղ ջանքերով։</w:t>
      </w:r>
    </w:p>
    <w:p w14:paraId="5D32B609"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11-ին </w:t>
      </w:r>
      <w:r w:rsidRPr="00013A0F">
        <w:rPr>
          <w:rFonts w:ascii="GHEA Grapalat" w:hAnsi="GHEA Grapalat"/>
          <w:color w:val="000000"/>
          <w:sz w:val="22"/>
          <w:szCs w:val="22"/>
          <w:lang w:val="hy-AM"/>
        </w:rPr>
        <w:t>«Աբովյանի երեխաների աջակցության կենտրոն» ՀՈԱԿ-ում կազմակերպվել էր տեղական ինքնակառավարման մարմինների օրվա առթիվ միջոցառում, որին ներկա էին համայնքի ղեկավարի տեղակալ Նիկոլայ Աբրահամյանը, համայնքապետարանի աշխատակազմի քարտուղար Վանիկ Բաբաջանյանը և համայնքապետարանի կրթության, մշակույթի, սպորտի և երիտասարդության հարցերի բաժնի աշխատակիցներ:</w:t>
      </w:r>
    </w:p>
    <w:p w14:paraId="7D7E5FA4"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color w:val="000000"/>
          <w:sz w:val="22"/>
          <w:szCs w:val="22"/>
          <w:lang w:val="hy-AM"/>
        </w:rPr>
        <w:t>Միջոցառումն սկսվեց Աբովյան համայնքի և աջակցության կենտրոնի համատեղ աշխատանքների, անցած ուղու վերաբերյալ տեսաշարով, որի խորհուրդը համայնք-բնակիչ, համայնք-երեխաներ ամուր կապն էր, փոխադարձ ուշադրությունն ու հոգատարությունը: Կենտրոնի սաները հանդես եկան Թումանյանի հեքիաթների տիկնիկային գեղեցիկ բեմականացմամբ՝ զուգահեռ ներկայացնելով երեխաների իրավունքների և շահերի պաշտպանության գաղափարը:</w:t>
      </w:r>
    </w:p>
    <w:p w14:paraId="412426A6"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sz w:val="22"/>
          <w:szCs w:val="22"/>
          <w:lang w:val="hy-AM"/>
        </w:rPr>
        <w:t xml:space="preserve">Նոյեմբերի 27-ին </w:t>
      </w:r>
      <w:r w:rsidRPr="00013A0F">
        <w:rPr>
          <w:rFonts w:ascii="GHEA Grapalat" w:hAnsi="GHEA Grapalat"/>
          <w:color w:val="000000"/>
          <w:sz w:val="22"/>
          <w:szCs w:val="22"/>
          <w:lang w:val="hy-AM"/>
        </w:rPr>
        <w:t>Գագիկ Ծառուկյանի անվան սպորտի և մշակույթի համալիր կենտրոնում  թևածում էր հայկական պարերի շունչն ու ոգին։ «Արմենի» պարային համույթը հանդիսատեսին ներկայացավ հաշվետու գեղեցիկ մենահամերգով։ Սաների կատարումներին զուգահեռ ներկայացվեց Աբովյան քաղաքում «Արմենի» պարային համույթի ստեղծման պատմությունն ու անցած ճանապարհը։</w:t>
      </w:r>
    </w:p>
    <w:p w14:paraId="22EB7890"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Դեկտեմբերի 7-ին </w:t>
      </w:r>
      <w:r w:rsidRPr="00013A0F">
        <w:rPr>
          <w:rFonts w:ascii="GHEA Grapalat" w:hAnsi="GHEA Grapalat"/>
          <w:color w:val="000000"/>
          <w:sz w:val="22"/>
          <w:szCs w:val="22"/>
          <w:lang w:val="hy-AM"/>
        </w:rPr>
        <w:t>Աբովյան համայնքի ղեկավար Էդուարդ Բաբայանը տեղակալների ուղեկցությամբ, համայնքապետարանի աշխատակազմի և համայնքապետարանի ենթակայության ՀՈԱԿ-ների ներկայացուցիչների հետ միասին ծաղիկներ են խոնարհել, հարգանքի տուրք  մատուցել ավերիչ երկրաշարժի անմեղ զոհերի հիշատակին:</w:t>
      </w:r>
    </w:p>
    <w:p w14:paraId="3E7CE003" w14:textId="247B5AE5"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Դեկտեմբերի 8-ին</w:t>
      </w:r>
      <w:r w:rsidRPr="00013A0F">
        <w:rPr>
          <w:rFonts w:ascii="GHEA Grapalat" w:hAnsi="GHEA Grapalat"/>
          <w:color w:val="000000"/>
          <w:sz w:val="22"/>
          <w:szCs w:val="22"/>
          <w:lang w:val="hy-AM"/>
        </w:rPr>
        <w:t xml:space="preserve"> «Աբովյանի երեխաների աջակցության կենտրոն» ՀՈԱԿ-ի և «Հայ և ռուս ժողովուրդների բարեկամության թանգարանի» կողմից «Տիկնիկային իլյուստրացիա» խորագրով կրթական, մշակութային տպավորիչ համագործակցություն էր ստեղծվել: Սաները դհոլային կատարմամբ ողջունեցին աջակցման կենտրոնի ներկաներին  այնուհետև անդրադարձան աշխատանքների ցուցադրությանն, տիկնիկագործության դասընթացին, հմուտ ուսուցչուհու ոգեշնչմամբ երեխաները պատրաստել էին մեկը մեկից սիրուն ու խոսուն տիկնիկներ, որոնք ոչ միայն փոքրիկների ճկուն մատների, այլև նրանց ողջ ներաշխարհի ու հույզերի արտահայտումն էր:  </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t xml:space="preserve">                                                                                                 </w:t>
      </w:r>
      <w:r w:rsidRPr="00013A0F">
        <w:rPr>
          <w:rFonts w:ascii="GHEA Grapalat" w:hAnsi="GHEA Grapalat"/>
          <w:color w:val="000000"/>
          <w:sz w:val="22"/>
          <w:szCs w:val="22"/>
          <w:lang w:val="hy-AM"/>
        </w:rPr>
        <w:br/>
      </w:r>
      <w:r w:rsidRPr="00013A0F">
        <w:rPr>
          <w:rFonts w:ascii="GHEA Grapalat" w:hAnsi="GHEA Grapalat"/>
          <w:b/>
          <w:color w:val="000000"/>
          <w:sz w:val="22"/>
          <w:szCs w:val="22"/>
          <w:lang w:val="hy-AM"/>
        </w:rPr>
        <w:t xml:space="preserve">Դեկտեմբերի 22-ից-29-ը </w:t>
      </w:r>
      <w:r w:rsidRPr="00013A0F">
        <w:rPr>
          <w:rFonts w:ascii="GHEA Grapalat" w:hAnsi="GHEA Grapalat"/>
          <w:color w:val="000000"/>
          <w:sz w:val="22"/>
          <w:szCs w:val="22"/>
          <w:lang w:val="hy-AM"/>
        </w:rPr>
        <w:t xml:space="preserve">Աբովյան համայնքի ղեկավար Էդուարդ Բաբայանի </w:t>
      </w:r>
      <w:r w:rsidRPr="00013A0F">
        <w:rPr>
          <w:rFonts w:ascii="GHEA Grapalat" w:hAnsi="GHEA Grapalat"/>
          <w:color w:val="000000"/>
          <w:sz w:val="22"/>
          <w:szCs w:val="22"/>
          <w:lang w:val="hy-AM"/>
        </w:rPr>
        <w:lastRenderedPageBreak/>
        <w:t>նախաձեռնությամբ՝ Աբովյան քաղաքի և տասը վարչական բնակավայրերի մանկապարտեզների երեխաներին տարեվերջյան հանդեսներին ձմեռ պապը նվերներ էր բաժանել:</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r>
      <w:r w:rsidRPr="00013A0F">
        <w:rPr>
          <w:rFonts w:ascii="GHEA Grapalat" w:hAnsi="GHEA Grapalat"/>
          <w:b/>
          <w:color w:val="000000"/>
          <w:sz w:val="22"/>
          <w:szCs w:val="22"/>
          <w:lang w:val="hy-AM"/>
        </w:rPr>
        <w:t xml:space="preserve">Դեկտեմբերի 23-ին </w:t>
      </w:r>
      <w:r w:rsidRPr="00013A0F">
        <w:rPr>
          <w:rFonts w:ascii="GHEA Grapalat" w:hAnsi="GHEA Grapalat"/>
          <w:color w:val="000000"/>
          <w:sz w:val="22"/>
          <w:szCs w:val="22"/>
          <w:lang w:val="hy-AM"/>
        </w:rPr>
        <w:t xml:space="preserve">Աբովյանի շախմատի դպրոցում տեղի էր ունեցել տարեկան ամփոփիչ միջոցառում, միջոցառմանը ներկա էիր Աբովյանի համայնքապետարանի ներկայացուցիչները, ուսումնական  հաստատության մարզիչները, սաները և ծնողները: Միջոցառման ժամանակ սաներին հանձնեցին գավաթներ և պատվոգրեր, ինչպես նաև պարգևատրվեցին  Հիմնադրի գավաթ -2022 մրցաշարի հաղթողները:  </w:t>
      </w:r>
    </w:p>
    <w:p w14:paraId="57AAB9AA"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Դեկտեմբերի 29-ին </w:t>
      </w:r>
      <w:r w:rsidRPr="00013A0F">
        <w:rPr>
          <w:rFonts w:ascii="GHEA Grapalat" w:hAnsi="GHEA Grapalat"/>
          <w:color w:val="000000"/>
          <w:sz w:val="22"/>
          <w:szCs w:val="22"/>
          <w:lang w:val="hy-AM"/>
        </w:rPr>
        <w:t>Աբովյան համայնքի ղեկավար Էդուարդ Բաբայանի նախաձեռնությամբ Աբովյան քաղաքում տեղի էր ունեցել Արցախյան պատերազմներում անմահացած Աբովյան քաղաքի հերոսների հիշատակը հավերժացնող հուշարձանի բացման հանդիսավոր</w:t>
      </w:r>
      <w:r w:rsidRPr="00013A0F">
        <w:rPr>
          <w:rFonts w:ascii="Courier New" w:hAnsi="Courier New" w:cs="Courier New"/>
          <w:color w:val="000000"/>
          <w:sz w:val="22"/>
          <w:szCs w:val="22"/>
          <w:lang w:val="hy-AM"/>
        </w:rPr>
        <w:t> </w:t>
      </w:r>
      <w:r w:rsidRPr="00013A0F">
        <w:rPr>
          <w:rFonts w:ascii="GHEA Grapalat" w:hAnsi="GHEA Grapalat"/>
          <w:color w:val="000000"/>
          <w:sz w:val="22"/>
          <w:szCs w:val="22"/>
          <w:lang w:val="hy-AM"/>
        </w:rPr>
        <w:t xml:space="preserve"> արարողությունը: Հանդիսավոր արարողությանը ներկա էին ՀՀ պաշտպանության նախարարությա զորակոչային և զորահավաքայնի համալրման ծառայության Կոտայքի մարզի տարածքային ստորաբաժանման ղեկավարը, զոհվածների հարազատները, քառասունչորս օրյա պատերազմի մասնակիցները և այլ պաշտոնյաներ: </w:t>
      </w:r>
      <w:r w:rsidRPr="00013A0F">
        <w:rPr>
          <w:rFonts w:ascii="GHEA Grapalat" w:hAnsi="GHEA Grapalat"/>
          <w:color w:val="000000"/>
          <w:sz w:val="22"/>
          <w:szCs w:val="22"/>
          <w:lang w:val="hy-AM"/>
        </w:rPr>
        <w:tab/>
      </w:r>
      <w:r w:rsidRPr="00013A0F">
        <w:rPr>
          <w:rFonts w:ascii="GHEA Grapalat" w:hAnsi="GHEA Grapalat"/>
          <w:color w:val="000000"/>
          <w:sz w:val="22"/>
          <w:szCs w:val="22"/>
          <w:lang w:val="hy-AM"/>
        </w:rPr>
        <w:br/>
      </w:r>
    </w:p>
    <w:p w14:paraId="4BA1A226" w14:textId="77777777" w:rsidR="0002493E" w:rsidRPr="00013A0F" w:rsidRDefault="0002493E" w:rsidP="00013A0F">
      <w:pPr>
        <w:jc w:val="both"/>
        <w:rPr>
          <w:rFonts w:ascii="GHEA Grapalat" w:hAnsi="GHEA Grapalat"/>
          <w:b/>
          <w:color w:val="000000"/>
          <w:sz w:val="22"/>
          <w:szCs w:val="22"/>
          <w:lang w:val="hy-AM"/>
        </w:rPr>
      </w:pPr>
      <w:r w:rsidRPr="00013A0F">
        <w:rPr>
          <w:rFonts w:ascii="GHEA Grapalat" w:hAnsi="GHEA Grapalat"/>
          <w:b/>
          <w:color w:val="000000"/>
          <w:sz w:val="22"/>
          <w:szCs w:val="22"/>
          <w:lang w:val="hy-AM"/>
        </w:rPr>
        <w:t xml:space="preserve">Նախադպրոցական և արտադպրոցական կրթության հաստատություններ կատարած այցերը </w:t>
      </w:r>
    </w:p>
    <w:p w14:paraId="4473CEB8" w14:textId="77777777" w:rsidR="0002493E" w:rsidRPr="00013A0F" w:rsidRDefault="0002493E" w:rsidP="00013A0F">
      <w:pPr>
        <w:jc w:val="both"/>
        <w:rPr>
          <w:rFonts w:ascii="GHEA Grapalat" w:hAnsi="GHEA Grapalat"/>
          <w:color w:val="000000"/>
          <w:sz w:val="22"/>
          <w:szCs w:val="22"/>
          <w:lang w:val="hy-AM"/>
        </w:rPr>
      </w:pPr>
      <w:r w:rsidRPr="00013A0F">
        <w:rPr>
          <w:rFonts w:ascii="GHEA Grapalat" w:hAnsi="GHEA Grapalat"/>
          <w:b/>
          <w:color w:val="000000"/>
          <w:sz w:val="22"/>
          <w:szCs w:val="22"/>
          <w:lang w:val="hy-AM"/>
        </w:rPr>
        <w:t xml:space="preserve">Հոկտեմբերի 7-ին </w:t>
      </w:r>
      <w:r w:rsidRPr="00013A0F">
        <w:rPr>
          <w:rFonts w:ascii="GHEA Grapalat" w:hAnsi="GHEA Grapalat"/>
          <w:color w:val="000000"/>
          <w:sz w:val="22"/>
          <w:szCs w:val="22"/>
          <w:lang w:val="hy-AM"/>
        </w:rPr>
        <w:t xml:space="preserve">գրադարանավարի օրվան նվիրված Աբովյան հմայնքի ղեկավար Էդուարդ Բաբայանը այցելել է &lt;&lt;Աբովյանի համայնքային գրադարան&gt;&gt; ՀՈԱԿ, որտեղ շնորհավորել է Աբովյան համայնքի բնակավայրերում գործող գրադարանների աշխատակիցներին: </w:t>
      </w:r>
    </w:p>
    <w:p w14:paraId="6909436F" w14:textId="77777777" w:rsidR="0002493E" w:rsidRPr="00013A0F" w:rsidRDefault="0002493E" w:rsidP="00013A0F">
      <w:pPr>
        <w:jc w:val="both"/>
        <w:rPr>
          <w:rFonts w:ascii="GHEA Grapalat" w:hAnsi="GHEA Grapalat"/>
          <w:sz w:val="22"/>
          <w:szCs w:val="22"/>
          <w:lang w:val="hy-AM"/>
        </w:rPr>
      </w:pPr>
      <w:r w:rsidRPr="00013A0F">
        <w:rPr>
          <w:rFonts w:ascii="GHEA Grapalat" w:hAnsi="GHEA Grapalat"/>
          <w:b/>
          <w:color w:val="000000"/>
          <w:sz w:val="22"/>
          <w:szCs w:val="22"/>
          <w:lang w:val="hy-AM"/>
        </w:rPr>
        <w:t>Հոկտեմբերի 16-ին</w:t>
      </w:r>
      <w:r w:rsidRPr="00013A0F">
        <w:rPr>
          <w:rFonts w:ascii="GHEA Grapalat" w:hAnsi="GHEA Grapalat"/>
          <w:color w:val="000000"/>
          <w:sz w:val="22"/>
          <w:szCs w:val="22"/>
          <w:lang w:val="hy-AM"/>
        </w:rPr>
        <w:t xml:space="preserve"> Աբովյան համայնքի ղեկավար Էդուարդ Բաբայանը և Կոտայքի մարզպետ Ահարոն Սահակյանը համատեղ շրջայց են կատարել Աբովյանի դրամատիկական թատրոն: Համայնքի ղեկավարը, մարզպետն ու Աբովյանի դրամատիկական թատրոնի ղեկավարը քննարկել են Աբովյան քաղաքի դպրոցների հետ համատեղ թատերական կյանքի աշխուժացմանն ուղղված քայլերը։</w:t>
      </w:r>
    </w:p>
    <w:p w14:paraId="41D1DDB5" w14:textId="77777777" w:rsidR="0002493E" w:rsidRPr="00013A0F" w:rsidRDefault="0002493E" w:rsidP="00013A0F">
      <w:pPr>
        <w:spacing w:line="276" w:lineRule="auto"/>
        <w:jc w:val="both"/>
        <w:rPr>
          <w:rFonts w:ascii="GHEA Grapalat" w:hAnsi="GHEA Grapalat"/>
          <w:b/>
          <w:i/>
          <w:sz w:val="22"/>
          <w:szCs w:val="22"/>
          <w:lang w:val="hy-AM"/>
        </w:rPr>
      </w:pPr>
      <w:r w:rsidRPr="00013A0F">
        <w:rPr>
          <w:rFonts w:ascii="GHEA Grapalat" w:hAnsi="GHEA Grapalat" w:cs="Sylfaen"/>
          <w:b/>
          <w:i/>
          <w:sz w:val="22"/>
          <w:szCs w:val="22"/>
          <w:lang w:val="hy-AM"/>
        </w:rPr>
        <w:t>11.Համայնքի կառավարման տեղեկատվական համակարգի</w:t>
      </w:r>
      <w:r w:rsidRPr="00013A0F">
        <w:rPr>
          <w:rFonts w:ascii="GHEA Grapalat" w:hAnsi="GHEA Grapalat"/>
          <w:b/>
          <w:i/>
          <w:sz w:val="22"/>
          <w:szCs w:val="22"/>
          <w:lang w:val="hy-AM"/>
        </w:rPr>
        <w:t xml:space="preserve"> (</w:t>
      </w:r>
      <w:r w:rsidRPr="00013A0F">
        <w:rPr>
          <w:rFonts w:ascii="GHEA Grapalat" w:hAnsi="GHEA Grapalat" w:cs="Sylfaen"/>
          <w:b/>
          <w:i/>
          <w:sz w:val="22"/>
          <w:szCs w:val="22"/>
          <w:lang w:val="hy-AM"/>
        </w:rPr>
        <w:t>ՀԿՏՀ կամ համարժեք</w:t>
      </w:r>
      <w:r w:rsidRPr="00013A0F">
        <w:rPr>
          <w:rFonts w:ascii="GHEA Grapalat" w:hAnsi="GHEA Grapalat"/>
          <w:b/>
          <w:i/>
          <w:sz w:val="22"/>
          <w:szCs w:val="22"/>
          <w:lang w:val="hy-AM"/>
        </w:rPr>
        <w:t xml:space="preserve">) </w:t>
      </w:r>
      <w:r w:rsidRPr="00013A0F">
        <w:rPr>
          <w:rFonts w:ascii="GHEA Grapalat" w:hAnsi="GHEA Grapalat" w:cs="Sylfaen"/>
          <w:b/>
          <w:i/>
          <w:sz w:val="22"/>
          <w:szCs w:val="22"/>
          <w:lang w:val="hy-AM"/>
        </w:rPr>
        <w:t>լիարժեք և արդյունավետ շահագործման աշխատանքներ՝</w:t>
      </w:r>
    </w:p>
    <w:p w14:paraId="2B333D80" w14:textId="77777777" w:rsidR="0002493E" w:rsidRPr="00013A0F" w:rsidRDefault="0002493E" w:rsidP="00013A0F">
      <w:pPr>
        <w:spacing w:line="276" w:lineRule="auto"/>
        <w:jc w:val="both"/>
        <w:rPr>
          <w:rFonts w:ascii="GHEA Grapalat" w:hAnsi="GHEA Grapalat" w:cs="Sylfaen"/>
          <w:sz w:val="22"/>
          <w:szCs w:val="22"/>
          <w:lang w:val="hy-AM"/>
        </w:rPr>
      </w:pPr>
      <w:r w:rsidRPr="00013A0F">
        <w:rPr>
          <w:rFonts w:ascii="GHEA Grapalat" w:hAnsi="GHEA Grapalat" w:cs="Sylfaen"/>
          <w:sz w:val="22"/>
          <w:szCs w:val="22"/>
          <w:lang w:val="hy-AM"/>
        </w:rPr>
        <w:t>Ապահովվում է abovyan-kotayk.am պաշտոնական կայքի լիակատար շահագործումը, որը հնարավորություն է տալիս դիտել փաստաթղթաշրջանառությունը, համայքի ղեկավարի որոշումները, կարգադրությունները, ուղերցները և հաշվետվությունները, ավագանու որոշումները և ուղերցները, բյուջեի եկամուտների և ծախսերի կատարողականները:</w:t>
      </w:r>
      <w:r w:rsidRPr="00013A0F">
        <w:rPr>
          <w:rFonts w:ascii="GHEA Grapalat" w:hAnsi="GHEA Grapalat"/>
          <w:sz w:val="22"/>
          <w:szCs w:val="22"/>
          <w:lang w:val="hy-AM"/>
        </w:rPr>
        <w:t xml:space="preserve"> </w:t>
      </w:r>
      <w:r w:rsidRPr="00013A0F">
        <w:rPr>
          <w:rFonts w:ascii="GHEA Grapalat" w:hAnsi="GHEA Grapalat" w:cs="Sylfaen"/>
          <w:sz w:val="22"/>
          <w:szCs w:val="22"/>
          <w:lang w:val="hy-AM"/>
        </w:rPr>
        <w:t>Համակարգը արդյունավետ շահագործելու համար տարվում են շարունակական աշխատանքներ:</w:t>
      </w:r>
    </w:p>
    <w:p w14:paraId="67CB1BAF" w14:textId="77777777" w:rsidR="0002493E" w:rsidRPr="00013A0F" w:rsidRDefault="0002493E" w:rsidP="00013A0F">
      <w:pPr>
        <w:spacing w:line="276" w:lineRule="auto"/>
        <w:jc w:val="both"/>
        <w:rPr>
          <w:rFonts w:ascii="GHEA Grapalat" w:hAnsi="GHEA Grapalat"/>
          <w:sz w:val="22"/>
          <w:szCs w:val="22"/>
          <w:lang w:val="hy-AM"/>
        </w:rPr>
      </w:pPr>
      <w:r w:rsidRPr="00013A0F">
        <w:rPr>
          <w:rFonts w:ascii="GHEA Grapalat" w:hAnsi="GHEA Grapalat" w:cs="Sylfaen"/>
          <w:b/>
          <w:i/>
          <w:sz w:val="22"/>
          <w:szCs w:val="22"/>
          <w:lang w:val="hy-AM"/>
        </w:rPr>
        <w:t>12.Ավագանու հրապարակային նիստերի առցանց հեռարձակում</w:t>
      </w:r>
      <w:r w:rsidRPr="00013A0F">
        <w:rPr>
          <w:rFonts w:ascii="GHEA Grapalat" w:hAnsi="GHEA Grapalat"/>
          <w:sz w:val="22"/>
          <w:szCs w:val="22"/>
          <w:lang w:val="hy-AM"/>
        </w:rPr>
        <w:t xml:space="preserve"> `</w:t>
      </w:r>
      <w:r w:rsidRPr="00013A0F">
        <w:rPr>
          <w:rFonts w:ascii="GHEA Grapalat" w:hAnsi="GHEA Grapalat"/>
          <w:sz w:val="22"/>
          <w:szCs w:val="22"/>
          <w:lang w:val="hy-AM"/>
        </w:rPr>
        <w:tab/>
        <w:t xml:space="preserve">                                         Ապահովվել է համայնքի ավագանու 4 նիստերի ուղիղ հեռարձակումը:</w:t>
      </w:r>
    </w:p>
    <w:p w14:paraId="75F1EDA6" w14:textId="77777777" w:rsidR="0002493E" w:rsidRPr="00013A0F" w:rsidRDefault="0002493E" w:rsidP="00013A0F">
      <w:pPr>
        <w:spacing w:line="276" w:lineRule="auto"/>
        <w:ind w:firstLine="283"/>
        <w:jc w:val="both"/>
        <w:rPr>
          <w:rFonts w:ascii="GHEA Grapalat" w:hAnsi="GHEA Grapalat" w:cs="Arial Armenian"/>
          <w:sz w:val="22"/>
          <w:szCs w:val="22"/>
          <w:lang w:val="hy-AM"/>
        </w:rPr>
      </w:pPr>
    </w:p>
    <w:p w14:paraId="5D36FAC8" w14:textId="77777777" w:rsidR="0002493E" w:rsidRPr="00013A0F" w:rsidRDefault="0002493E" w:rsidP="00013A0F">
      <w:pPr>
        <w:rPr>
          <w:rFonts w:ascii="GHEA Grapalat" w:hAnsi="GHEA Grapalat"/>
          <w:sz w:val="22"/>
          <w:szCs w:val="22"/>
          <w:lang w:val="hy-AM"/>
        </w:rPr>
      </w:pPr>
    </w:p>
    <w:p w14:paraId="213F9FB4" w14:textId="77777777" w:rsidR="0002493E" w:rsidRPr="00696734" w:rsidRDefault="0002493E" w:rsidP="00013A0F">
      <w:pPr>
        <w:rPr>
          <w:rFonts w:ascii="GHEA Grapalat" w:hAnsi="GHEA Grapalat"/>
          <w:sz w:val="22"/>
          <w:szCs w:val="22"/>
          <w:lang w:val="hy-AM"/>
        </w:rPr>
      </w:pPr>
    </w:p>
    <w:p w14:paraId="58FDBBE6" w14:textId="77777777" w:rsidR="00E744E9" w:rsidRPr="00696734" w:rsidRDefault="00E744E9" w:rsidP="00013A0F">
      <w:pPr>
        <w:rPr>
          <w:rFonts w:ascii="GHEA Grapalat" w:hAnsi="GHEA Grapalat"/>
          <w:sz w:val="22"/>
          <w:szCs w:val="22"/>
          <w:lang w:val="hy-AM"/>
        </w:rPr>
      </w:pPr>
    </w:p>
    <w:p w14:paraId="191E4544" w14:textId="77777777" w:rsidR="00E744E9" w:rsidRPr="00696734" w:rsidRDefault="00E744E9" w:rsidP="00013A0F">
      <w:pPr>
        <w:rPr>
          <w:rFonts w:ascii="GHEA Grapalat" w:hAnsi="GHEA Grapalat"/>
          <w:sz w:val="22"/>
          <w:szCs w:val="22"/>
          <w:lang w:val="hy-AM"/>
        </w:rPr>
      </w:pPr>
    </w:p>
    <w:p w14:paraId="39540BF5" w14:textId="77777777" w:rsidR="00E744E9" w:rsidRPr="00696734" w:rsidRDefault="00E744E9" w:rsidP="00013A0F">
      <w:pPr>
        <w:rPr>
          <w:rFonts w:ascii="GHEA Grapalat" w:hAnsi="GHEA Grapalat"/>
          <w:sz w:val="22"/>
          <w:szCs w:val="22"/>
          <w:lang w:val="hy-AM"/>
        </w:rPr>
      </w:pPr>
    </w:p>
    <w:p w14:paraId="685B9011" w14:textId="77777777" w:rsidR="00E744E9" w:rsidRPr="00696734" w:rsidRDefault="00E744E9" w:rsidP="00013A0F">
      <w:pPr>
        <w:rPr>
          <w:rFonts w:ascii="GHEA Grapalat" w:hAnsi="GHEA Grapalat"/>
          <w:sz w:val="22"/>
          <w:szCs w:val="22"/>
          <w:lang w:val="hy-AM"/>
        </w:rPr>
      </w:pPr>
    </w:p>
    <w:p w14:paraId="1BB2C2C1" w14:textId="77777777" w:rsidR="00E744E9" w:rsidRPr="00696734" w:rsidRDefault="00E744E9" w:rsidP="00013A0F">
      <w:pPr>
        <w:rPr>
          <w:rFonts w:ascii="GHEA Grapalat" w:hAnsi="GHEA Grapalat"/>
          <w:sz w:val="22"/>
          <w:szCs w:val="22"/>
          <w:lang w:val="hy-AM"/>
        </w:rPr>
      </w:pPr>
    </w:p>
    <w:p w14:paraId="33E63324" w14:textId="77777777" w:rsidR="00E744E9" w:rsidRPr="00696734" w:rsidRDefault="00E744E9" w:rsidP="00013A0F">
      <w:pPr>
        <w:rPr>
          <w:rFonts w:ascii="GHEA Grapalat" w:hAnsi="GHEA Grapalat"/>
          <w:sz w:val="22"/>
          <w:szCs w:val="22"/>
          <w:lang w:val="hy-AM"/>
        </w:rPr>
      </w:pPr>
    </w:p>
    <w:p w14:paraId="2144BB6E" w14:textId="77777777" w:rsidR="00E744E9" w:rsidRPr="00696734" w:rsidRDefault="00E744E9" w:rsidP="00013A0F">
      <w:pPr>
        <w:rPr>
          <w:rFonts w:ascii="GHEA Grapalat" w:hAnsi="GHEA Grapalat"/>
          <w:sz w:val="22"/>
          <w:szCs w:val="22"/>
          <w:lang w:val="hy-AM"/>
        </w:rPr>
      </w:pPr>
    </w:p>
    <w:p w14:paraId="63B7E6B2" w14:textId="77777777" w:rsidR="00E744E9" w:rsidRP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lastRenderedPageBreak/>
        <w:t>Աբովյան  համայնք</w:t>
      </w:r>
      <w:r w:rsidRPr="00E744E9">
        <w:rPr>
          <w:rFonts w:ascii="GHEA Grapalat" w:hAnsi="GHEA Grapalat"/>
          <w:b/>
          <w:sz w:val="22"/>
          <w:szCs w:val="22"/>
          <w:lang w:val="hy-AM"/>
        </w:rPr>
        <w:t xml:space="preserve"> </w:t>
      </w:r>
    </w:p>
    <w:p w14:paraId="211A260A" w14:textId="77777777" w:rsidR="00E744E9" w:rsidRPr="00E744E9" w:rsidRDefault="00E744E9" w:rsidP="00E744E9">
      <w:pPr>
        <w:spacing w:line="276" w:lineRule="auto"/>
        <w:jc w:val="center"/>
        <w:rPr>
          <w:rFonts w:ascii="GHEA Grapalat" w:hAnsi="GHEA Grapalat"/>
          <w:b/>
          <w:sz w:val="22"/>
          <w:szCs w:val="22"/>
          <w:lang w:val="hy-AM"/>
        </w:rPr>
      </w:pPr>
      <w:r w:rsidRPr="00E744E9">
        <w:rPr>
          <w:rFonts w:ascii="GHEA Grapalat" w:hAnsi="GHEA Grapalat"/>
          <w:b/>
          <w:sz w:val="22"/>
          <w:szCs w:val="22"/>
          <w:lang w:val="hy-AM"/>
        </w:rPr>
        <w:t>/</w:t>
      </w:r>
      <w:r>
        <w:rPr>
          <w:rFonts w:ascii="GHEA Grapalat" w:hAnsi="GHEA Grapalat"/>
          <w:b/>
          <w:sz w:val="22"/>
          <w:szCs w:val="22"/>
          <w:lang w:val="hy-AM"/>
        </w:rPr>
        <w:t>4</w:t>
      </w:r>
      <w:r w:rsidRPr="00E744E9">
        <w:rPr>
          <w:rFonts w:ascii="GHEA Grapalat" w:hAnsi="GHEA Grapalat"/>
          <w:b/>
          <w:sz w:val="22"/>
          <w:szCs w:val="22"/>
          <w:lang w:val="hy-AM"/>
        </w:rPr>
        <w:t>-րդ եռ./</w:t>
      </w:r>
    </w:p>
    <w:p w14:paraId="03320C47" w14:textId="77777777" w:rsidR="00E744E9" w:rsidRDefault="00E744E9" w:rsidP="00E744E9">
      <w:pPr>
        <w:spacing w:line="276" w:lineRule="auto"/>
        <w:jc w:val="center"/>
        <w:rPr>
          <w:rFonts w:ascii="GHEA Grapalat" w:hAnsi="GHEA Grapalat"/>
          <w:b/>
          <w:sz w:val="22"/>
          <w:szCs w:val="22"/>
          <w:lang w:val="hy-AM"/>
        </w:rPr>
      </w:pPr>
    </w:p>
    <w:p w14:paraId="320DAD93" w14:textId="77777777" w:rsidR="00E744E9" w:rsidRDefault="00E744E9" w:rsidP="00E744E9">
      <w:pPr>
        <w:spacing w:line="276" w:lineRule="auto"/>
        <w:jc w:val="both"/>
        <w:rPr>
          <w:rFonts w:ascii="GHEA Grapalat" w:hAnsi="GHEA Grapalat"/>
          <w:sz w:val="22"/>
          <w:szCs w:val="22"/>
          <w:lang w:val="hy-AM"/>
        </w:rPr>
      </w:pPr>
      <w:r>
        <w:rPr>
          <w:rFonts w:ascii="GHEA Grapalat" w:hAnsi="GHEA Grapalat"/>
          <w:sz w:val="22"/>
          <w:szCs w:val="22"/>
          <w:lang w:val="hy-AM"/>
        </w:rPr>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բնակավայրերում առկա  հիմնական միջոցները  վերագնահատվել և հանձնվել է Աբովյան համայնքին։ </w:t>
      </w:r>
    </w:p>
    <w:p w14:paraId="51C8B992" w14:textId="77777777" w:rsidR="00E744E9" w:rsidRDefault="00E744E9" w:rsidP="00E744E9">
      <w:pPr>
        <w:spacing w:line="276" w:lineRule="auto"/>
        <w:jc w:val="both"/>
        <w:rPr>
          <w:rFonts w:ascii="GHEA Grapalat" w:hAnsi="GHEA Grapalat"/>
          <w:sz w:val="22"/>
          <w:szCs w:val="22"/>
          <w:lang w:val="hy-AM"/>
        </w:rPr>
      </w:pPr>
    </w:p>
    <w:p w14:paraId="1C83E65D" w14:textId="77777777" w:rsidR="00E744E9" w:rsidRDefault="00E744E9" w:rsidP="00E744E9">
      <w:pPr>
        <w:spacing w:line="276" w:lineRule="auto"/>
        <w:jc w:val="center"/>
        <w:rPr>
          <w:rFonts w:ascii="GHEA Grapalat" w:hAnsi="GHEA Grapalat"/>
          <w:b/>
          <w:sz w:val="22"/>
          <w:szCs w:val="22"/>
        </w:rPr>
      </w:pPr>
      <w:proofErr w:type="spellStart"/>
      <w:r>
        <w:rPr>
          <w:rFonts w:ascii="GHEA Grapalat" w:hAnsi="GHEA Grapalat"/>
          <w:b/>
          <w:sz w:val="22"/>
          <w:szCs w:val="22"/>
        </w:rPr>
        <w:t>Համայնքի</w:t>
      </w:r>
      <w:proofErr w:type="spellEnd"/>
      <w:r>
        <w:rPr>
          <w:rFonts w:ascii="GHEA Grapalat" w:hAnsi="GHEA Grapalat"/>
          <w:b/>
          <w:sz w:val="22"/>
          <w:szCs w:val="22"/>
        </w:rPr>
        <w:t xml:space="preserve"> </w:t>
      </w:r>
      <w:proofErr w:type="spellStart"/>
      <w:r>
        <w:rPr>
          <w:rFonts w:ascii="GHEA Grapalat" w:hAnsi="GHEA Grapalat"/>
          <w:b/>
          <w:sz w:val="22"/>
          <w:szCs w:val="22"/>
        </w:rPr>
        <w:t>հաստիքներ</w:t>
      </w:r>
      <w:proofErr w:type="spellEnd"/>
    </w:p>
    <w:p w14:paraId="0B294CD7" w14:textId="77777777" w:rsidR="00E744E9" w:rsidRDefault="00E744E9" w:rsidP="00E744E9">
      <w:pPr>
        <w:spacing w:line="276" w:lineRule="auto"/>
        <w:jc w:val="center"/>
        <w:rPr>
          <w:rFonts w:ascii="GHEA Grapalat" w:hAnsi="GHEA Grapalat"/>
          <w:b/>
          <w:sz w:val="22"/>
          <w:szCs w:val="22"/>
          <w:lang w:val="en-GB"/>
        </w:rPr>
      </w:pPr>
      <w:proofErr w:type="spellStart"/>
      <w:r>
        <w:rPr>
          <w:rFonts w:ascii="GHEA Grapalat" w:hAnsi="GHEA Grapalat"/>
          <w:b/>
          <w:sz w:val="22"/>
          <w:szCs w:val="22"/>
          <w:lang w:val="en-GB"/>
        </w:rPr>
        <w:t>Մինչև</w:t>
      </w:r>
      <w:proofErr w:type="spellEnd"/>
      <w:r>
        <w:rPr>
          <w:rFonts w:ascii="GHEA Grapalat" w:hAnsi="GHEA Grapalat"/>
          <w:b/>
          <w:sz w:val="22"/>
          <w:szCs w:val="22"/>
          <w:lang w:val="en-GB"/>
        </w:rPr>
        <w:t xml:space="preserve"> խ</w:t>
      </w:r>
      <w:r>
        <w:rPr>
          <w:rFonts w:ascii="GHEA Grapalat" w:hAnsi="GHEA Grapalat"/>
          <w:b/>
          <w:sz w:val="22"/>
          <w:szCs w:val="22"/>
          <w:lang w:val="hy-AM"/>
        </w:rPr>
        <w:t>ոշորացում</w:t>
      </w:r>
      <w:r>
        <w:rPr>
          <w:rFonts w:ascii="GHEA Grapalat" w:hAnsi="GHEA Grapalat"/>
          <w:b/>
          <w:sz w:val="22"/>
          <w:szCs w:val="22"/>
          <w:lang w:val="en-GB"/>
        </w:rPr>
        <w:t>ը՝</w:t>
      </w:r>
    </w:p>
    <w:tbl>
      <w:tblPr>
        <w:tblW w:w="8359" w:type="dxa"/>
        <w:tblInd w:w="113" w:type="dxa"/>
        <w:tblLook w:val="04A0" w:firstRow="1" w:lastRow="0" w:firstColumn="1" w:lastColumn="0" w:noHBand="0" w:noVBand="1"/>
      </w:tblPr>
      <w:tblGrid>
        <w:gridCol w:w="461"/>
        <w:gridCol w:w="1633"/>
        <w:gridCol w:w="4280"/>
        <w:gridCol w:w="1985"/>
      </w:tblGrid>
      <w:tr w:rsidR="00E744E9" w14:paraId="0435F19B" w14:textId="77777777" w:rsidTr="00E15E4E">
        <w:trPr>
          <w:trHeight w:val="450"/>
        </w:trPr>
        <w:tc>
          <w:tcPr>
            <w:tcW w:w="461" w:type="dxa"/>
            <w:tcBorders>
              <w:top w:val="single" w:sz="4" w:space="0" w:color="auto"/>
              <w:left w:val="single" w:sz="4" w:space="0" w:color="auto"/>
              <w:bottom w:val="single" w:sz="4" w:space="0" w:color="auto"/>
              <w:right w:val="single" w:sz="4" w:space="0" w:color="auto"/>
            </w:tcBorders>
            <w:noWrap/>
            <w:vAlign w:val="bottom"/>
            <w:hideMark/>
          </w:tcPr>
          <w:p w14:paraId="4A75796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w:t>
            </w:r>
          </w:p>
        </w:tc>
        <w:tc>
          <w:tcPr>
            <w:tcW w:w="1633" w:type="dxa"/>
            <w:vMerge w:val="restart"/>
            <w:tcBorders>
              <w:top w:val="single" w:sz="4" w:space="0" w:color="auto"/>
              <w:left w:val="single" w:sz="4" w:space="0" w:color="auto"/>
              <w:bottom w:val="single" w:sz="4" w:space="0" w:color="auto"/>
              <w:right w:val="single" w:sz="4" w:space="0" w:color="auto"/>
            </w:tcBorders>
            <w:vAlign w:val="center"/>
            <w:hideMark/>
          </w:tcPr>
          <w:p w14:paraId="17BFE93F"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Աբովյան</w:t>
            </w:r>
          </w:p>
        </w:tc>
        <w:tc>
          <w:tcPr>
            <w:tcW w:w="4280" w:type="dxa"/>
            <w:tcBorders>
              <w:top w:val="single" w:sz="4" w:space="0" w:color="auto"/>
              <w:left w:val="nil"/>
              <w:bottom w:val="single" w:sz="4" w:space="0" w:color="auto"/>
              <w:right w:val="single" w:sz="4" w:space="0" w:color="auto"/>
            </w:tcBorders>
            <w:hideMark/>
          </w:tcPr>
          <w:p w14:paraId="3863D487"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Աբովյան</w:t>
            </w:r>
          </w:p>
        </w:tc>
        <w:tc>
          <w:tcPr>
            <w:tcW w:w="1985" w:type="dxa"/>
            <w:tcBorders>
              <w:top w:val="single" w:sz="4" w:space="0" w:color="auto"/>
              <w:left w:val="nil"/>
              <w:bottom w:val="single" w:sz="4" w:space="0" w:color="auto"/>
              <w:right w:val="single" w:sz="4" w:space="0" w:color="auto"/>
            </w:tcBorders>
            <w:shd w:val="clear" w:color="auto" w:fill="FFFFFF"/>
            <w:vAlign w:val="center"/>
            <w:hideMark/>
          </w:tcPr>
          <w:p w14:paraId="68DD132F" w14:textId="1005A8E6" w:rsidR="00E744E9" w:rsidRPr="00E744E9" w:rsidRDefault="00E744E9" w:rsidP="00E744E9">
            <w:pPr>
              <w:spacing w:line="276" w:lineRule="auto"/>
              <w:jc w:val="center"/>
              <w:rPr>
                <w:rFonts w:ascii="GHEA Grapalat" w:hAnsi="GHEA Grapalat" w:cs="Arial"/>
                <w:b/>
                <w:bCs/>
                <w:sz w:val="22"/>
                <w:szCs w:val="22"/>
                <w:lang w:val="en-GB" w:eastAsia="ru-RU"/>
              </w:rPr>
            </w:pPr>
            <w:r>
              <w:rPr>
                <w:rFonts w:ascii="GHEA Grapalat" w:hAnsi="GHEA Grapalat" w:cs="Arial"/>
                <w:b/>
                <w:bCs/>
                <w:sz w:val="22"/>
                <w:szCs w:val="22"/>
                <w:lang w:val="ru-RU" w:eastAsia="ru-RU"/>
              </w:rPr>
              <w:t>7</w:t>
            </w:r>
            <w:r>
              <w:rPr>
                <w:rFonts w:ascii="GHEA Grapalat" w:hAnsi="GHEA Grapalat" w:cs="Arial"/>
                <w:b/>
                <w:bCs/>
                <w:sz w:val="22"/>
                <w:szCs w:val="22"/>
                <w:lang w:val="en-GB" w:eastAsia="ru-RU"/>
              </w:rPr>
              <w:t>7</w:t>
            </w:r>
          </w:p>
        </w:tc>
      </w:tr>
      <w:tr w:rsidR="00E744E9" w14:paraId="08E30A95"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248280A1"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D789B"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77589D29"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Առինջ</w:t>
            </w:r>
          </w:p>
        </w:tc>
        <w:tc>
          <w:tcPr>
            <w:tcW w:w="1985" w:type="dxa"/>
            <w:tcBorders>
              <w:top w:val="nil"/>
              <w:left w:val="nil"/>
              <w:bottom w:val="single" w:sz="4" w:space="0" w:color="auto"/>
              <w:right w:val="single" w:sz="4" w:space="0" w:color="auto"/>
            </w:tcBorders>
            <w:shd w:val="clear" w:color="auto" w:fill="FFFFFF"/>
            <w:vAlign w:val="center"/>
            <w:hideMark/>
          </w:tcPr>
          <w:p w14:paraId="1D921958"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28</w:t>
            </w:r>
          </w:p>
        </w:tc>
      </w:tr>
      <w:tr w:rsidR="00E744E9" w14:paraId="0616EDE8"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09199FC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3E1EC"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10CEF6E6"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Արամուս</w:t>
            </w:r>
          </w:p>
        </w:tc>
        <w:tc>
          <w:tcPr>
            <w:tcW w:w="1985" w:type="dxa"/>
            <w:tcBorders>
              <w:top w:val="nil"/>
              <w:left w:val="nil"/>
              <w:bottom w:val="single" w:sz="4" w:space="0" w:color="auto"/>
              <w:right w:val="single" w:sz="4" w:space="0" w:color="auto"/>
            </w:tcBorders>
            <w:shd w:val="clear" w:color="auto" w:fill="FFFFFF"/>
            <w:vAlign w:val="center"/>
            <w:hideMark/>
          </w:tcPr>
          <w:p w14:paraId="6EE29910"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14</w:t>
            </w:r>
          </w:p>
        </w:tc>
      </w:tr>
      <w:tr w:rsidR="00E744E9" w14:paraId="03C98B16"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38B190C2"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B3427"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BDC6F32"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Բալահովիտ</w:t>
            </w:r>
          </w:p>
        </w:tc>
        <w:tc>
          <w:tcPr>
            <w:tcW w:w="1985" w:type="dxa"/>
            <w:tcBorders>
              <w:top w:val="nil"/>
              <w:left w:val="nil"/>
              <w:bottom w:val="single" w:sz="4" w:space="0" w:color="auto"/>
              <w:right w:val="single" w:sz="4" w:space="0" w:color="auto"/>
            </w:tcBorders>
            <w:shd w:val="clear" w:color="auto" w:fill="FFFFFF"/>
            <w:vAlign w:val="center"/>
            <w:hideMark/>
          </w:tcPr>
          <w:p w14:paraId="12A29F64"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21</w:t>
            </w:r>
          </w:p>
        </w:tc>
      </w:tr>
      <w:tr w:rsidR="00E744E9" w14:paraId="469B3367"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65E9709B"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1CB31"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F2CEB52"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Գեղաշեն</w:t>
            </w:r>
          </w:p>
        </w:tc>
        <w:tc>
          <w:tcPr>
            <w:tcW w:w="1985" w:type="dxa"/>
            <w:tcBorders>
              <w:top w:val="nil"/>
              <w:left w:val="nil"/>
              <w:bottom w:val="single" w:sz="4" w:space="0" w:color="auto"/>
              <w:right w:val="single" w:sz="4" w:space="0" w:color="auto"/>
            </w:tcBorders>
            <w:shd w:val="clear" w:color="auto" w:fill="FFFFFF"/>
            <w:vAlign w:val="center"/>
            <w:hideMark/>
          </w:tcPr>
          <w:p w14:paraId="394C7E6F"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18</w:t>
            </w:r>
          </w:p>
        </w:tc>
      </w:tr>
      <w:tr w:rsidR="00E744E9" w14:paraId="2B899152"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4B0FD068"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B0564"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79CA9E79"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Գետարգել</w:t>
            </w:r>
          </w:p>
        </w:tc>
        <w:tc>
          <w:tcPr>
            <w:tcW w:w="1985" w:type="dxa"/>
            <w:tcBorders>
              <w:top w:val="nil"/>
              <w:left w:val="nil"/>
              <w:bottom w:val="single" w:sz="4" w:space="0" w:color="auto"/>
              <w:right w:val="single" w:sz="4" w:space="0" w:color="auto"/>
            </w:tcBorders>
            <w:shd w:val="clear" w:color="auto" w:fill="FFFFFF"/>
            <w:vAlign w:val="center"/>
            <w:hideMark/>
          </w:tcPr>
          <w:p w14:paraId="6D2E7D4B"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9</w:t>
            </w:r>
          </w:p>
        </w:tc>
      </w:tr>
      <w:tr w:rsidR="00E744E9" w14:paraId="5D2CA539"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5798BFFE"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A5EE0"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1AE6648F"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Կաթնաղբյուր</w:t>
            </w:r>
          </w:p>
        </w:tc>
        <w:tc>
          <w:tcPr>
            <w:tcW w:w="1985" w:type="dxa"/>
            <w:tcBorders>
              <w:top w:val="nil"/>
              <w:left w:val="nil"/>
              <w:bottom w:val="single" w:sz="4" w:space="0" w:color="auto"/>
              <w:right w:val="single" w:sz="4" w:space="0" w:color="auto"/>
            </w:tcBorders>
            <w:shd w:val="clear" w:color="auto" w:fill="FFFFFF"/>
            <w:vAlign w:val="center"/>
            <w:hideMark/>
          </w:tcPr>
          <w:p w14:paraId="13AC89BC"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9</w:t>
            </w:r>
          </w:p>
        </w:tc>
      </w:tr>
      <w:tr w:rsidR="00E744E9" w14:paraId="5FAB79BF"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14CB50D4"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895AD"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3C304AF"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Կամարիս</w:t>
            </w:r>
          </w:p>
        </w:tc>
        <w:tc>
          <w:tcPr>
            <w:tcW w:w="1985" w:type="dxa"/>
            <w:tcBorders>
              <w:top w:val="nil"/>
              <w:left w:val="nil"/>
              <w:bottom w:val="single" w:sz="4" w:space="0" w:color="auto"/>
              <w:right w:val="single" w:sz="4" w:space="0" w:color="auto"/>
            </w:tcBorders>
            <w:shd w:val="clear" w:color="auto" w:fill="FFFFFF"/>
            <w:vAlign w:val="center"/>
            <w:hideMark/>
          </w:tcPr>
          <w:p w14:paraId="5B978A8F"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15</w:t>
            </w:r>
          </w:p>
        </w:tc>
      </w:tr>
      <w:tr w:rsidR="00E744E9" w14:paraId="3F1EE816"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506A8082"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0D930"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0728D7BD"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Մայակովսկի</w:t>
            </w:r>
          </w:p>
        </w:tc>
        <w:tc>
          <w:tcPr>
            <w:tcW w:w="1985" w:type="dxa"/>
            <w:tcBorders>
              <w:top w:val="nil"/>
              <w:left w:val="nil"/>
              <w:bottom w:val="single" w:sz="4" w:space="0" w:color="auto"/>
              <w:right w:val="single" w:sz="4" w:space="0" w:color="auto"/>
            </w:tcBorders>
            <w:shd w:val="clear" w:color="auto" w:fill="FFFFFF"/>
            <w:vAlign w:val="center"/>
            <w:hideMark/>
          </w:tcPr>
          <w:p w14:paraId="44E92435"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15</w:t>
            </w:r>
          </w:p>
        </w:tc>
      </w:tr>
      <w:tr w:rsidR="00E744E9" w14:paraId="23057B00"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1FBA5DE0"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01199"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3C9FEF67"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Պտղնի</w:t>
            </w:r>
          </w:p>
        </w:tc>
        <w:tc>
          <w:tcPr>
            <w:tcW w:w="1985" w:type="dxa"/>
            <w:tcBorders>
              <w:top w:val="nil"/>
              <w:left w:val="nil"/>
              <w:bottom w:val="single" w:sz="4" w:space="0" w:color="auto"/>
              <w:right w:val="single" w:sz="4" w:space="0" w:color="auto"/>
            </w:tcBorders>
            <w:shd w:val="clear" w:color="auto" w:fill="FFFFFF"/>
            <w:vAlign w:val="center"/>
            <w:hideMark/>
          </w:tcPr>
          <w:p w14:paraId="5EB00D92"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14</w:t>
            </w:r>
          </w:p>
        </w:tc>
      </w:tr>
      <w:tr w:rsidR="00E744E9" w14:paraId="0C624C6C" w14:textId="77777777" w:rsidTr="00E15E4E">
        <w:trPr>
          <w:trHeight w:val="345"/>
        </w:trPr>
        <w:tc>
          <w:tcPr>
            <w:tcW w:w="461" w:type="dxa"/>
            <w:tcBorders>
              <w:top w:val="nil"/>
              <w:left w:val="single" w:sz="4" w:space="0" w:color="auto"/>
              <w:bottom w:val="single" w:sz="4" w:space="0" w:color="auto"/>
              <w:right w:val="single" w:sz="4" w:space="0" w:color="auto"/>
            </w:tcBorders>
            <w:noWrap/>
            <w:vAlign w:val="bottom"/>
            <w:hideMark/>
          </w:tcPr>
          <w:p w14:paraId="244C6420" w14:textId="77777777" w:rsidR="00E744E9" w:rsidRDefault="00E744E9" w:rsidP="00E15E4E">
            <w:pPr>
              <w:spacing w:line="276" w:lineRule="auto"/>
              <w:rPr>
                <w:rFonts w:ascii="GHEA Grapalat" w:hAnsi="GHEA Grapalat" w:cs="Arial"/>
                <w:sz w:val="22"/>
                <w:szCs w:val="22"/>
                <w:lang w:val="ru-RU" w:eastAsia="ru-RU"/>
              </w:rPr>
            </w:pPr>
            <w:r>
              <w:rPr>
                <w:rFonts w:ascii="GHEA Grapalat" w:hAnsi="GHEA Grapalat" w:cs="Arial"/>
                <w:sz w:val="22"/>
                <w:szCs w:val="22"/>
                <w:lang w:val="ru-RU" w:eastAsia="ru-RU"/>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9F126" w14:textId="77777777" w:rsidR="00E744E9" w:rsidRDefault="00E744E9" w:rsidP="00E15E4E">
            <w:pPr>
              <w:spacing w:line="256" w:lineRule="auto"/>
              <w:rPr>
                <w:rFonts w:ascii="GHEA Grapalat" w:hAnsi="GHEA Grapalat" w:cs="Arial"/>
                <w:b/>
                <w:bCs/>
                <w:sz w:val="22"/>
                <w:szCs w:val="22"/>
                <w:lang w:val="ru-RU" w:eastAsia="ru-RU"/>
              </w:rPr>
            </w:pPr>
          </w:p>
        </w:tc>
        <w:tc>
          <w:tcPr>
            <w:tcW w:w="4280" w:type="dxa"/>
            <w:tcBorders>
              <w:top w:val="nil"/>
              <w:left w:val="nil"/>
              <w:bottom w:val="single" w:sz="4" w:space="0" w:color="auto"/>
              <w:right w:val="single" w:sz="4" w:space="0" w:color="auto"/>
            </w:tcBorders>
            <w:hideMark/>
          </w:tcPr>
          <w:p w14:paraId="0F950A43" w14:textId="77777777" w:rsidR="00E744E9" w:rsidRDefault="00E744E9" w:rsidP="00E15E4E">
            <w:pPr>
              <w:spacing w:line="276" w:lineRule="auto"/>
              <w:jc w:val="center"/>
              <w:rPr>
                <w:rFonts w:ascii="GHEA Grapalat" w:hAnsi="GHEA Grapalat" w:cs="Arial"/>
                <w:sz w:val="22"/>
                <w:szCs w:val="22"/>
                <w:lang w:val="ru-RU" w:eastAsia="ru-RU"/>
              </w:rPr>
            </w:pPr>
            <w:r>
              <w:rPr>
                <w:rFonts w:ascii="GHEA Grapalat" w:hAnsi="GHEA Grapalat" w:cs="Arial"/>
                <w:sz w:val="22"/>
                <w:szCs w:val="22"/>
                <w:lang w:val="ru-RU" w:eastAsia="ru-RU"/>
              </w:rPr>
              <w:t xml:space="preserve">Վերին </w:t>
            </w:r>
            <w:r>
              <w:rPr>
                <w:rFonts w:ascii="GHEA Grapalat" w:hAnsi="GHEA Grapalat" w:cs="Arial"/>
                <w:sz w:val="22"/>
                <w:szCs w:val="22"/>
                <w:lang w:val="hy-AM" w:eastAsia="ru-RU"/>
              </w:rPr>
              <w:t>Պ</w:t>
            </w:r>
            <w:r>
              <w:rPr>
                <w:rFonts w:ascii="GHEA Grapalat" w:hAnsi="GHEA Grapalat" w:cs="Arial"/>
                <w:sz w:val="22"/>
                <w:szCs w:val="22"/>
                <w:lang w:val="ru-RU" w:eastAsia="ru-RU"/>
              </w:rPr>
              <w:t>տղնի</w:t>
            </w:r>
          </w:p>
        </w:tc>
        <w:tc>
          <w:tcPr>
            <w:tcW w:w="1985" w:type="dxa"/>
            <w:tcBorders>
              <w:top w:val="nil"/>
              <w:left w:val="nil"/>
              <w:bottom w:val="single" w:sz="4" w:space="0" w:color="auto"/>
              <w:right w:val="single" w:sz="4" w:space="0" w:color="auto"/>
            </w:tcBorders>
            <w:shd w:val="clear" w:color="auto" w:fill="FFFFFF"/>
            <w:vAlign w:val="center"/>
            <w:hideMark/>
          </w:tcPr>
          <w:p w14:paraId="63B75C71" w14:textId="77777777" w:rsidR="00E744E9" w:rsidRDefault="00E744E9" w:rsidP="00E15E4E">
            <w:pPr>
              <w:spacing w:line="276" w:lineRule="auto"/>
              <w:jc w:val="center"/>
              <w:rPr>
                <w:rFonts w:ascii="GHEA Grapalat" w:hAnsi="GHEA Grapalat" w:cs="Arial"/>
                <w:b/>
                <w:bCs/>
                <w:sz w:val="22"/>
                <w:szCs w:val="22"/>
                <w:lang w:val="ru-RU" w:eastAsia="ru-RU"/>
              </w:rPr>
            </w:pPr>
            <w:r>
              <w:rPr>
                <w:rFonts w:ascii="GHEA Grapalat" w:hAnsi="GHEA Grapalat" w:cs="Arial"/>
                <w:b/>
                <w:bCs/>
                <w:sz w:val="22"/>
                <w:szCs w:val="22"/>
                <w:lang w:val="ru-RU" w:eastAsia="ru-RU"/>
              </w:rPr>
              <w:t>13</w:t>
            </w:r>
          </w:p>
        </w:tc>
      </w:tr>
      <w:tr w:rsidR="00E744E9" w14:paraId="20F0C3B9" w14:textId="77777777" w:rsidTr="00E15E4E">
        <w:trPr>
          <w:trHeight w:val="345"/>
        </w:trPr>
        <w:tc>
          <w:tcPr>
            <w:tcW w:w="6374" w:type="dxa"/>
            <w:gridSpan w:val="3"/>
            <w:tcBorders>
              <w:top w:val="single" w:sz="4" w:space="0" w:color="auto"/>
              <w:left w:val="single" w:sz="4" w:space="0" w:color="auto"/>
              <w:bottom w:val="single" w:sz="4" w:space="0" w:color="auto"/>
              <w:right w:val="single" w:sz="4" w:space="0" w:color="auto"/>
            </w:tcBorders>
            <w:shd w:val="clear" w:color="auto" w:fill="A6A6A6"/>
            <w:vAlign w:val="center"/>
            <w:hideMark/>
          </w:tcPr>
          <w:p w14:paraId="321A77E5"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Ընդամենը</w:t>
            </w:r>
          </w:p>
        </w:tc>
        <w:tc>
          <w:tcPr>
            <w:tcW w:w="1985" w:type="dxa"/>
            <w:tcBorders>
              <w:top w:val="nil"/>
              <w:left w:val="nil"/>
              <w:bottom w:val="single" w:sz="4" w:space="0" w:color="auto"/>
              <w:right w:val="single" w:sz="4" w:space="0" w:color="auto"/>
            </w:tcBorders>
            <w:shd w:val="clear" w:color="auto" w:fill="A6A6A6"/>
            <w:vAlign w:val="center"/>
            <w:hideMark/>
          </w:tcPr>
          <w:p w14:paraId="3C76498F" w14:textId="2DC588B2" w:rsidR="00E744E9" w:rsidRPr="00E744E9" w:rsidRDefault="00E744E9" w:rsidP="00E744E9">
            <w:pPr>
              <w:spacing w:line="276" w:lineRule="auto"/>
              <w:jc w:val="center"/>
              <w:rPr>
                <w:rFonts w:ascii="GHEA Grapalat" w:hAnsi="GHEA Grapalat" w:cs="Arial"/>
                <w:b/>
                <w:bCs/>
                <w:color w:val="FF0000"/>
                <w:sz w:val="22"/>
                <w:szCs w:val="22"/>
                <w:lang w:val="en-GB" w:eastAsia="ru-RU"/>
              </w:rPr>
            </w:pPr>
            <w:r w:rsidRPr="00E744E9">
              <w:rPr>
                <w:rFonts w:ascii="GHEA Grapalat" w:hAnsi="GHEA Grapalat" w:cs="Arial"/>
                <w:b/>
                <w:bCs/>
                <w:color w:val="FF0000"/>
                <w:sz w:val="22"/>
                <w:szCs w:val="22"/>
                <w:lang w:val="ru-RU" w:eastAsia="ru-RU"/>
              </w:rPr>
              <w:t>23</w:t>
            </w:r>
            <w:r>
              <w:rPr>
                <w:rFonts w:ascii="GHEA Grapalat" w:hAnsi="GHEA Grapalat" w:cs="Arial"/>
                <w:b/>
                <w:bCs/>
                <w:color w:val="FF0000"/>
                <w:sz w:val="22"/>
                <w:szCs w:val="22"/>
                <w:lang w:val="en-GB" w:eastAsia="ru-RU"/>
              </w:rPr>
              <w:t>3</w:t>
            </w:r>
          </w:p>
        </w:tc>
      </w:tr>
    </w:tbl>
    <w:p w14:paraId="4F9162B4" w14:textId="77777777" w:rsidR="00E744E9" w:rsidRDefault="00E744E9" w:rsidP="00E744E9">
      <w:pPr>
        <w:spacing w:line="276" w:lineRule="auto"/>
        <w:jc w:val="center"/>
        <w:rPr>
          <w:rFonts w:ascii="GHEA Grapalat" w:hAnsi="GHEA Grapalat"/>
          <w:b/>
          <w:sz w:val="22"/>
          <w:szCs w:val="22"/>
        </w:rPr>
      </w:pPr>
    </w:p>
    <w:p w14:paraId="17846CB5" w14:textId="77777777" w:rsid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t>Խոշորացումից հետո՝</w:t>
      </w:r>
    </w:p>
    <w:tbl>
      <w:tblPr>
        <w:tblW w:w="9495" w:type="dxa"/>
        <w:tblInd w:w="113" w:type="dxa"/>
        <w:tblLayout w:type="fixed"/>
        <w:tblLook w:val="04A0" w:firstRow="1" w:lastRow="0" w:firstColumn="1" w:lastColumn="0" w:noHBand="0" w:noVBand="1"/>
      </w:tblPr>
      <w:tblGrid>
        <w:gridCol w:w="459"/>
        <w:gridCol w:w="1239"/>
        <w:gridCol w:w="709"/>
        <w:gridCol w:w="992"/>
        <w:gridCol w:w="1923"/>
        <w:gridCol w:w="771"/>
        <w:gridCol w:w="850"/>
        <w:gridCol w:w="1276"/>
        <w:gridCol w:w="1276"/>
      </w:tblGrid>
      <w:tr w:rsidR="00E744E9" w14:paraId="217A9448" w14:textId="77777777" w:rsidTr="00E15E4E">
        <w:trPr>
          <w:trHeight w:val="464"/>
        </w:trPr>
        <w:tc>
          <w:tcPr>
            <w:tcW w:w="458" w:type="dxa"/>
            <w:vMerge w:val="restart"/>
            <w:tcBorders>
              <w:top w:val="single" w:sz="4" w:space="0" w:color="auto"/>
              <w:left w:val="single" w:sz="4" w:space="0" w:color="auto"/>
              <w:bottom w:val="single" w:sz="4" w:space="0" w:color="auto"/>
              <w:right w:val="single" w:sz="4" w:space="0" w:color="auto"/>
            </w:tcBorders>
            <w:vAlign w:val="center"/>
            <w:hideMark/>
          </w:tcPr>
          <w:p w14:paraId="4E4B2303" w14:textId="77777777" w:rsidR="00E744E9" w:rsidRDefault="00E744E9" w:rsidP="00E15E4E">
            <w:pPr>
              <w:spacing w:line="276" w:lineRule="auto"/>
              <w:jc w:val="center"/>
              <w:rPr>
                <w:rFonts w:ascii="GHEA Grapalat" w:hAnsi="GHEA Grapalat" w:cs="Arial"/>
                <w:lang w:val="ru-RU" w:eastAsia="ru-RU"/>
              </w:rPr>
            </w:pPr>
            <w:r>
              <w:rPr>
                <w:rFonts w:ascii="GHEA Grapalat" w:hAnsi="GHEA Grapalat" w:cs="Arial"/>
                <w:lang w:val="ru-RU" w:eastAsia="ru-RU"/>
              </w:rPr>
              <w:t>Հ/Հ</w:t>
            </w: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14:paraId="338AF9F7" w14:textId="77777777" w:rsidR="00E744E9" w:rsidRDefault="00E744E9" w:rsidP="00E15E4E">
            <w:pPr>
              <w:spacing w:line="276" w:lineRule="auto"/>
              <w:jc w:val="center"/>
              <w:rPr>
                <w:rFonts w:ascii="GHEA Grapalat" w:hAnsi="GHEA Grapalat" w:cs="Arial"/>
                <w:sz w:val="18"/>
                <w:szCs w:val="18"/>
                <w:lang w:val="ru-RU" w:eastAsia="ru-RU"/>
              </w:rPr>
            </w:pPr>
            <w:r>
              <w:rPr>
                <w:rFonts w:ascii="GHEA Grapalat" w:hAnsi="GHEA Grapalat" w:cs="Arial"/>
                <w:sz w:val="18"/>
                <w:szCs w:val="18"/>
                <w:lang w:val="ru-RU" w:eastAsia="ru-RU"/>
              </w:rPr>
              <w:t>Միավորված համայնքի անվանումը</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14:paraId="75A44455"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Համայնքի ղեկավար</w:t>
            </w:r>
          </w:p>
        </w:tc>
        <w:tc>
          <w:tcPr>
            <w:tcW w:w="7088" w:type="dxa"/>
            <w:gridSpan w:val="6"/>
            <w:tcBorders>
              <w:top w:val="single" w:sz="4" w:space="0" w:color="auto"/>
              <w:left w:val="nil"/>
              <w:bottom w:val="single" w:sz="4" w:space="0" w:color="auto"/>
              <w:right w:val="single" w:sz="4" w:space="0" w:color="auto"/>
            </w:tcBorders>
            <w:vAlign w:val="center"/>
            <w:hideMark/>
          </w:tcPr>
          <w:p w14:paraId="39DE5549" w14:textId="77777777" w:rsidR="00E744E9" w:rsidRDefault="00E744E9" w:rsidP="00E15E4E">
            <w:pPr>
              <w:spacing w:line="276" w:lineRule="auto"/>
              <w:jc w:val="center"/>
              <w:rPr>
                <w:rFonts w:ascii="GHEA Grapalat" w:hAnsi="GHEA Grapalat" w:cs="Arial"/>
                <w:sz w:val="18"/>
                <w:szCs w:val="18"/>
                <w:lang w:val="hy-AM" w:eastAsia="ru-RU"/>
              </w:rPr>
            </w:pPr>
            <w:r>
              <w:rPr>
                <w:rFonts w:ascii="GHEA Grapalat" w:hAnsi="GHEA Grapalat" w:cs="Arial"/>
                <w:sz w:val="18"/>
                <w:szCs w:val="18"/>
                <w:lang w:val="hy-AM" w:eastAsia="ru-RU"/>
              </w:rPr>
              <w:t>Պաշտոնների թվաքանակը</w:t>
            </w:r>
          </w:p>
        </w:tc>
      </w:tr>
      <w:tr w:rsidR="00E744E9" w14:paraId="2C847E9B" w14:textId="77777777" w:rsidTr="00E15E4E">
        <w:trPr>
          <w:trHeight w:val="443"/>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69761EC" w14:textId="77777777" w:rsidR="00E744E9" w:rsidRDefault="00E744E9" w:rsidP="00E15E4E">
            <w:pPr>
              <w:spacing w:line="256" w:lineRule="auto"/>
              <w:rPr>
                <w:rFonts w:ascii="GHEA Grapalat" w:hAnsi="GHEA Grapalat" w:cs="Arial"/>
                <w:lang w:val="ru-RU" w:eastAsia="ru-RU"/>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28949DC9" w14:textId="77777777" w:rsidR="00E744E9" w:rsidRDefault="00E744E9" w:rsidP="00E15E4E">
            <w:pPr>
              <w:spacing w:line="256" w:lineRule="auto"/>
              <w:rPr>
                <w:rFonts w:ascii="GHEA Grapalat" w:hAnsi="GHEA Grapalat" w:cs="Arial"/>
                <w:sz w:val="18"/>
                <w:szCs w:val="18"/>
                <w:lang w:val="ru-RU"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875F605" w14:textId="77777777" w:rsidR="00E744E9" w:rsidRDefault="00E744E9" w:rsidP="00E15E4E">
            <w:pPr>
              <w:spacing w:line="256" w:lineRule="auto"/>
              <w:rPr>
                <w:rFonts w:ascii="GHEA Grapalat" w:hAnsi="GHEA Grapalat" w:cs="Arial"/>
                <w:sz w:val="18"/>
                <w:szCs w:val="18"/>
                <w:lang w:val="ru-RU" w:eastAsia="ru-RU"/>
              </w:rPr>
            </w:pPr>
          </w:p>
        </w:tc>
        <w:tc>
          <w:tcPr>
            <w:tcW w:w="992" w:type="dxa"/>
            <w:vMerge w:val="restart"/>
            <w:tcBorders>
              <w:top w:val="nil"/>
              <w:left w:val="single" w:sz="4" w:space="0" w:color="auto"/>
              <w:bottom w:val="single" w:sz="4" w:space="0" w:color="000000"/>
              <w:right w:val="single" w:sz="4" w:space="0" w:color="auto"/>
            </w:tcBorders>
            <w:textDirection w:val="btLr"/>
            <w:vAlign w:val="center"/>
            <w:hideMark/>
          </w:tcPr>
          <w:p w14:paraId="106BFB08"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Հ</w:t>
            </w:r>
            <w:proofErr w:type="spellStart"/>
            <w:r>
              <w:rPr>
                <w:rFonts w:ascii="GHEA Grapalat" w:hAnsi="GHEA Grapalat" w:cs="Arial"/>
                <w:sz w:val="18"/>
                <w:szCs w:val="18"/>
                <w:lang w:val="en-GB" w:eastAsia="ru-RU"/>
              </w:rPr>
              <w:t>տեղալ</w:t>
            </w:r>
            <w:proofErr w:type="spellEnd"/>
            <w:r>
              <w:rPr>
                <w:rFonts w:ascii="GHEA Grapalat" w:hAnsi="GHEA Grapalat" w:cs="Arial"/>
                <w:sz w:val="18"/>
                <w:szCs w:val="18"/>
                <w:lang w:val="ru-RU" w:eastAsia="ru-RU"/>
              </w:rPr>
              <w:t>ամայնքի ղ</w:t>
            </w:r>
            <w:r>
              <w:rPr>
                <w:rFonts w:ascii="GHEA Grapalat" w:hAnsi="GHEA Grapalat" w:cs="Arial"/>
                <w:sz w:val="18"/>
                <w:szCs w:val="18"/>
                <w:lang w:val="en-GB" w:eastAsia="ru-RU"/>
              </w:rPr>
              <w:t>տ</w:t>
            </w:r>
            <w:r>
              <w:rPr>
                <w:rFonts w:ascii="GHEA Grapalat" w:hAnsi="GHEA Grapalat" w:cs="Arial"/>
                <w:sz w:val="18"/>
                <w:szCs w:val="18"/>
                <w:lang w:val="ru-RU" w:eastAsia="ru-RU"/>
              </w:rPr>
              <w:t>եկավարի  տեղակալ</w:t>
            </w:r>
          </w:p>
        </w:tc>
        <w:tc>
          <w:tcPr>
            <w:tcW w:w="1923" w:type="dxa"/>
            <w:vMerge w:val="restart"/>
            <w:tcBorders>
              <w:top w:val="nil"/>
              <w:left w:val="single" w:sz="4" w:space="0" w:color="auto"/>
              <w:bottom w:val="single" w:sz="4" w:space="0" w:color="000000"/>
              <w:right w:val="single" w:sz="4" w:space="0" w:color="auto"/>
            </w:tcBorders>
            <w:textDirection w:val="btLr"/>
            <w:vAlign w:val="center"/>
            <w:hideMark/>
          </w:tcPr>
          <w:p w14:paraId="198A13E3"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Համայնքի ղեկավարի օգնական, խորհրդական, մամուլի քարտուղար, ավագանու խմբակցության փորձագետ, համայնքի ղեկավարի առաջին  տեղակալի օգնական</w:t>
            </w:r>
          </w:p>
        </w:tc>
        <w:tc>
          <w:tcPr>
            <w:tcW w:w="771" w:type="dxa"/>
            <w:vMerge w:val="restart"/>
            <w:tcBorders>
              <w:top w:val="nil"/>
              <w:left w:val="single" w:sz="4" w:space="0" w:color="auto"/>
              <w:bottom w:val="single" w:sz="4" w:space="0" w:color="000000"/>
              <w:right w:val="single" w:sz="4" w:space="0" w:color="auto"/>
            </w:tcBorders>
            <w:textDirection w:val="btLr"/>
            <w:vAlign w:val="center"/>
            <w:hideMark/>
          </w:tcPr>
          <w:p w14:paraId="6129A4DC"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Վարչական ղեկավար</w:t>
            </w:r>
          </w:p>
        </w:tc>
        <w:tc>
          <w:tcPr>
            <w:tcW w:w="850" w:type="dxa"/>
            <w:vMerge w:val="restart"/>
            <w:tcBorders>
              <w:top w:val="nil"/>
              <w:left w:val="single" w:sz="4" w:space="0" w:color="auto"/>
              <w:bottom w:val="single" w:sz="4" w:space="0" w:color="000000"/>
              <w:right w:val="single" w:sz="4" w:space="0" w:color="auto"/>
            </w:tcBorders>
            <w:textDirection w:val="btLr"/>
            <w:vAlign w:val="center"/>
            <w:hideMark/>
          </w:tcPr>
          <w:p w14:paraId="15A66B02"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Համայնքային ծառայության պաշտոններ</w:t>
            </w:r>
          </w:p>
        </w:tc>
        <w:tc>
          <w:tcPr>
            <w:tcW w:w="1276" w:type="dxa"/>
            <w:vMerge w:val="restart"/>
            <w:tcBorders>
              <w:top w:val="nil"/>
              <w:left w:val="single" w:sz="4" w:space="0" w:color="auto"/>
              <w:bottom w:val="single" w:sz="4" w:space="0" w:color="000000"/>
              <w:right w:val="single" w:sz="4" w:space="0" w:color="auto"/>
            </w:tcBorders>
            <w:textDirection w:val="btLr"/>
            <w:vAlign w:val="center"/>
            <w:hideMark/>
          </w:tcPr>
          <w:p w14:paraId="2C63F276" w14:textId="77777777" w:rsidR="00E744E9" w:rsidRDefault="00E744E9" w:rsidP="00E15E4E">
            <w:pPr>
              <w:spacing w:line="276" w:lineRule="auto"/>
              <w:ind w:left="113" w:right="113"/>
              <w:jc w:val="center"/>
              <w:rPr>
                <w:rFonts w:ascii="GHEA Grapalat" w:hAnsi="GHEA Grapalat" w:cs="Arial"/>
                <w:sz w:val="18"/>
                <w:szCs w:val="18"/>
                <w:lang w:val="ru-RU" w:eastAsia="ru-RU"/>
              </w:rPr>
            </w:pPr>
            <w:r>
              <w:rPr>
                <w:rFonts w:ascii="GHEA Grapalat" w:hAnsi="GHEA Grapalat" w:cs="Arial"/>
                <w:sz w:val="18"/>
                <w:szCs w:val="18"/>
                <w:lang w:val="ru-RU" w:eastAsia="ru-RU"/>
              </w:rPr>
              <w:t>Տեխնիկական սպասարկում և քաղաքացիական աշխատանք իրականացնողներ</w:t>
            </w:r>
          </w:p>
        </w:tc>
        <w:tc>
          <w:tcPr>
            <w:tcW w:w="1276" w:type="dxa"/>
            <w:vMerge w:val="restart"/>
            <w:tcBorders>
              <w:top w:val="nil"/>
              <w:left w:val="single" w:sz="4" w:space="0" w:color="auto"/>
              <w:bottom w:val="single" w:sz="4" w:space="0" w:color="000000"/>
              <w:right w:val="single" w:sz="4" w:space="0" w:color="auto"/>
            </w:tcBorders>
            <w:vAlign w:val="center"/>
            <w:hideMark/>
          </w:tcPr>
          <w:p w14:paraId="11595E54" w14:textId="77777777" w:rsidR="00E744E9" w:rsidRDefault="00E744E9" w:rsidP="00E15E4E">
            <w:pPr>
              <w:spacing w:line="276" w:lineRule="auto"/>
              <w:jc w:val="center"/>
              <w:rPr>
                <w:rFonts w:ascii="GHEA Grapalat" w:hAnsi="GHEA Grapalat" w:cs="Arial"/>
                <w:sz w:val="18"/>
                <w:szCs w:val="18"/>
                <w:lang w:val="ru-RU" w:eastAsia="ru-RU"/>
              </w:rPr>
            </w:pPr>
            <w:r>
              <w:rPr>
                <w:rFonts w:ascii="GHEA Grapalat" w:hAnsi="GHEA Grapalat" w:cs="Arial"/>
                <w:sz w:val="18"/>
                <w:szCs w:val="18"/>
                <w:lang w:val="ru-RU" w:eastAsia="ru-RU"/>
              </w:rPr>
              <w:t>Ընդամենը աշխատակազմ</w:t>
            </w:r>
          </w:p>
        </w:tc>
      </w:tr>
      <w:tr w:rsidR="00E744E9" w14:paraId="30768A1B" w14:textId="77777777" w:rsidTr="00E15E4E">
        <w:trPr>
          <w:trHeight w:val="211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71F9BBB9" w14:textId="77777777" w:rsidR="00E744E9" w:rsidRDefault="00E744E9" w:rsidP="00E15E4E">
            <w:pPr>
              <w:spacing w:line="256" w:lineRule="auto"/>
              <w:rPr>
                <w:rFonts w:ascii="GHEA Grapalat" w:hAnsi="GHEA Grapalat" w:cs="Arial"/>
                <w:lang w:val="ru-RU" w:eastAsia="ru-RU"/>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14A3A9FC" w14:textId="77777777" w:rsidR="00E744E9" w:rsidRDefault="00E744E9" w:rsidP="00E15E4E">
            <w:pPr>
              <w:spacing w:line="256" w:lineRule="auto"/>
              <w:rPr>
                <w:rFonts w:ascii="GHEA Grapalat" w:hAnsi="GHEA Grapalat" w:cs="Arial"/>
                <w:sz w:val="18"/>
                <w:szCs w:val="18"/>
                <w:lang w:val="ru-RU"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5BCF319" w14:textId="77777777" w:rsidR="00E744E9" w:rsidRDefault="00E744E9" w:rsidP="00E15E4E">
            <w:pPr>
              <w:spacing w:line="256" w:lineRule="auto"/>
              <w:rPr>
                <w:rFonts w:ascii="GHEA Grapalat" w:hAnsi="GHEA Grapalat" w:cs="Arial"/>
                <w:sz w:val="18"/>
                <w:szCs w:val="18"/>
                <w:lang w:val="ru-RU" w:eastAsia="ru-RU"/>
              </w:rPr>
            </w:pPr>
          </w:p>
        </w:tc>
        <w:tc>
          <w:tcPr>
            <w:tcW w:w="7088" w:type="dxa"/>
            <w:vMerge/>
            <w:tcBorders>
              <w:top w:val="nil"/>
              <w:left w:val="single" w:sz="4" w:space="0" w:color="auto"/>
              <w:bottom w:val="single" w:sz="4" w:space="0" w:color="000000"/>
              <w:right w:val="single" w:sz="4" w:space="0" w:color="auto"/>
            </w:tcBorders>
            <w:vAlign w:val="center"/>
            <w:hideMark/>
          </w:tcPr>
          <w:p w14:paraId="1CC6FC06" w14:textId="77777777" w:rsidR="00E744E9" w:rsidRDefault="00E744E9" w:rsidP="00E15E4E">
            <w:pPr>
              <w:spacing w:line="256" w:lineRule="auto"/>
              <w:rPr>
                <w:rFonts w:ascii="GHEA Grapalat" w:hAnsi="GHEA Grapalat" w:cs="Arial"/>
                <w:sz w:val="18"/>
                <w:szCs w:val="18"/>
                <w:lang w:val="ru-RU" w:eastAsia="ru-RU"/>
              </w:rPr>
            </w:pPr>
          </w:p>
        </w:tc>
        <w:tc>
          <w:tcPr>
            <w:tcW w:w="1923" w:type="dxa"/>
            <w:vMerge/>
            <w:tcBorders>
              <w:top w:val="nil"/>
              <w:left w:val="single" w:sz="4" w:space="0" w:color="auto"/>
              <w:bottom w:val="single" w:sz="4" w:space="0" w:color="000000"/>
              <w:right w:val="single" w:sz="4" w:space="0" w:color="auto"/>
            </w:tcBorders>
            <w:vAlign w:val="center"/>
            <w:hideMark/>
          </w:tcPr>
          <w:p w14:paraId="18BF21E9" w14:textId="77777777" w:rsidR="00E744E9" w:rsidRDefault="00E744E9" w:rsidP="00E15E4E">
            <w:pPr>
              <w:spacing w:line="256" w:lineRule="auto"/>
              <w:rPr>
                <w:rFonts w:ascii="GHEA Grapalat" w:hAnsi="GHEA Grapalat" w:cs="Arial"/>
                <w:sz w:val="18"/>
                <w:szCs w:val="18"/>
                <w:lang w:val="ru-RU" w:eastAsia="ru-RU"/>
              </w:rPr>
            </w:pPr>
          </w:p>
        </w:tc>
        <w:tc>
          <w:tcPr>
            <w:tcW w:w="771" w:type="dxa"/>
            <w:vMerge/>
            <w:tcBorders>
              <w:top w:val="nil"/>
              <w:left w:val="single" w:sz="4" w:space="0" w:color="auto"/>
              <w:bottom w:val="single" w:sz="4" w:space="0" w:color="000000"/>
              <w:right w:val="single" w:sz="4" w:space="0" w:color="auto"/>
            </w:tcBorders>
            <w:vAlign w:val="center"/>
            <w:hideMark/>
          </w:tcPr>
          <w:p w14:paraId="7784B62B" w14:textId="77777777" w:rsidR="00E744E9" w:rsidRDefault="00E744E9" w:rsidP="00E15E4E">
            <w:pPr>
              <w:spacing w:line="256" w:lineRule="auto"/>
              <w:rPr>
                <w:rFonts w:ascii="GHEA Grapalat" w:hAnsi="GHEA Grapalat" w:cs="Arial"/>
                <w:sz w:val="18"/>
                <w:szCs w:val="18"/>
                <w:lang w:val="ru-RU" w:eastAsia="ru-RU"/>
              </w:rPr>
            </w:pPr>
          </w:p>
        </w:tc>
        <w:tc>
          <w:tcPr>
            <w:tcW w:w="850" w:type="dxa"/>
            <w:vMerge/>
            <w:tcBorders>
              <w:top w:val="nil"/>
              <w:left w:val="single" w:sz="4" w:space="0" w:color="auto"/>
              <w:bottom w:val="single" w:sz="4" w:space="0" w:color="000000"/>
              <w:right w:val="single" w:sz="4" w:space="0" w:color="auto"/>
            </w:tcBorders>
            <w:vAlign w:val="center"/>
            <w:hideMark/>
          </w:tcPr>
          <w:p w14:paraId="394D773F" w14:textId="77777777" w:rsidR="00E744E9" w:rsidRDefault="00E744E9" w:rsidP="00E15E4E">
            <w:pPr>
              <w:spacing w:line="256" w:lineRule="auto"/>
              <w:rPr>
                <w:rFonts w:ascii="GHEA Grapalat" w:hAnsi="GHEA Grapalat" w:cs="Arial"/>
                <w:sz w:val="18"/>
                <w:szCs w:val="18"/>
                <w:lang w:val="ru-RU" w:eastAsia="ru-RU"/>
              </w:rPr>
            </w:pPr>
          </w:p>
        </w:tc>
        <w:tc>
          <w:tcPr>
            <w:tcW w:w="1276" w:type="dxa"/>
            <w:vMerge/>
            <w:tcBorders>
              <w:top w:val="nil"/>
              <w:left w:val="single" w:sz="4" w:space="0" w:color="auto"/>
              <w:bottom w:val="single" w:sz="4" w:space="0" w:color="000000"/>
              <w:right w:val="single" w:sz="4" w:space="0" w:color="auto"/>
            </w:tcBorders>
            <w:vAlign w:val="center"/>
            <w:hideMark/>
          </w:tcPr>
          <w:p w14:paraId="6BE48DD1" w14:textId="77777777" w:rsidR="00E744E9" w:rsidRDefault="00E744E9" w:rsidP="00E15E4E">
            <w:pPr>
              <w:spacing w:line="256" w:lineRule="auto"/>
              <w:rPr>
                <w:rFonts w:ascii="GHEA Grapalat" w:hAnsi="GHEA Grapalat" w:cs="Arial"/>
                <w:sz w:val="18"/>
                <w:szCs w:val="18"/>
                <w:lang w:val="ru-RU" w:eastAsia="ru-RU"/>
              </w:rPr>
            </w:pPr>
          </w:p>
        </w:tc>
        <w:tc>
          <w:tcPr>
            <w:tcW w:w="1276" w:type="dxa"/>
            <w:vMerge/>
            <w:tcBorders>
              <w:top w:val="nil"/>
              <w:left w:val="single" w:sz="4" w:space="0" w:color="auto"/>
              <w:bottom w:val="single" w:sz="4" w:space="0" w:color="000000"/>
              <w:right w:val="single" w:sz="4" w:space="0" w:color="auto"/>
            </w:tcBorders>
            <w:vAlign w:val="center"/>
            <w:hideMark/>
          </w:tcPr>
          <w:p w14:paraId="3A217447" w14:textId="77777777" w:rsidR="00E744E9" w:rsidRDefault="00E744E9" w:rsidP="00E15E4E">
            <w:pPr>
              <w:spacing w:line="256" w:lineRule="auto"/>
              <w:rPr>
                <w:rFonts w:ascii="GHEA Grapalat" w:hAnsi="GHEA Grapalat" w:cs="Arial"/>
                <w:sz w:val="18"/>
                <w:szCs w:val="18"/>
                <w:lang w:val="ru-RU" w:eastAsia="ru-RU"/>
              </w:rPr>
            </w:pPr>
          </w:p>
        </w:tc>
      </w:tr>
      <w:tr w:rsidR="00E744E9" w:rsidRPr="00E744E9" w14:paraId="0965658E" w14:textId="77777777" w:rsidTr="00E15E4E">
        <w:trPr>
          <w:trHeight w:val="548"/>
        </w:trPr>
        <w:tc>
          <w:tcPr>
            <w:tcW w:w="458" w:type="dxa"/>
            <w:tcBorders>
              <w:top w:val="nil"/>
              <w:left w:val="single" w:sz="4" w:space="0" w:color="auto"/>
              <w:bottom w:val="single" w:sz="4" w:space="0" w:color="auto"/>
              <w:right w:val="single" w:sz="4" w:space="0" w:color="auto"/>
            </w:tcBorders>
            <w:vAlign w:val="center"/>
            <w:hideMark/>
          </w:tcPr>
          <w:p w14:paraId="4E9CFE22" w14:textId="77777777" w:rsidR="00E744E9" w:rsidRPr="00E744E9" w:rsidRDefault="00E744E9" w:rsidP="00E15E4E">
            <w:pPr>
              <w:spacing w:line="276" w:lineRule="auto"/>
              <w:jc w:val="center"/>
              <w:rPr>
                <w:rFonts w:ascii="GHEA Grapalat" w:hAnsi="GHEA Grapalat" w:cs="Arial"/>
                <w:color w:val="FF0000"/>
                <w:sz w:val="22"/>
                <w:szCs w:val="22"/>
                <w:lang w:val="ru-RU" w:eastAsia="ru-RU"/>
              </w:rPr>
            </w:pPr>
            <w:r w:rsidRPr="00E744E9">
              <w:rPr>
                <w:rFonts w:ascii="GHEA Grapalat" w:hAnsi="GHEA Grapalat" w:cs="Arial"/>
                <w:color w:val="FF0000"/>
                <w:sz w:val="22"/>
                <w:szCs w:val="22"/>
                <w:lang w:val="ru-RU" w:eastAsia="ru-RU"/>
              </w:rPr>
              <w:t>1</w:t>
            </w:r>
          </w:p>
        </w:tc>
        <w:tc>
          <w:tcPr>
            <w:tcW w:w="1238" w:type="dxa"/>
            <w:tcBorders>
              <w:top w:val="nil"/>
              <w:left w:val="nil"/>
              <w:bottom w:val="single" w:sz="4" w:space="0" w:color="auto"/>
              <w:right w:val="single" w:sz="4" w:space="0" w:color="auto"/>
            </w:tcBorders>
            <w:vAlign w:val="center"/>
            <w:hideMark/>
          </w:tcPr>
          <w:p w14:paraId="77CE2D66"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Աբովյան</w:t>
            </w:r>
          </w:p>
        </w:tc>
        <w:tc>
          <w:tcPr>
            <w:tcW w:w="709" w:type="dxa"/>
            <w:tcBorders>
              <w:top w:val="nil"/>
              <w:left w:val="nil"/>
              <w:bottom w:val="single" w:sz="4" w:space="0" w:color="auto"/>
              <w:right w:val="single" w:sz="4" w:space="0" w:color="auto"/>
            </w:tcBorders>
            <w:shd w:val="clear" w:color="auto" w:fill="FFFFFF"/>
            <w:vAlign w:val="center"/>
            <w:hideMark/>
          </w:tcPr>
          <w:p w14:paraId="3BB09419"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w:t>
            </w:r>
          </w:p>
        </w:tc>
        <w:tc>
          <w:tcPr>
            <w:tcW w:w="992" w:type="dxa"/>
            <w:tcBorders>
              <w:top w:val="nil"/>
              <w:left w:val="nil"/>
              <w:bottom w:val="single" w:sz="4" w:space="0" w:color="auto"/>
              <w:right w:val="single" w:sz="4" w:space="0" w:color="auto"/>
            </w:tcBorders>
            <w:vAlign w:val="center"/>
            <w:hideMark/>
          </w:tcPr>
          <w:p w14:paraId="002E4818"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3</w:t>
            </w:r>
          </w:p>
        </w:tc>
        <w:tc>
          <w:tcPr>
            <w:tcW w:w="1923" w:type="dxa"/>
            <w:tcBorders>
              <w:top w:val="nil"/>
              <w:left w:val="nil"/>
              <w:bottom w:val="single" w:sz="4" w:space="0" w:color="auto"/>
              <w:right w:val="single" w:sz="4" w:space="0" w:color="auto"/>
            </w:tcBorders>
            <w:vAlign w:val="center"/>
            <w:hideMark/>
          </w:tcPr>
          <w:p w14:paraId="0A907F5D"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10</w:t>
            </w:r>
          </w:p>
        </w:tc>
        <w:tc>
          <w:tcPr>
            <w:tcW w:w="771" w:type="dxa"/>
            <w:tcBorders>
              <w:top w:val="nil"/>
              <w:left w:val="nil"/>
              <w:bottom w:val="single" w:sz="4" w:space="0" w:color="auto"/>
              <w:right w:val="single" w:sz="4" w:space="0" w:color="auto"/>
            </w:tcBorders>
            <w:vAlign w:val="center"/>
            <w:hideMark/>
          </w:tcPr>
          <w:p w14:paraId="6472C091"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10</w:t>
            </w:r>
          </w:p>
        </w:tc>
        <w:tc>
          <w:tcPr>
            <w:tcW w:w="850" w:type="dxa"/>
            <w:tcBorders>
              <w:top w:val="nil"/>
              <w:left w:val="nil"/>
              <w:bottom w:val="single" w:sz="4" w:space="0" w:color="auto"/>
              <w:right w:val="single" w:sz="4" w:space="0" w:color="auto"/>
            </w:tcBorders>
            <w:vAlign w:val="center"/>
            <w:hideMark/>
          </w:tcPr>
          <w:p w14:paraId="21526238"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94</w:t>
            </w:r>
          </w:p>
        </w:tc>
        <w:tc>
          <w:tcPr>
            <w:tcW w:w="1276" w:type="dxa"/>
            <w:tcBorders>
              <w:top w:val="nil"/>
              <w:left w:val="nil"/>
              <w:bottom w:val="single" w:sz="4" w:space="0" w:color="auto"/>
              <w:right w:val="single" w:sz="4" w:space="0" w:color="auto"/>
            </w:tcBorders>
            <w:vAlign w:val="center"/>
            <w:hideMark/>
          </w:tcPr>
          <w:p w14:paraId="708EC9F2" w14:textId="77777777" w:rsidR="00E744E9" w:rsidRPr="00E744E9" w:rsidRDefault="00E744E9" w:rsidP="00E15E4E">
            <w:pPr>
              <w:spacing w:line="276" w:lineRule="auto"/>
              <w:jc w:val="center"/>
              <w:rPr>
                <w:rFonts w:ascii="GHEA Grapalat" w:hAnsi="GHEA Grapalat" w:cs="Arial"/>
                <w:b/>
                <w:bCs/>
                <w:color w:val="FF0000"/>
                <w:sz w:val="22"/>
                <w:szCs w:val="22"/>
                <w:lang w:val="ru-RU" w:eastAsia="ru-RU"/>
              </w:rPr>
            </w:pPr>
            <w:r w:rsidRPr="00E744E9">
              <w:rPr>
                <w:rFonts w:ascii="GHEA Grapalat" w:hAnsi="GHEA Grapalat" w:cs="Arial"/>
                <w:b/>
                <w:bCs/>
                <w:color w:val="FF0000"/>
                <w:sz w:val="22"/>
                <w:szCs w:val="22"/>
                <w:lang w:val="ru-RU" w:eastAsia="ru-RU"/>
              </w:rPr>
              <w:t>52</w:t>
            </w:r>
          </w:p>
        </w:tc>
        <w:tc>
          <w:tcPr>
            <w:tcW w:w="1276" w:type="dxa"/>
            <w:tcBorders>
              <w:top w:val="nil"/>
              <w:left w:val="nil"/>
              <w:bottom w:val="single" w:sz="4" w:space="0" w:color="auto"/>
              <w:right w:val="single" w:sz="4" w:space="0" w:color="auto"/>
            </w:tcBorders>
            <w:vAlign w:val="center"/>
            <w:hideMark/>
          </w:tcPr>
          <w:p w14:paraId="30E62D52" w14:textId="77777777" w:rsidR="00E744E9" w:rsidRPr="00E744E9" w:rsidRDefault="00E744E9" w:rsidP="00E15E4E">
            <w:pPr>
              <w:spacing w:line="276" w:lineRule="auto"/>
              <w:jc w:val="center"/>
              <w:rPr>
                <w:rFonts w:ascii="GHEA Grapalat" w:hAnsi="GHEA Grapalat" w:cs="Arial"/>
                <w:b/>
                <w:bCs/>
                <w:color w:val="FF0000"/>
                <w:sz w:val="22"/>
                <w:szCs w:val="22"/>
                <w:lang w:val="hy-AM" w:eastAsia="ru-RU"/>
              </w:rPr>
            </w:pPr>
            <w:r w:rsidRPr="00E744E9">
              <w:rPr>
                <w:rFonts w:ascii="GHEA Grapalat" w:hAnsi="GHEA Grapalat" w:cs="Arial"/>
                <w:b/>
                <w:bCs/>
                <w:color w:val="FF0000"/>
                <w:sz w:val="22"/>
                <w:szCs w:val="22"/>
                <w:lang w:val="ru-RU" w:eastAsia="ru-RU"/>
              </w:rPr>
              <w:t>1</w:t>
            </w:r>
            <w:r w:rsidRPr="00E744E9">
              <w:rPr>
                <w:rFonts w:ascii="GHEA Grapalat" w:hAnsi="GHEA Grapalat" w:cs="Arial"/>
                <w:b/>
                <w:bCs/>
                <w:color w:val="FF0000"/>
                <w:sz w:val="22"/>
                <w:szCs w:val="22"/>
                <w:lang w:val="hy-AM" w:eastAsia="ru-RU"/>
              </w:rPr>
              <w:t>70</w:t>
            </w:r>
          </w:p>
        </w:tc>
      </w:tr>
    </w:tbl>
    <w:p w14:paraId="11F5A5FF" w14:textId="77777777" w:rsidR="00E744E9" w:rsidRPr="00E744E9" w:rsidRDefault="00E744E9" w:rsidP="00E744E9">
      <w:pPr>
        <w:spacing w:line="276" w:lineRule="auto"/>
        <w:jc w:val="both"/>
        <w:rPr>
          <w:rFonts w:ascii="GHEA Grapalat" w:hAnsi="GHEA Grapalat"/>
          <w:color w:val="FF0000"/>
          <w:sz w:val="22"/>
          <w:szCs w:val="22"/>
          <w:lang w:val="en-GB"/>
        </w:rPr>
      </w:pPr>
    </w:p>
    <w:p w14:paraId="17EDDDF6" w14:textId="77777777" w:rsidR="00E744E9" w:rsidRPr="005A5A29" w:rsidRDefault="00E744E9" w:rsidP="00E744E9">
      <w:pPr>
        <w:spacing w:line="276" w:lineRule="auto"/>
        <w:jc w:val="both"/>
        <w:rPr>
          <w:rFonts w:ascii="GHEA Grapalat" w:hAnsi="GHEA Grapalat"/>
          <w:color w:val="FF0000"/>
          <w:sz w:val="22"/>
          <w:szCs w:val="22"/>
          <w:lang w:val="hy-AM"/>
        </w:rPr>
      </w:pPr>
      <w:r>
        <w:rPr>
          <w:rFonts w:ascii="GHEA Grapalat" w:hAnsi="GHEA Grapalat"/>
          <w:sz w:val="22"/>
          <w:szCs w:val="22"/>
          <w:lang w:val="en-GB"/>
        </w:rPr>
        <w:t xml:space="preserve">      </w:t>
      </w:r>
      <w:r w:rsidRPr="005A5A29">
        <w:rPr>
          <w:rFonts w:ascii="GHEA Grapalat" w:hAnsi="GHEA Grapalat"/>
          <w:color w:val="FF0000"/>
          <w:sz w:val="22"/>
          <w:szCs w:val="22"/>
          <w:lang w:val="en-GB"/>
        </w:rPr>
        <w:t xml:space="preserve"> </w:t>
      </w:r>
      <w:r w:rsidRPr="005A5A29">
        <w:rPr>
          <w:rFonts w:ascii="GHEA Grapalat" w:hAnsi="GHEA Grapalat"/>
          <w:color w:val="FF0000"/>
          <w:sz w:val="22"/>
          <w:szCs w:val="22"/>
          <w:lang w:val="hy-AM"/>
        </w:rPr>
        <w:t xml:space="preserve">Մինչև խոշորացումը </w:t>
      </w:r>
      <w:proofErr w:type="spellStart"/>
      <w:r w:rsidRPr="005A5A29">
        <w:rPr>
          <w:rFonts w:ascii="GHEA Grapalat" w:hAnsi="GHEA Grapalat"/>
          <w:color w:val="FF0000"/>
          <w:sz w:val="22"/>
          <w:szCs w:val="22"/>
          <w:lang w:val="en-GB"/>
        </w:rPr>
        <w:t>Աբովյան</w:t>
      </w:r>
      <w:proofErr w:type="spellEnd"/>
      <w:r w:rsidRPr="005A5A29">
        <w:rPr>
          <w:rFonts w:ascii="GHEA Grapalat" w:hAnsi="GHEA Grapalat"/>
          <w:color w:val="FF0000"/>
          <w:sz w:val="22"/>
          <w:szCs w:val="22"/>
          <w:lang w:val="hy-AM"/>
        </w:rPr>
        <w:t xml:space="preserve">  համայնքի ՀՈԱԿ-ներում եղել </w:t>
      </w:r>
      <w:proofErr w:type="spellStart"/>
      <w:r w:rsidRPr="005A5A29">
        <w:rPr>
          <w:rFonts w:ascii="GHEA Grapalat" w:hAnsi="GHEA Grapalat"/>
          <w:color w:val="FF0000"/>
          <w:sz w:val="22"/>
          <w:szCs w:val="22"/>
          <w:lang w:val="en-GB"/>
        </w:rPr>
        <w:t>են</w:t>
      </w:r>
      <w:proofErr w:type="spellEnd"/>
      <w:r w:rsidRPr="005A5A29">
        <w:rPr>
          <w:rFonts w:ascii="GHEA Grapalat" w:hAnsi="GHEA Grapalat"/>
          <w:color w:val="FF0000"/>
          <w:sz w:val="22"/>
          <w:szCs w:val="22"/>
          <w:lang w:val="hy-AM"/>
        </w:rPr>
        <w:t xml:space="preserve"> </w:t>
      </w:r>
      <w:r w:rsidRPr="005A5A29">
        <w:rPr>
          <w:rFonts w:ascii="GHEA Grapalat" w:hAnsi="GHEA Grapalat"/>
          <w:color w:val="FF0000"/>
          <w:sz w:val="22"/>
          <w:szCs w:val="22"/>
          <w:lang w:val="en-GB"/>
        </w:rPr>
        <w:t>880</w:t>
      </w:r>
      <w:r w:rsidRPr="005A5A29">
        <w:rPr>
          <w:rFonts w:ascii="GHEA Grapalat" w:hAnsi="GHEA Grapalat"/>
          <w:color w:val="FF0000"/>
          <w:sz w:val="22"/>
          <w:szCs w:val="22"/>
          <w:lang w:val="hy-AM"/>
        </w:rPr>
        <w:t xml:space="preserve"> հաստիք</w:t>
      </w:r>
      <w:proofErr w:type="spellStart"/>
      <w:r w:rsidRPr="005A5A29">
        <w:rPr>
          <w:rFonts w:ascii="GHEA Grapalat" w:hAnsi="GHEA Grapalat"/>
          <w:color w:val="FF0000"/>
          <w:sz w:val="22"/>
          <w:szCs w:val="22"/>
          <w:lang w:val="en-GB"/>
        </w:rPr>
        <w:t>ներ</w:t>
      </w:r>
      <w:proofErr w:type="spellEnd"/>
      <w:r w:rsidRPr="005A5A29">
        <w:rPr>
          <w:rFonts w:ascii="GHEA Grapalat" w:hAnsi="GHEA Grapalat"/>
          <w:color w:val="FF0000"/>
          <w:sz w:val="22"/>
          <w:szCs w:val="22"/>
          <w:lang w:val="hy-AM"/>
        </w:rPr>
        <w:t xml:space="preserve">,  խոշորացումից հետո դրանց թիվը </w:t>
      </w:r>
      <w:proofErr w:type="spellStart"/>
      <w:r w:rsidRPr="005A5A29">
        <w:rPr>
          <w:rFonts w:ascii="GHEA Grapalat" w:hAnsi="GHEA Grapalat"/>
          <w:color w:val="FF0000"/>
          <w:sz w:val="22"/>
          <w:szCs w:val="22"/>
          <w:lang w:val="en-GB"/>
        </w:rPr>
        <w:t>չի</w:t>
      </w:r>
      <w:proofErr w:type="spellEnd"/>
      <w:r w:rsidRPr="005A5A29">
        <w:rPr>
          <w:rFonts w:ascii="GHEA Grapalat" w:hAnsi="GHEA Grapalat"/>
          <w:color w:val="FF0000"/>
          <w:sz w:val="22"/>
          <w:szCs w:val="22"/>
          <w:lang w:val="en-GB"/>
        </w:rPr>
        <w:t xml:space="preserve"> </w:t>
      </w:r>
      <w:proofErr w:type="spellStart"/>
      <w:r w:rsidRPr="005A5A29">
        <w:rPr>
          <w:rFonts w:ascii="GHEA Grapalat" w:hAnsi="GHEA Grapalat"/>
          <w:color w:val="FF0000"/>
          <w:sz w:val="22"/>
          <w:szCs w:val="22"/>
          <w:lang w:val="en-GB"/>
        </w:rPr>
        <w:t>փոփոխվել</w:t>
      </w:r>
      <w:proofErr w:type="spellEnd"/>
      <w:r w:rsidRPr="005A5A29">
        <w:rPr>
          <w:rFonts w:ascii="GHEA Grapalat" w:hAnsi="GHEA Grapalat"/>
          <w:color w:val="FF0000"/>
          <w:sz w:val="22"/>
          <w:szCs w:val="22"/>
          <w:lang w:val="en-GB"/>
        </w:rPr>
        <w:t xml:space="preserve">, </w:t>
      </w:r>
      <w:proofErr w:type="spellStart"/>
      <w:r w:rsidRPr="005A5A29">
        <w:rPr>
          <w:rFonts w:ascii="GHEA Grapalat" w:hAnsi="GHEA Grapalat"/>
          <w:color w:val="FF0000"/>
          <w:sz w:val="22"/>
          <w:szCs w:val="22"/>
          <w:lang w:val="en-GB"/>
        </w:rPr>
        <w:t>մնացել</w:t>
      </w:r>
      <w:proofErr w:type="spellEnd"/>
      <w:r w:rsidRPr="005A5A29">
        <w:rPr>
          <w:rFonts w:ascii="GHEA Grapalat" w:hAnsi="GHEA Grapalat"/>
          <w:color w:val="FF0000"/>
          <w:sz w:val="22"/>
          <w:szCs w:val="22"/>
          <w:lang w:val="en-GB"/>
        </w:rPr>
        <w:t xml:space="preserve"> է </w:t>
      </w:r>
      <w:proofErr w:type="spellStart"/>
      <w:r w:rsidRPr="005A5A29">
        <w:rPr>
          <w:rFonts w:ascii="GHEA Grapalat" w:hAnsi="GHEA Grapalat"/>
          <w:color w:val="FF0000"/>
          <w:sz w:val="22"/>
          <w:szCs w:val="22"/>
          <w:lang w:val="en-GB"/>
        </w:rPr>
        <w:t>նույնը</w:t>
      </w:r>
      <w:proofErr w:type="spellEnd"/>
      <w:r w:rsidRPr="005A5A29">
        <w:rPr>
          <w:rFonts w:ascii="GHEA Grapalat" w:hAnsi="GHEA Grapalat"/>
          <w:color w:val="FF0000"/>
          <w:sz w:val="22"/>
          <w:szCs w:val="22"/>
          <w:lang w:val="en-GB"/>
        </w:rPr>
        <w:t>՝ 880</w:t>
      </w:r>
      <w:r w:rsidRPr="005A5A29">
        <w:rPr>
          <w:rFonts w:ascii="GHEA Grapalat" w:hAnsi="GHEA Grapalat"/>
          <w:color w:val="FF0000"/>
          <w:sz w:val="22"/>
          <w:szCs w:val="22"/>
          <w:lang w:val="hy-AM"/>
        </w:rPr>
        <w:t xml:space="preserve"> հաստիք:</w:t>
      </w:r>
    </w:p>
    <w:p w14:paraId="1B68F44C" w14:textId="77777777" w:rsidR="00E744E9" w:rsidRDefault="00E744E9" w:rsidP="00E744E9">
      <w:pPr>
        <w:jc w:val="center"/>
        <w:rPr>
          <w:rFonts w:ascii="GHEA Grapalat" w:hAnsi="GHEA Grapalat"/>
          <w:b/>
          <w:sz w:val="22"/>
          <w:szCs w:val="22"/>
          <w:lang w:val="hy-AM"/>
        </w:rPr>
      </w:pPr>
    </w:p>
    <w:p w14:paraId="2470B77E" w14:textId="77777777" w:rsidR="00E744E9" w:rsidRDefault="00E744E9" w:rsidP="00E744E9">
      <w:pPr>
        <w:spacing w:line="276" w:lineRule="auto"/>
        <w:jc w:val="both"/>
        <w:rPr>
          <w:rFonts w:ascii="GHEA Grapalat" w:hAnsi="GHEA Grapalat" w:cs="Arial"/>
          <w:sz w:val="22"/>
          <w:szCs w:val="22"/>
          <w:lang w:val="hy-AM" w:eastAsia="ru-RU"/>
        </w:rPr>
      </w:pPr>
      <w:r>
        <w:rPr>
          <w:rFonts w:ascii="GHEA Grapalat" w:hAnsi="GHEA Grapalat"/>
          <w:b/>
          <w:sz w:val="22"/>
          <w:szCs w:val="22"/>
          <w:lang w:val="hy-AM"/>
        </w:rPr>
        <w:t xml:space="preserve">                   Ավագանու անդամների </w:t>
      </w:r>
      <w:r>
        <w:rPr>
          <w:rFonts w:ascii="GHEA Grapalat" w:hAnsi="GHEA Grapalat" w:cs="Arial"/>
          <w:sz w:val="22"/>
          <w:szCs w:val="22"/>
          <w:lang w:val="hy-AM" w:eastAsia="ru-RU"/>
        </w:rPr>
        <w:t>թվաքանակը՝ 27:</w:t>
      </w:r>
    </w:p>
    <w:p w14:paraId="133C12E0" w14:textId="77777777" w:rsidR="00E744E9" w:rsidRPr="00696734" w:rsidRDefault="00E744E9" w:rsidP="00E744E9">
      <w:pPr>
        <w:spacing w:line="276" w:lineRule="auto"/>
        <w:jc w:val="both"/>
        <w:rPr>
          <w:rFonts w:ascii="GHEA Grapalat" w:hAnsi="GHEA Grapalat"/>
          <w:sz w:val="22"/>
          <w:szCs w:val="22"/>
          <w:lang w:val="hy-AM"/>
        </w:rPr>
      </w:pPr>
    </w:p>
    <w:p w14:paraId="02ACD466" w14:textId="77777777" w:rsidR="00E744E9" w:rsidRDefault="00E744E9" w:rsidP="00E744E9">
      <w:pPr>
        <w:spacing w:line="276" w:lineRule="auto"/>
        <w:jc w:val="center"/>
        <w:rPr>
          <w:rFonts w:ascii="GHEA Grapalat" w:hAnsi="GHEA Grapalat"/>
          <w:b/>
          <w:sz w:val="22"/>
          <w:szCs w:val="22"/>
          <w:lang w:val="hy-AM"/>
        </w:rPr>
      </w:pPr>
      <w:r>
        <w:rPr>
          <w:rFonts w:ascii="GHEA Grapalat" w:hAnsi="GHEA Grapalat"/>
          <w:b/>
          <w:sz w:val="22"/>
          <w:szCs w:val="22"/>
          <w:lang w:val="hy-AM"/>
        </w:rPr>
        <w:lastRenderedPageBreak/>
        <w:t>Կապիտալ ծրագրեր</w:t>
      </w:r>
      <w:r>
        <w:rPr>
          <w:rFonts w:ascii="GHEA Grapalat" w:hAnsi="GHEA Grapalat"/>
          <w:b/>
          <w:sz w:val="22"/>
          <w:szCs w:val="22"/>
          <w:lang w:val="hy-AM"/>
        </w:rPr>
        <w:br/>
      </w:r>
    </w:p>
    <w:p w14:paraId="3B5D094C" w14:textId="77777777" w:rsidR="00E744E9" w:rsidRDefault="00E744E9" w:rsidP="00E744E9">
      <w:pPr>
        <w:jc w:val="both"/>
        <w:rPr>
          <w:rFonts w:ascii="GHEA Grapalat" w:hAnsi="GHEA Grapalat"/>
          <w:sz w:val="22"/>
          <w:szCs w:val="22"/>
          <w:lang w:val="hy-AM"/>
        </w:rPr>
      </w:pPr>
      <w:r>
        <w:rPr>
          <w:rFonts w:ascii="GHEA Grapalat" w:hAnsi="GHEA Grapalat"/>
          <w:sz w:val="22"/>
          <w:szCs w:val="22"/>
          <w:lang w:val="hy-AM"/>
        </w:rPr>
        <w:t>2022 թվականի առաջին ինը ամսում համայնքը մարել է բնակավայրերում իրականացրած և չֆինանսավորված կապիտալ ծրագրերի գծով առաջացած պարտքերը։</w:t>
      </w:r>
      <w:r>
        <w:rPr>
          <w:rFonts w:ascii="GHEA Grapalat" w:hAnsi="GHEA Grapalat"/>
          <w:sz w:val="22"/>
          <w:szCs w:val="22"/>
          <w:lang w:val="hy-AM"/>
        </w:rPr>
        <w:tab/>
      </w:r>
      <w:r>
        <w:rPr>
          <w:rFonts w:ascii="GHEA Grapalat" w:hAnsi="GHEA Grapalat"/>
          <w:sz w:val="22"/>
          <w:szCs w:val="22"/>
          <w:lang w:val="hy-AM"/>
        </w:rPr>
        <w:br/>
        <w:t>2022 թվականին իրականացվելու են 6 սուբվենցիոն ծրագրեր են և հիմնականում վերաբերվում են բոլոր բնակավայրերին։ Համայնքի կողմից իրականացվող սուբվենցիոն ծրագրերի նախագծերի, շինարարական, ինչպես նաև տեխնիկական հսկողության ծառայությունների մրցույթները կայացել են և բոլոր ծրագրերի գծով սկսվել է աշխատանքների իրականացումը։</w:t>
      </w:r>
    </w:p>
    <w:p w14:paraId="7B3A83F2" w14:textId="77777777" w:rsidR="00E744E9" w:rsidRPr="00650028" w:rsidRDefault="00E744E9" w:rsidP="00E744E9">
      <w:pPr>
        <w:jc w:val="both"/>
        <w:rPr>
          <w:rFonts w:ascii="GHEA Grapalat" w:hAnsi="GHEA Grapalat"/>
          <w:b/>
          <w:sz w:val="22"/>
          <w:szCs w:val="22"/>
          <w:lang w:val="hy-AM"/>
        </w:rPr>
      </w:pPr>
      <w:r>
        <w:rPr>
          <w:rFonts w:ascii="GHEA Grapalat" w:hAnsi="GHEA Grapalat"/>
          <w:sz w:val="22"/>
          <w:szCs w:val="22"/>
          <w:lang w:val="hy-AM"/>
        </w:rPr>
        <w:t>2022 թվականի 4-րդ եռամսյակում կատարվել են ներքոնշյալ աշխատանքները.</w:t>
      </w:r>
      <w:r>
        <w:rPr>
          <w:rFonts w:ascii="GHEA Grapalat" w:hAnsi="GHEA Grapalat"/>
          <w:sz w:val="22"/>
          <w:szCs w:val="22"/>
          <w:lang w:val="hy-AM"/>
        </w:rPr>
        <w:tab/>
      </w:r>
      <w:r>
        <w:rPr>
          <w:rFonts w:ascii="GHEA Grapalat" w:hAnsi="GHEA Grapalat"/>
          <w:sz w:val="22"/>
          <w:szCs w:val="22"/>
          <w:lang w:val="hy-AM"/>
        </w:rPr>
        <w:br/>
        <w:t xml:space="preserve">  1) Բալահովիտ բնակավայրում կատարվել է մանկապարտեզի կառուցման աշխատանքներ                       որի համար հատկացվել է 12156,6 դրամ.</w:t>
      </w:r>
      <w:r>
        <w:rPr>
          <w:rFonts w:ascii="GHEA Grapalat" w:hAnsi="GHEA Grapalat"/>
          <w:sz w:val="22"/>
          <w:szCs w:val="22"/>
          <w:lang w:val="hy-AM"/>
        </w:rPr>
        <w:tab/>
      </w:r>
      <w:r>
        <w:rPr>
          <w:rFonts w:ascii="GHEA Grapalat" w:hAnsi="GHEA Grapalat"/>
          <w:sz w:val="22"/>
          <w:szCs w:val="22"/>
          <w:lang w:val="hy-AM"/>
        </w:rPr>
        <w:br/>
        <w:t xml:space="preserve">  2)Կամարիս</w:t>
      </w:r>
      <w:r>
        <w:rPr>
          <w:rFonts w:ascii="GHEA Grapalat" w:hAnsi="GHEA Grapalat"/>
          <w:sz w:val="22"/>
          <w:szCs w:val="22"/>
          <w:lang w:val="hy-AM"/>
        </w:rPr>
        <w:tab/>
        <w:t>բնակավայրում կատարվել</w:t>
      </w:r>
      <w:r>
        <w:rPr>
          <w:rFonts w:ascii="GHEA Grapalat" w:hAnsi="GHEA Grapalat"/>
          <w:sz w:val="22"/>
          <w:szCs w:val="22"/>
          <w:lang w:val="hy-AM"/>
        </w:rPr>
        <w:tab/>
        <w:t>է մանկապարտեզի ջեռուցման համակարգի կառուցման</w:t>
      </w:r>
      <w:r>
        <w:rPr>
          <w:rFonts w:ascii="GHEA Grapalat" w:hAnsi="GHEA Grapalat"/>
          <w:sz w:val="22"/>
          <w:szCs w:val="22"/>
          <w:lang w:val="hy-AM"/>
        </w:rPr>
        <w:tab/>
        <w:t>աշխատանքներ</w:t>
      </w:r>
      <w:r>
        <w:rPr>
          <w:rFonts w:ascii="GHEA Grapalat" w:hAnsi="GHEA Grapalat"/>
          <w:sz w:val="22"/>
          <w:szCs w:val="22"/>
          <w:lang w:val="hy-AM"/>
        </w:rPr>
        <w:tab/>
        <w:t>5055,5</w:t>
      </w:r>
      <w:r>
        <w:rPr>
          <w:rFonts w:ascii="GHEA Grapalat" w:hAnsi="GHEA Grapalat"/>
          <w:sz w:val="22"/>
          <w:szCs w:val="22"/>
          <w:lang w:val="hy-AM"/>
        </w:rPr>
        <w:tab/>
        <w:t xml:space="preserve">  հազար</w:t>
      </w:r>
      <w:r>
        <w:rPr>
          <w:rFonts w:ascii="GHEA Grapalat" w:hAnsi="GHEA Grapalat"/>
          <w:sz w:val="22"/>
          <w:szCs w:val="22"/>
          <w:lang w:val="hy-AM"/>
        </w:rPr>
        <w:tab/>
        <w:t>դրամ։ .</w:t>
      </w:r>
      <w:r>
        <w:rPr>
          <w:rFonts w:ascii="GHEA Grapalat" w:hAnsi="GHEA Grapalat"/>
          <w:sz w:val="22"/>
          <w:szCs w:val="22"/>
          <w:lang w:val="hy-AM"/>
        </w:rPr>
        <w:br/>
        <w:t xml:space="preserve">  3) Կատարվել է Աբովյան քաղաքի Ռոսիա փողոցի ասֆալտապատման և եզրաքարերի փոխարինման, ինչպես նաև Աբովյան համայնքի բնակավայրերի փողոցների ասֆալտապատման աշխատանքներ 343641,3 հազար դրամ։</w:t>
      </w:r>
      <w:r>
        <w:rPr>
          <w:rFonts w:ascii="GHEA Grapalat" w:hAnsi="GHEA Grapalat"/>
          <w:sz w:val="22"/>
          <w:szCs w:val="22"/>
          <w:lang w:val="hy-AM"/>
        </w:rPr>
        <w:tab/>
      </w:r>
      <w:r>
        <w:rPr>
          <w:rFonts w:ascii="GHEA Grapalat" w:hAnsi="GHEA Grapalat"/>
          <w:sz w:val="22"/>
          <w:szCs w:val="22"/>
          <w:lang w:val="hy-AM"/>
        </w:rPr>
        <w:br/>
        <w:t xml:space="preserve">  4) Աբովյան քաղաքի Կարմիր բանակի փողոցի գազաֆիկացման աշխատանքների համար հատկացվել</w:t>
      </w:r>
      <w:r>
        <w:rPr>
          <w:rFonts w:ascii="GHEA Grapalat" w:hAnsi="GHEA Grapalat"/>
          <w:sz w:val="22"/>
          <w:szCs w:val="22"/>
          <w:lang w:val="hy-AM"/>
        </w:rPr>
        <w:tab/>
        <w:t>է</w:t>
      </w:r>
      <w:r>
        <w:rPr>
          <w:rFonts w:ascii="GHEA Grapalat" w:hAnsi="GHEA Grapalat"/>
          <w:sz w:val="22"/>
          <w:szCs w:val="22"/>
          <w:lang w:val="hy-AM"/>
        </w:rPr>
        <w:tab/>
        <w:t>523,1</w:t>
      </w:r>
      <w:r>
        <w:rPr>
          <w:rFonts w:ascii="GHEA Grapalat" w:hAnsi="GHEA Grapalat"/>
          <w:sz w:val="22"/>
          <w:szCs w:val="22"/>
          <w:lang w:val="hy-AM"/>
        </w:rPr>
        <w:tab/>
        <w:t>հազար</w:t>
      </w:r>
      <w:r>
        <w:rPr>
          <w:rFonts w:ascii="GHEA Grapalat" w:hAnsi="GHEA Grapalat"/>
          <w:sz w:val="22"/>
          <w:szCs w:val="22"/>
          <w:lang w:val="hy-AM"/>
        </w:rPr>
        <w:tab/>
        <w:t>դրամ։</w:t>
      </w:r>
      <w:r>
        <w:rPr>
          <w:rFonts w:ascii="GHEA Grapalat" w:hAnsi="GHEA Grapalat"/>
          <w:sz w:val="22"/>
          <w:szCs w:val="22"/>
          <w:lang w:val="hy-AM"/>
        </w:rPr>
        <w:br/>
        <w:t xml:space="preserve">  5) Աբովյան քաղաքի հատիսի փողոցի նոր կառուցվող թաղամասի 2-րդ փուլի գազաֆիկացման աշխատանքների համար հատկացվել է 7872,0 դրամ։</w:t>
      </w:r>
      <w:r>
        <w:rPr>
          <w:rFonts w:ascii="GHEA Grapalat" w:hAnsi="GHEA Grapalat"/>
          <w:sz w:val="22"/>
          <w:szCs w:val="22"/>
          <w:lang w:val="hy-AM"/>
        </w:rPr>
        <w:tab/>
      </w:r>
      <w:r>
        <w:rPr>
          <w:rFonts w:ascii="GHEA Grapalat" w:hAnsi="GHEA Grapalat"/>
          <w:sz w:val="22"/>
          <w:szCs w:val="22"/>
          <w:lang w:val="hy-AM"/>
        </w:rPr>
        <w:br/>
        <w:t xml:space="preserve">  6) Աբովյան համայնքի Կաթնաղբյուր բնակավայրի  4-րդ փողոցի ոռոգման ջրագծի կառուցման  աշխատանքների  համար   հատկացվել  է  3652,1</w:t>
      </w:r>
      <w:r>
        <w:rPr>
          <w:rFonts w:ascii="GHEA Grapalat" w:hAnsi="GHEA Grapalat"/>
          <w:sz w:val="22"/>
          <w:szCs w:val="22"/>
          <w:lang w:val="hy-AM"/>
        </w:rPr>
        <w:tab/>
        <w:t>դրամ։</w:t>
      </w:r>
      <w:r>
        <w:rPr>
          <w:rFonts w:ascii="GHEA Grapalat" w:hAnsi="GHEA Grapalat"/>
          <w:sz w:val="22"/>
          <w:szCs w:val="22"/>
          <w:lang w:val="hy-AM"/>
        </w:rPr>
        <w:br/>
        <w:t xml:space="preserve"> 7) Աբովյան համայնքում Կամարիս բնակավայրի փողոցների ջրագծերի կառուցման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9119,8   հազար</w:t>
      </w:r>
      <w:r>
        <w:rPr>
          <w:rFonts w:ascii="GHEA Grapalat" w:hAnsi="GHEA Grapalat"/>
          <w:sz w:val="22"/>
          <w:szCs w:val="22"/>
          <w:lang w:val="hy-AM"/>
        </w:rPr>
        <w:tab/>
        <w:t>դրամ։</w:t>
      </w:r>
      <w:r>
        <w:rPr>
          <w:rFonts w:ascii="GHEA Grapalat" w:hAnsi="GHEA Grapalat"/>
          <w:sz w:val="22"/>
          <w:szCs w:val="22"/>
          <w:lang w:val="hy-AM"/>
        </w:rPr>
        <w:br/>
        <w:t xml:space="preserve">  8) Աբովյան քաղաքի ջրահեռացման համակարգի վերանորոգման աշխատանքների համար հատկացվել </w:t>
      </w:r>
      <w:r w:rsidRPr="00650028">
        <w:rPr>
          <w:rFonts w:ascii="GHEA Grapalat" w:hAnsi="GHEA Grapalat"/>
          <w:sz w:val="22"/>
          <w:szCs w:val="22"/>
          <w:lang w:val="hy-AM"/>
        </w:rPr>
        <w:t xml:space="preserve"> </w:t>
      </w:r>
      <w:r>
        <w:rPr>
          <w:rFonts w:ascii="GHEA Grapalat" w:hAnsi="GHEA Grapalat"/>
          <w:sz w:val="22"/>
          <w:szCs w:val="22"/>
          <w:lang w:val="hy-AM"/>
        </w:rPr>
        <w:t>է   22415,5  հազար</w:t>
      </w:r>
      <w:r w:rsidRPr="00650028">
        <w:rPr>
          <w:rFonts w:ascii="GHEA Grapalat" w:hAnsi="GHEA Grapalat"/>
          <w:sz w:val="22"/>
          <w:szCs w:val="22"/>
          <w:lang w:val="hy-AM"/>
        </w:rPr>
        <w:tab/>
      </w:r>
      <w:r>
        <w:rPr>
          <w:rFonts w:ascii="GHEA Grapalat" w:hAnsi="GHEA Grapalat"/>
          <w:sz w:val="22"/>
          <w:szCs w:val="22"/>
          <w:lang w:val="hy-AM"/>
        </w:rPr>
        <w:t>դրամ։</w:t>
      </w:r>
      <w:r>
        <w:rPr>
          <w:rFonts w:ascii="GHEA Grapalat" w:hAnsi="GHEA Grapalat"/>
          <w:sz w:val="22"/>
          <w:szCs w:val="22"/>
          <w:lang w:val="hy-AM"/>
        </w:rPr>
        <w:br/>
        <w:t xml:space="preserve">  9</w:t>
      </w:r>
      <w:r w:rsidRPr="00650028">
        <w:rPr>
          <w:rFonts w:ascii="GHEA Grapalat" w:hAnsi="GHEA Grapalat"/>
          <w:sz w:val="22"/>
          <w:szCs w:val="22"/>
          <w:lang w:val="hy-AM"/>
        </w:rPr>
        <w:t>)</w:t>
      </w:r>
      <w:r>
        <w:rPr>
          <w:rFonts w:ascii="GHEA Grapalat" w:hAnsi="GHEA Grapalat"/>
          <w:sz w:val="22"/>
          <w:szCs w:val="22"/>
          <w:lang w:val="hy-AM"/>
        </w:rPr>
        <w:t xml:space="preserve"> Աբովյան քաղաքի թվով 292 վերելակների արդիականացման համար հատկացվել է 35365,</w:t>
      </w:r>
      <w:r>
        <w:rPr>
          <w:rFonts w:ascii="GHEA Grapalat" w:hAnsi="GHEA Grapalat"/>
          <w:sz w:val="22"/>
          <w:szCs w:val="22"/>
          <w:lang w:val="hy-AM"/>
        </w:rPr>
        <w:tab/>
        <w:t xml:space="preserve"> հազր</w:t>
      </w:r>
      <w:r>
        <w:rPr>
          <w:rFonts w:ascii="GHEA Grapalat" w:hAnsi="GHEA Grapalat"/>
          <w:sz w:val="22"/>
          <w:szCs w:val="22"/>
          <w:lang w:val="hy-AM"/>
        </w:rPr>
        <w:tab/>
        <w:t xml:space="preserve">դրամ։ </w:t>
      </w:r>
      <w:r>
        <w:rPr>
          <w:rFonts w:ascii="GHEA Grapalat" w:hAnsi="GHEA Grapalat"/>
          <w:sz w:val="22"/>
          <w:szCs w:val="22"/>
          <w:lang w:val="hy-AM"/>
        </w:rPr>
        <w:br/>
        <w:t xml:space="preserve">  10</w:t>
      </w:r>
      <w:r w:rsidRPr="001144DA">
        <w:rPr>
          <w:rFonts w:ascii="GHEA Grapalat" w:hAnsi="GHEA Grapalat"/>
          <w:sz w:val="22"/>
          <w:szCs w:val="22"/>
          <w:lang w:val="hy-AM"/>
        </w:rPr>
        <w:t>)</w:t>
      </w:r>
      <w:r>
        <w:rPr>
          <w:rFonts w:ascii="GHEA Grapalat" w:hAnsi="GHEA Grapalat"/>
          <w:sz w:val="22"/>
          <w:szCs w:val="22"/>
          <w:lang w:val="hy-AM"/>
        </w:rPr>
        <w:t xml:space="preserve"> Աբովյան</w:t>
      </w:r>
      <w:r>
        <w:rPr>
          <w:rFonts w:ascii="GHEA Grapalat" w:hAnsi="GHEA Grapalat"/>
          <w:sz w:val="22"/>
          <w:szCs w:val="22"/>
          <w:lang w:val="hy-AM"/>
        </w:rPr>
        <w:tab/>
        <w:t>քաղաքի 7-8 միկրոշրջանների, Ռոսիա փողոցի ինչպես նաև Աբովյան համայնքի բնակավայրերի փողոցների լուսավորության վերականգնողական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74682,3  հազար</w:t>
      </w:r>
      <w:r>
        <w:rPr>
          <w:rFonts w:ascii="GHEA Grapalat" w:hAnsi="GHEA Grapalat"/>
          <w:sz w:val="22"/>
          <w:szCs w:val="22"/>
          <w:lang w:val="hy-AM"/>
        </w:rPr>
        <w:tab/>
        <w:t>դրամ։</w:t>
      </w:r>
      <w:r>
        <w:rPr>
          <w:rFonts w:ascii="GHEA Grapalat" w:hAnsi="GHEA Grapalat"/>
          <w:sz w:val="22"/>
          <w:szCs w:val="22"/>
          <w:lang w:val="hy-AM"/>
        </w:rPr>
        <w:br/>
        <w:t xml:space="preserve">  11</w:t>
      </w:r>
      <w:r w:rsidRPr="00901166">
        <w:rPr>
          <w:rFonts w:ascii="GHEA Grapalat" w:hAnsi="GHEA Grapalat"/>
          <w:sz w:val="22"/>
          <w:szCs w:val="22"/>
          <w:lang w:val="hy-AM"/>
        </w:rPr>
        <w:t xml:space="preserve">) </w:t>
      </w:r>
      <w:r>
        <w:rPr>
          <w:rFonts w:ascii="GHEA Grapalat" w:hAnsi="GHEA Grapalat"/>
          <w:sz w:val="22"/>
          <w:szCs w:val="22"/>
          <w:lang w:val="hy-AM"/>
        </w:rPr>
        <w:t>Արցախյան պատերազմի զոհերի հիշատակի համար  հուշահամալիրի կառուցման աշխատանքների   համար</w:t>
      </w:r>
      <w:r>
        <w:rPr>
          <w:rFonts w:ascii="GHEA Grapalat" w:hAnsi="GHEA Grapalat"/>
          <w:sz w:val="22"/>
          <w:szCs w:val="22"/>
          <w:lang w:val="hy-AM"/>
        </w:rPr>
        <w:tab/>
        <w:t>հատկացվել</w:t>
      </w:r>
      <w:r>
        <w:rPr>
          <w:rFonts w:ascii="GHEA Grapalat" w:hAnsi="GHEA Grapalat"/>
          <w:sz w:val="22"/>
          <w:szCs w:val="22"/>
          <w:lang w:val="hy-AM"/>
        </w:rPr>
        <w:tab/>
        <w:t>է   41388,4  հազար</w:t>
      </w:r>
      <w:r>
        <w:rPr>
          <w:rFonts w:ascii="GHEA Grapalat" w:hAnsi="GHEA Grapalat"/>
          <w:sz w:val="22"/>
          <w:szCs w:val="22"/>
          <w:lang w:val="hy-AM"/>
        </w:rPr>
        <w:tab/>
        <w:t>դրամ։</w:t>
      </w:r>
      <w:r>
        <w:rPr>
          <w:rFonts w:ascii="GHEA Grapalat" w:hAnsi="GHEA Grapalat"/>
          <w:sz w:val="22"/>
          <w:szCs w:val="22"/>
          <w:lang w:val="hy-AM"/>
        </w:rPr>
        <w:br/>
        <w:t xml:space="preserve">  12</w:t>
      </w:r>
      <w:r w:rsidRPr="006A0C58">
        <w:rPr>
          <w:rFonts w:ascii="GHEA Grapalat" w:hAnsi="GHEA Grapalat"/>
          <w:sz w:val="22"/>
          <w:szCs w:val="22"/>
          <w:lang w:val="hy-AM"/>
        </w:rPr>
        <w:t xml:space="preserve">) </w:t>
      </w:r>
      <w:r>
        <w:rPr>
          <w:rFonts w:ascii="GHEA Grapalat" w:hAnsi="GHEA Grapalat"/>
          <w:sz w:val="22"/>
          <w:szCs w:val="22"/>
          <w:lang w:val="hy-AM"/>
        </w:rPr>
        <w:t>Աբովյան համայնքի փողոցներում կանգառների կառուցման աշխատանքների համար հատկացվել</w:t>
      </w:r>
      <w:r>
        <w:rPr>
          <w:rFonts w:ascii="GHEA Grapalat" w:hAnsi="GHEA Grapalat"/>
          <w:sz w:val="22"/>
          <w:szCs w:val="22"/>
          <w:lang w:val="hy-AM"/>
        </w:rPr>
        <w:tab/>
        <w:t>է  65260,5  հազար</w:t>
      </w:r>
      <w:r>
        <w:rPr>
          <w:rFonts w:ascii="GHEA Grapalat" w:hAnsi="GHEA Grapalat"/>
          <w:sz w:val="22"/>
          <w:szCs w:val="22"/>
          <w:lang w:val="hy-AM"/>
        </w:rPr>
        <w:tab/>
        <w:t>դրամ։</w:t>
      </w:r>
      <w:r>
        <w:rPr>
          <w:rFonts w:ascii="GHEA Grapalat" w:hAnsi="GHEA Grapalat"/>
          <w:sz w:val="22"/>
          <w:szCs w:val="22"/>
          <w:lang w:val="hy-AM"/>
        </w:rPr>
        <w:br/>
      </w:r>
    </w:p>
    <w:p w14:paraId="0EE4DBDE" w14:textId="77777777" w:rsidR="00E744E9" w:rsidRDefault="00E744E9" w:rsidP="00E744E9">
      <w:pPr>
        <w:spacing w:line="276" w:lineRule="auto"/>
        <w:jc w:val="both"/>
        <w:rPr>
          <w:rFonts w:ascii="GHEA Grapalat" w:hAnsi="GHEA Grapalat"/>
          <w:b/>
          <w:sz w:val="22"/>
          <w:szCs w:val="22"/>
          <w:lang w:val="hy-AM"/>
        </w:rPr>
      </w:pPr>
    </w:p>
    <w:p w14:paraId="7CD39E59" w14:textId="77777777" w:rsidR="00E744E9" w:rsidRDefault="00E744E9" w:rsidP="00E744E9">
      <w:pPr>
        <w:spacing w:line="276" w:lineRule="auto"/>
        <w:ind w:left="-142" w:firstLine="568"/>
        <w:jc w:val="both"/>
        <w:rPr>
          <w:rFonts w:ascii="GHEA Grapalat" w:hAnsi="GHEA Grapalat"/>
          <w:sz w:val="24"/>
          <w:szCs w:val="24"/>
          <w:lang w:val="hy-AM"/>
        </w:rPr>
      </w:pPr>
    </w:p>
    <w:p w14:paraId="5D6EC034" w14:textId="77777777" w:rsidR="00E744E9" w:rsidRDefault="00E744E9" w:rsidP="00E744E9">
      <w:pPr>
        <w:spacing w:line="360" w:lineRule="auto"/>
        <w:ind w:right="190" w:firstLine="426"/>
        <w:jc w:val="both"/>
        <w:rPr>
          <w:sz w:val="22"/>
          <w:szCs w:val="22"/>
          <w:lang w:val="hy-AM"/>
        </w:rPr>
      </w:pPr>
    </w:p>
    <w:p w14:paraId="7CD07F1A" w14:textId="77777777" w:rsidR="00E744E9" w:rsidRDefault="00E744E9" w:rsidP="00E744E9">
      <w:pPr>
        <w:rPr>
          <w:lang w:val="hy-AM"/>
        </w:rPr>
      </w:pPr>
    </w:p>
    <w:p w14:paraId="65A8FE15" w14:textId="77777777" w:rsidR="00E744E9" w:rsidRDefault="00E744E9" w:rsidP="00E744E9">
      <w:pPr>
        <w:rPr>
          <w:lang w:val="hy-AM"/>
        </w:rPr>
      </w:pPr>
    </w:p>
    <w:p w14:paraId="1F284C37" w14:textId="77777777" w:rsidR="00E744E9" w:rsidRDefault="00E744E9" w:rsidP="00E744E9">
      <w:pPr>
        <w:rPr>
          <w:lang w:val="hy-AM"/>
        </w:rPr>
      </w:pPr>
    </w:p>
    <w:p w14:paraId="43B404E0" w14:textId="77777777" w:rsidR="00E744E9" w:rsidRDefault="00E744E9" w:rsidP="00E744E9">
      <w:pPr>
        <w:ind w:left="284" w:firstLine="283"/>
        <w:jc w:val="center"/>
        <w:rPr>
          <w:rFonts w:ascii="GHEA Grapalat" w:hAnsi="GHEA Grapalat" w:cs="Sylfaen"/>
          <w:b/>
          <w:sz w:val="24"/>
          <w:szCs w:val="24"/>
          <w:lang w:val="hy-AM"/>
        </w:rPr>
      </w:pPr>
    </w:p>
    <w:p w14:paraId="6C2BEAC0" w14:textId="77777777" w:rsidR="00E744E9" w:rsidRDefault="00E744E9" w:rsidP="00E744E9">
      <w:pPr>
        <w:ind w:left="284" w:firstLine="283"/>
        <w:jc w:val="center"/>
        <w:rPr>
          <w:rFonts w:ascii="GHEA Grapalat" w:hAnsi="GHEA Grapalat" w:cs="Sylfaen"/>
          <w:b/>
          <w:sz w:val="24"/>
          <w:szCs w:val="24"/>
          <w:lang w:val="hy-AM"/>
        </w:rPr>
      </w:pPr>
    </w:p>
    <w:p w14:paraId="6BD9BEBC" w14:textId="77777777" w:rsidR="00E744E9" w:rsidRPr="00D55B22" w:rsidRDefault="00E744E9" w:rsidP="00E744E9">
      <w:pPr>
        <w:rPr>
          <w:lang w:val="hy-AM"/>
        </w:rPr>
      </w:pPr>
    </w:p>
    <w:p w14:paraId="65626263" w14:textId="77777777" w:rsidR="00724B5B" w:rsidRPr="00013A0F" w:rsidRDefault="00724B5B" w:rsidP="00013A0F">
      <w:pPr>
        <w:rPr>
          <w:rFonts w:ascii="GHEA Grapalat" w:hAnsi="GHEA Grapalat"/>
          <w:sz w:val="22"/>
          <w:szCs w:val="22"/>
          <w:lang w:val="hy-AM"/>
        </w:rPr>
      </w:pPr>
    </w:p>
    <w:sectPr w:rsidR="00724B5B" w:rsidRPr="00013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F44"/>
    <w:rsid w:val="00013A0F"/>
    <w:rsid w:val="0002493E"/>
    <w:rsid w:val="004B61E1"/>
    <w:rsid w:val="005A5A29"/>
    <w:rsid w:val="00640E98"/>
    <w:rsid w:val="00656F44"/>
    <w:rsid w:val="00696734"/>
    <w:rsid w:val="00724B5B"/>
    <w:rsid w:val="00BE1121"/>
    <w:rsid w:val="00E74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3E"/>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3E"/>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75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1681</Words>
  <Characters>9586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https:/mul2-kotayk.gov.am/tasks/514627/oneclick/85c8fb6d784b2908444dfb7f9f47945e28991d036583e7c4819168ab3da472b7.docx?token=9b174a29b53c496a6c26664ff7392c47</cp:keywords>
  <cp:lastModifiedBy>Hasmik Sargsyan</cp:lastModifiedBy>
  <cp:revision>7</cp:revision>
  <dcterms:created xsi:type="dcterms:W3CDTF">2023-01-04T13:11:00Z</dcterms:created>
  <dcterms:modified xsi:type="dcterms:W3CDTF">2023-10-10T07:04:00Z</dcterms:modified>
</cp:coreProperties>
</file>