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D5" w:rsidRPr="00126CB2" w:rsidRDefault="008308E6" w:rsidP="000500D5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26CB2">
        <w:rPr>
          <w:rFonts w:ascii="GHEA Grapalat" w:hAnsi="GHEA Grapalat"/>
          <w:bCs/>
          <w:sz w:val="22"/>
          <w:szCs w:val="22"/>
          <w:lang w:val="en-US"/>
        </w:rPr>
        <w:tab/>
      </w:r>
      <w:r w:rsidR="000500D5" w:rsidRPr="00126CB2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0500D5" w:rsidRPr="00126CB2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0500D5" w:rsidRPr="00126CB2">
        <w:rPr>
          <w:rFonts w:ascii="GHEA Grapalat" w:hAnsi="GHEA Grapalat"/>
          <w:bCs/>
          <w:sz w:val="22"/>
          <w:szCs w:val="22"/>
          <w:lang w:val="hy-AM"/>
        </w:rPr>
        <w:softHyphen/>
      </w:r>
      <w:r w:rsidR="000500D5" w:rsidRPr="00126CB2">
        <w:rPr>
          <w:rFonts w:ascii="GHEA Grapalat" w:hAnsi="GHEA Grapalat"/>
          <w:bCs/>
          <w:sz w:val="22"/>
          <w:szCs w:val="22"/>
          <w:lang w:val="hy-AM"/>
        </w:rPr>
        <w:softHyphen/>
      </w:r>
      <w:r w:rsidR="000500D5" w:rsidRPr="00126CB2">
        <w:rPr>
          <w:rFonts w:ascii="GHEA Grapalat" w:hAnsi="GHEA Grapalat"/>
          <w:bCs/>
          <w:sz w:val="22"/>
          <w:szCs w:val="22"/>
          <w:lang w:val="hy-AM"/>
        </w:rPr>
        <w:softHyphen/>
      </w:r>
      <w:r w:rsidR="000500D5" w:rsidRPr="00126CB2">
        <w:rPr>
          <w:rFonts w:ascii="GHEA Grapalat" w:hAnsi="GHEA Grapalat"/>
          <w:bCs/>
          <w:sz w:val="22"/>
          <w:szCs w:val="22"/>
          <w:lang w:val="hy-AM"/>
        </w:rPr>
        <w:softHyphen/>
      </w:r>
      <w:r w:rsidR="000500D5" w:rsidRPr="00126CB2">
        <w:rPr>
          <w:rFonts w:ascii="GHEA Grapalat" w:hAnsi="GHEA Grapalat"/>
          <w:bCs/>
          <w:sz w:val="22"/>
          <w:szCs w:val="22"/>
          <w:lang w:val="hy-AM"/>
        </w:rPr>
        <w:softHyphen/>
      </w:r>
      <w:r w:rsidR="000500D5" w:rsidRPr="00126CB2">
        <w:rPr>
          <w:rFonts w:ascii="GHEA Grapalat" w:hAnsi="GHEA Grapalat"/>
          <w:bCs/>
          <w:sz w:val="22"/>
          <w:szCs w:val="22"/>
          <w:lang w:val="hy-AM"/>
        </w:rPr>
        <w:softHyphen/>
        <w:t xml:space="preserve"> </w:t>
      </w:r>
      <w:r w:rsidR="000500D5" w:rsidRPr="00126CB2">
        <w:rPr>
          <w:rFonts w:ascii="GHEA Grapalat" w:hAnsi="GHEA Grapalat"/>
          <w:bCs/>
          <w:sz w:val="22"/>
          <w:szCs w:val="22"/>
          <w:lang w:val="en-US"/>
        </w:rPr>
        <w:t>23</w:t>
      </w:r>
    </w:p>
    <w:p w:rsidR="000500D5" w:rsidRPr="00126CB2" w:rsidRDefault="000500D5" w:rsidP="000500D5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26CB2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126CB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26CB2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0500D5" w:rsidRPr="00126CB2" w:rsidRDefault="000500D5" w:rsidP="000500D5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26CB2">
        <w:rPr>
          <w:rFonts w:ascii="GHEA Grapalat" w:hAnsi="GHEA Grapalat"/>
          <w:bCs/>
          <w:sz w:val="22"/>
          <w:szCs w:val="22"/>
          <w:lang w:val="hy-AM"/>
        </w:rPr>
        <w:t xml:space="preserve"> 2022</w:t>
      </w:r>
      <w:r w:rsidRPr="00126CB2">
        <w:rPr>
          <w:rFonts w:ascii="GHEA Grapalat" w:hAnsi="GHEA Grapalat" w:cs="Sylfaen"/>
          <w:bCs/>
          <w:sz w:val="22"/>
          <w:szCs w:val="22"/>
          <w:lang w:val="hy-AM"/>
        </w:rPr>
        <w:t>թ. հունիսի 1-ի</w:t>
      </w:r>
    </w:p>
    <w:p w:rsidR="000500D5" w:rsidRPr="00126CB2" w:rsidRDefault="000500D5" w:rsidP="000500D5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26CB2">
        <w:rPr>
          <w:rFonts w:ascii="GHEA Grapalat" w:hAnsi="GHEA Grapalat"/>
          <w:bCs/>
          <w:sz w:val="22"/>
          <w:szCs w:val="22"/>
          <w:lang w:val="hy-AM"/>
        </w:rPr>
        <w:t xml:space="preserve"> N 2026-</w:t>
      </w:r>
      <w:r w:rsidRPr="00126CB2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126CB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26CB2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8308E6" w:rsidRPr="00126CB2" w:rsidRDefault="008308E6" w:rsidP="000500D5">
      <w:pPr>
        <w:shd w:val="clear" w:color="auto" w:fill="FFFFFF"/>
        <w:tabs>
          <w:tab w:val="left" w:pos="810"/>
        </w:tabs>
        <w:ind w:right="-1" w:firstLine="45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bookmarkStart w:id="0" w:name="_GoBack"/>
      <w:bookmarkEnd w:id="0"/>
    </w:p>
    <w:p w:rsidR="008308E6" w:rsidRPr="00126CB2" w:rsidRDefault="008308E6" w:rsidP="0020188D">
      <w:pPr>
        <w:shd w:val="clear" w:color="auto" w:fill="FFFFFF"/>
        <w:tabs>
          <w:tab w:val="left" w:pos="810"/>
        </w:tabs>
        <w:ind w:right="-1" w:firstLine="45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26CB2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126CB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26CB2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126CB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26CB2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126CB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26CB2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126CB2" w:rsidRDefault="008308E6" w:rsidP="0020188D">
      <w:pPr>
        <w:shd w:val="clear" w:color="auto" w:fill="FFFFFF"/>
        <w:tabs>
          <w:tab w:val="left" w:pos="810"/>
        </w:tabs>
        <w:ind w:right="-1" w:firstLine="45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0"/>
      </w:tblGrid>
      <w:tr w:rsidR="00741E95" w:rsidRPr="00126CB2" w:rsidTr="008132C2">
        <w:tc>
          <w:tcPr>
            <w:tcW w:w="10690" w:type="dxa"/>
            <w:shd w:val="clear" w:color="auto" w:fill="auto"/>
          </w:tcPr>
          <w:p w:rsidR="00741E95" w:rsidRPr="00126CB2" w:rsidRDefault="00741E95" w:rsidP="0020188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602"/>
              </w:tabs>
              <w:ind w:right="-1" w:firstLine="45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26CB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126CB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26CB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26CB2" w:rsidTr="008132C2">
        <w:tc>
          <w:tcPr>
            <w:tcW w:w="10690" w:type="dxa"/>
            <w:shd w:val="clear" w:color="auto" w:fill="auto"/>
          </w:tcPr>
          <w:p w:rsidR="006D2F24" w:rsidRPr="00126CB2" w:rsidRDefault="006D2F24" w:rsidP="0020188D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126CB2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126CB2" w:rsidRDefault="00741E95" w:rsidP="0020188D">
            <w:pPr>
              <w:tabs>
                <w:tab w:val="left" w:pos="810"/>
              </w:tabs>
              <w:ind w:right="-23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Երևանի</w:t>
            </w:r>
            <w:r w:rsidR="00CF1369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F057C3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Քանաքեռ-Զեյթուն </w:t>
            </w:r>
            <w:r w:rsidR="00CF1369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վարչական շրջանի ղեկավարի աշխատակազմի </w:t>
            </w:r>
            <w:r w:rsidR="00434EAA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CF1369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աշխատակազմ</w:t>
            </w:r>
            <w:r w:rsidR="00434EAA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78050D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գլխավոր մասնագետ</w:t>
            </w:r>
            <w:r w:rsidR="0041477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-իրավաբան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2.3</w:t>
            </w:r>
            <w:r w:rsidR="0041477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-6</w:t>
            </w:r>
            <w:r w:rsidR="00F057C3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34</w:t>
            </w:r>
            <w:r w:rsidR="0041477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126CB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126CB2" w:rsidRDefault="006D2F24" w:rsidP="0020188D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23" w:firstLine="45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. Ենթակա և հաշվետու է </w:t>
            </w:r>
          </w:p>
          <w:p w:rsidR="00007C4F" w:rsidRPr="00126CB2" w:rsidRDefault="00CF1369" w:rsidP="0020188D">
            <w:pPr>
              <w:tabs>
                <w:tab w:val="left" w:pos="810"/>
              </w:tabs>
              <w:ind w:right="-23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="0039371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գլխավոր մասնագետ</w:t>
            </w:r>
            <w:r w:rsidR="00F057C3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-իրավաբան</w:t>
            </w:r>
            <w:r w:rsidR="0039371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 անմիջականորեն ենթակա և հաշվետու է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շրջանի ղեկավարին</w:t>
            </w:r>
            <w:r w:rsidR="00126CB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126CB2" w:rsidRDefault="006D2F24" w:rsidP="0020188D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126CB2" w:rsidRDefault="00CF1369" w:rsidP="0020188D">
            <w:pPr>
              <w:tabs>
                <w:tab w:val="left" w:pos="810"/>
              </w:tabs>
              <w:ind w:right="-23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="0039371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գլխավոր մասնագետ</w:t>
            </w:r>
            <w:r w:rsidR="00F057C3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-իրավաբան</w:t>
            </w:r>
            <w:r w:rsidR="0039371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 բացակայության դեպքում նրան փոխարինում է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 քարտուղարը</w:t>
            </w:r>
            <w:r w:rsidR="00126CB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126CB2" w:rsidRDefault="006D2F24" w:rsidP="0020188D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126CB2" w:rsidRDefault="00E8503F" w:rsidP="00F057C3">
            <w:pPr>
              <w:tabs>
                <w:tab w:val="left" w:pos="810"/>
              </w:tabs>
              <w:ind w:right="-23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Հայաստանի Հանրապետություն, քաղաք Երևան</w:t>
            </w:r>
            <w:r w:rsidR="00F057C3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,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7191B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Քանաքեռ-Զեյթուն վարչական շրջան, </w:t>
            </w:r>
            <w:r w:rsidR="00F057C3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Դ. Անհաղթի փողոց 11</w:t>
            </w:r>
            <w:r w:rsidR="00126CB2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</w:tc>
      </w:tr>
      <w:tr w:rsidR="0032255B" w:rsidRPr="00126CB2" w:rsidTr="008132C2">
        <w:tc>
          <w:tcPr>
            <w:tcW w:w="10690" w:type="dxa"/>
            <w:shd w:val="clear" w:color="auto" w:fill="auto"/>
          </w:tcPr>
          <w:p w:rsidR="0032255B" w:rsidRPr="00126CB2" w:rsidRDefault="0032255B" w:rsidP="0020188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602"/>
              </w:tabs>
              <w:ind w:right="-1" w:firstLine="45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26CB2" w:rsidTr="008132C2">
        <w:tc>
          <w:tcPr>
            <w:tcW w:w="10690" w:type="dxa"/>
            <w:shd w:val="clear" w:color="auto" w:fill="auto"/>
          </w:tcPr>
          <w:p w:rsidR="006D2F24" w:rsidRPr="00126CB2" w:rsidRDefault="006D2F24" w:rsidP="0020188D">
            <w:pPr>
              <w:numPr>
                <w:ilvl w:val="1"/>
                <w:numId w:val="5"/>
              </w:num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4B183E" w:rsidRPr="00126CB2" w:rsidRDefault="004B183E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ա) մշակում է տեղական ինքնակառավարման իրականացմանն ուղղված իրավաբանական բնույթի հարցեր լուծող որոշումների և կարգադրությունների նախագծեր և ներկայացնում է վարչական շրջանի ղեկավարին.</w:t>
            </w:r>
          </w:p>
          <w:p w:rsidR="004B183E" w:rsidRPr="00126CB2" w:rsidRDefault="004B183E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բ) ապահովում է վարչական շրջանի ղեկավարի այն որոշումների և  կարգադրությունների կատարումը և /կամ/ կատարման հսկողությունը, որոնք վերաբերվում են աշխատակազմի իրավաբանական բնույթի գործառույթներին.</w:t>
            </w:r>
          </w:p>
          <w:p w:rsidR="004B183E" w:rsidRPr="00126CB2" w:rsidRDefault="004B183E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գ) մասնակցում է աշխատակազմում նորմատիվ բնույթի փաստաթղթերի նախապատրաստմանը.</w:t>
            </w:r>
          </w:p>
          <w:p w:rsidR="004B183E" w:rsidRPr="00126CB2" w:rsidRDefault="004B183E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դ) աշխատակազմում քննարկվող իրավաբանական լուծումներ պահանջվող հարցերի վերաբերյալ տալիս է եզրակացություններ.</w:t>
            </w:r>
          </w:p>
          <w:p w:rsidR="00D76C7D" w:rsidRPr="00126CB2" w:rsidRDefault="004B183E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ե) </w:t>
            </w:r>
            <w:r w:rsidR="00D76C7D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քննարկում է վարչական շրջանի բնակիչների, ինչպես նաև անչափահասների իրավունքների խախտման վերաբերյալ դիմումներն ու բողոքները և առաջարկությւոններ ներկայացնում վարչական մարմնի ղեկավարին.</w:t>
            </w:r>
          </w:p>
          <w:p w:rsidR="008D705C" w:rsidRPr="00126CB2" w:rsidRDefault="008D705C" w:rsidP="0020188D">
            <w:pPr>
              <w:tabs>
                <w:tab w:val="left" w:pos="810"/>
              </w:tabs>
              <w:ind w:firstLine="45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զ)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աջակցում է վարչական շրջանի ղեկավարին «Խնամակալության և որդեգրման</w:t>
            </w:r>
            <w:r w:rsidR="00126CB2" w:rsidRPr="00126CB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հանձնաժողովի աշխատանքների կազմակերպման հարցում.</w:t>
            </w:r>
          </w:p>
          <w:p w:rsidR="00324857" w:rsidRPr="00126CB2" w:rsidRDefault="0041477C" w:rsidP="0020188D">
            <w:pPr>
              <w:tabs>
                <w:tab w:val="left" w:pos="810"/>
              </w:tabs>
              <w:ind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է</w:t>
            </w:r>
            <w:r w:rsidR="004B183E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8D705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324857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վարչական շրջանի ղեկավարի </w:t>
            </w:r>
            <w:r w:rsidR="00324857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կողմից տրված համապատասխան լիազորագրերի հիման վրա և դրանցով սահմանված լիազորություններով իրականացնում է դատական ներկայացուցչություն.</w:t>
            </w:r>
          </w:p>
          <w:p w:rsidR="004B183E" w:rsidRPr="00126CB2" w:rsidRDefault="0041477C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ը</w:t>
            </w:r>
            <w:r w:rsidR="004B183E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անհրաժեշտության դեպքում՝ վարչական շրջանի ղեկավարի համաձայնությամբ և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աշխատակազմի առջև դրված խնդիրների և գործառույթների իրականացման հետ կապված անհրաժեշտ տեղեկատվություն և նյութեր.</w:t>
            </w:r>
          </w:p>
          <w:p w:rsidR="004B183E" w:rsidRPr="00126CB2" w:rsidRDefault="0041477C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թ</w:t>
            </w:r>
            <w:r w:rsidR="004B183E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վարչական շրջանի ղեկավարի և աշխատակազմի քարտուղարի հանձնարարությամբ ապահովում է իրավական ակտերի նախագծերի, ծրագրային փաստաթղթերի մշակումը և նյութերի փորձաքննությունը.</w:t>
            </w:r>
          </w:p>
          <w:p w:rsidR="004B183E" w:rsidRPr="00126CB2" w:rsidRDefault="008D705C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ժ</w:t>
            </w:r>
            <w:r w:rsidR="004B183E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կազմակերպում է քաղաքացիների</w:t>
            </w:r>
            <w:r w:rsidR="00324857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իրեն հանձնարարված</w:t>
            </w:r>
            <w:r w:rsidR="004B183E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դիմում-բողոքների սահմանված կարգով քննարկումը և արդյունքները ներկայացնում վարչական շրջանի ղեկավարին կամ </w:t>
            </w:r>
            <w:r w:rsidR="004B183E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lastRenderedPageBreak/>
              <w:t>աշխատակազմի քարտուղարին.</w:t>
            </w:r>
          </w:p>
          <w:p w:rsidR="00324857" w:rsidRPr="00126CB2" w:rsidRDefault="008D705C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ժ</w:t>
            </w:r>
            <w:r w:rsidR="0041477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</w:t>
            </w:r>
            <w:r w:rsidR="004B183E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վարչական շրջանի ղեկավարի հանձնարարությամբ կազմակերպում է խորհրդակցություններ, հանդիպումներ, ապահովում է այդ խորհրդակցությունների, հանդիպումների արձանագրությունների 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կազմումը.</w:t>
            </w:r>
            <w:r w:rsidR="001C44C4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1C44C4" w:rsidRPr="00126CB2" w:rsidRDefault="00324857" w:rsidP="0020188D">
            <w:pPr>
              <w:tabs>
                <w:tab w:val="left" w:pos="810"/>
              </w:tabs>
              <w:ind w:left="-18" w:right="-23"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ժբ)</w:t>
            </w:r>
            <w:r w:rsidR="001C44C4" w:rsidRPr="00126CB2">
              <w:rPr>
                <w:rFonts w:ascii="GHEA Grapalat" w:hAnsi="GHEA Grapalat"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32255B" w:rsidRPr="00126CB2" w:rsidRDefault="00CF1369" w:rsidP="0020188D">
            <w:pPr>
              <w:tabs>
                <w:tab w:val="left" w:pos="810"/>
              </w:tabs>
              <w:ind w:firstLine="45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="001C44C4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գլխավոր մասնագետ</w:t>
            </w:r>
            <w:r w:rsidR="0041477C" w:rsidRPr="00126CB2">
              <w:rPr>
                <w:rFonts w:ascii="GHEA Grapalat" w:hAnsi="GHEA Grapalat"/>
                <w:sz w:val="22"/>
                <w:szCs w:val="22"/>
                <w:lang w:val="hy-AM"/>
              </w:rPr>
              <w:t>-իրավաբա</w:t>
            </w:r>
            <w:r w:rsidR="001C44C4" w:rsidRPr="00126CB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="0041477C" w:rsidRPr="00126CB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="001C44C4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ունի oրենքով, իրավական այլ ակտերով նախատեսված այլ իրավունքներ և կրում է այդ ակտերով նախատեսված այլ պարտականություններ։</w:t>
            </w:r>
          </w:p>
        </w:tc>
      </w:tr>
      <w:tr w:rsidR="00CF3932" w:rsidRPr="00126CB2" w:rsidTr="008132C2">
        <w:tc>
          <w:tcPr>
            <w:tcW w:w="10690" w:type="dxa"/>
            <w:shd w:val="clear" w:color="auto" w:fill="auto"/>
          </w:tcPr>
          <w:p w:rsidR="00CF3932" w:rsidRPr="00126CB2" w:rsidRDefault="00CF3932" w:rsidP="0020188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602"/>
              </w:tabs>
              <w:ind w:right="-1" w:firstLine="45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26CB2" w:rsidTr="008132C2">
        <w:tc>
          <w:tcPr>
            <w:tcW w:w="10690" w:type="dxa"/>
            <w:shd w:val="clear" w:color="auto" w:fill="auto"/>
          </w:tcPr>
          <w:p w:rsidR="00822149" w:rsidRPr="00126CB2" w:rsidRDefault="00BF6F78" w:rsidP="0020188D">
            <w:pPr>
              <w:numPr>
                <w:ilvl w:val="1"/>
                <w:numId w:val="5"/>
              </w:numPr>
              <w:tabs>
                <w:tab w:val="left" w:pos="810"/>
              </w:tabs>
              <w:ind w:left="0"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CF3932" w:rsidRPr="00126CB2" w:rsidRDefault="00822149" w:rsidP="0020188D">
            <w:pPr>
              <w:tabs>
                <w:tab w:val="left" w:pos="810"/>
              </w:tabs>
              <w:ind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8E08F6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չունի աշխատանքների կազմակերպման, համակարգման, ղեկավարման և վերահսկման լիազորություններ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</w:t>
            </w:r>
          </w:p>
          <w:p w:rsidR="00A63543" w:rsidRPr="00126CB2" w:rsidRDefault="00822149" w:rsidP="0020188D">
            <w:pPr>
              <w:tabs>
                <w:tab w:val="left" w:pos="810"/>
              </w:tabs>
              <w:ind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բ) </w:t>
            </w:r>
            <w:r w:rsidR="008E08F6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</w:t>
            </w:r>
            <w:r w:rsidR="00126CB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126CB2" w:rsidRDefault="00C47C44" w:rsidP="0020188D">
            <w:pPr>
              <w:numPr>
                <w:ilvl w:val="1"/>
                <w:numId w:val="5"/>
              </w:numPr>
              <w:tabs>
                <w:tab w:val="left" w:pos="972"/>
              </w:tabs>
              <w:ind w:left="0" w:firstLine="45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D31D38" w:rsidRPr="00126CB2" w:rsidRDefault="00CF1369" w:rsidP="0020188D">
            <w:pPr>
              <w:tabs>
                <w:tab w:val="left" w:pos="972"/>
              </w:tabs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շրջանի ղեկավարի</w:t>
            </w:r>
            <w:r w:rsidR="008E08F6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հանձնարարությամբ մասնակցում է հիմնախնդիրների լուծմանը, որոշումների ընդունմանը և հանձնարարականների կատարմանը</w:t>
            </w:r>
            <w:r w:rsidR="00A63543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126CB2" w:rsidRDefault="00C47C44" w:rsidP="0020188D">
            <w:pPr>
              <w:numPr>
                <w:ilvl w:val="1"/>
                <w:numId w:val="5"/>
              </w:numPr>
              <w:tabs>
                <w:tab w:val="left" w:pos="972"/>
              </w:tabs>
              <w:ind w:left="0" w:firstLine="45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D31D38" w:rsidRPr="00126CB2" w:rsidRDefault="008E08F6" w:rsidP="0020188D">
            <w:pPr>
              <w:tabs>
                <w:tab w:val="left" w:pos="972"/>
              </w:tabs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շրջանակներում, առանձին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դեպքերում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CF1369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շրջանի ղեկավարի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աշխատակազմից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պարբերաբար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ալիս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</w:t>
            </w:r>
            <w:r w:rsidR="00126CB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126CB2" w:rsidRDefault="00C47C44" w:rsidP="0020188D">
            <w:pPr>
              <w:numPr>
                <w:ilvl w:val="1"/>
                <w:numId w:val="5"/>
              </w:numPr>
              <w:tabs>
                <w:tab w:val="left" w:pos="972"/>
              </w:tabs>
              <w:ind w:left="0" w:firstLine="45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126CB2" w:rsidRDefault="000F40CB" w:rsidP="0020188D">
            <w:pPr>
              <w:tabs>
                <w:tab w:val="left" w:pos="972"/>
              </w:tabs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իր լիազորությունների շրջանակներում մասնակցում է </w:t>
            </w:r>
            <w:r w:rsidR="00CF1369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առջև դրված խնդիրների բացահայտմանը, վերլուծմանը և գնահատմանը, ինչպես նաև դրանց ստեղծագործական և այլընտրանքային լուծումներին</w:t>
            </w:r>
            <w:r w:rsidR="00126CB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</w:tc>
      </w:tr>
      <w:tr w:rsidR="00291F1D" w:rsidRPr="00126CB2" w:rsidTr="008132C2">
        <w:tc>
          <w:tcPr>
            <w:tcW w:w="10690" w:type="dxa"/>
            <w:shd w:val="clear" w:color="auto" w:fill="auto"/>
          </w:tcPr>
          <w:p w:rsidR="00291F1D" w:rsidRPr="00126CB2" w:rsidRDefault="00291F1D" w:rsidP="0020188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602"/>
              </w:tabs>
              <w:ind w:right="-1" w:firstLine="45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126CB2" w:rsidTr="008132C2">
        <w:tc>
          <w:tcPr>
            <w:tcW w:w="10690" w:type="dxa"/>
            <w:shd w:val="clear" w:color="auto" w:fill="auto"/>
          </w:tcPr>
          <w:p w:rsidR="006D2F24" w:rsidRPr="00126CB2" w:rsidRDefault="006D2F24" w:rsidP="0020188D">
            <w:pPr>
              <w:numPr>
                <w:ilvl w:val="1"/>
                <w:numId w:val="5"/>
              </w:numPr>
              <w:tabs>
                <w:tab w:val="left" w:pos="810"/>
              </w:tabs>
              <w:ind w:left="0"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126CB2" w:rsidRDefault="00FA1E73" w:rsidP="0020188D">
            <w:pPr>
              <w:tabs>
                <w:tab w:val="left" w:pos="810"/>
              </w:tabs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6D2F24" w:rsidRPr="00126CB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(042101.00.6 </w:t>
            </w:r>
            <w:r w:rsidR="006D2F24" w:rsidRPr="00126CB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կամ</w:t>
            </w:r>
            <w:r w:rsidR="006D2F24" w:rsidRPr="00126CB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042101.00.7) </w:t>
            </w:r>
            <w:r w:rsidR="006D2F24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իրավագիտություն</w:t>
            </w:r>
            <w:r w:rsidR="006D2F24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D2F24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մասնագիտությամբ</w:t>
            </w:r>
            <w:r w:rsidR="006D2F24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բարձրագույն կրթություն</w:t>
            </w:r>
            <w:r w:rsidR="00126CB2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126CB2" w:rsidRDefault="006D2F24" w:rsidP="0020188D">
            <w:pPr>
              <w:numPr>
                <w:ilvl w:val="1"/>
                <w:numId w:val="5"/>
              </w:numPr>
              <w:tabs>
                <w:tab w:val="left" w:pos="972"/>
              </w:tabs>
              <w:ind w:left="0" w:firstLine="45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126CB2" w:rsidRDefault="009404E8" w:rsidP="0020188D">
            <w:pPr>
              <w:tabs>
                <w:tab w:val="left" w:pos="972"/>
              </w:tabs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Հայաստանի Հանրապետության Սահմանադրության, </w:t>
            </w:r>
            <w:r w:rsidR="004B183E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քաղաքացիական, ընտանեկան օրենսգրքերի, 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126CB2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, «Համայնքային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126CB2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126CB2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>, «Վարչարարության հիմունքների և վարչական վարույթի մասին</w:t>
            </w:r>
            <w:r w:rsidR="00126CB2" w:rsidRPr="00126CB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47191B" w:rsidRPr="00126CB2">
              <w:rPr>
                <w:rFonts w:ascii="GHEA Grapalat" w:hAnsi="GHEA Grapalat"/>
                <w:sz w:val="22"/>
                <w:szCs w:val="22"/>
                <w:lang w:val="hy-AM"/>
              </w:rPr>
              <w:t>Նորմատիվ 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>րավական ակտերի մասին</w:t>
            </w:r>
            <w:r w:rsidR="00126CB2" w:rsidRPr="00126CB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>, «Քաղաքաշինության մասին</w:t>
            </w:r>
            <w:r w:rsidR="00126CB2" w:rsidRPr="00126CB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օրենքների, 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Վարչական իրավախախտումների վերաբերյալ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օրենսգրքի,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4B183E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</w:t>
            </w:r>
            <w:r w:rsidR="004B183E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662CEC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662CEC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662CEC" w:rsidRPr="00126CB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47191B" w:rsidRPr="00126CB2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662CEC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62CEC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126CB2" w:rsidRPr="00126C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126CB2" w:rsidRDefault="0020188D" w:rsidP="0020188D">
            <w:pPr>
              <w:numPr>
                <w:ilvl w:val="1"/>
                <w:numId w:val="5"/>
              </w:numPr>
              <w:tabs>
                <w:tab w:val="left" w:pos="972"/>
              </w:tabs>
              <w:ind w:left="0"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126CB2" w:rsidRDefault="00BE42E0" w:rsidP="0020188D">
            <w:pPr>
              <w:tabs>
                <w:tab w:val="left" w:pos="972"/>
              </w:tabs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կամ պետական ծառայության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պաշտոններում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երկու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տաժ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վերջին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ընթացքում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քաղաքական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հայեցողական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քաղաքացիական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պաշտոններում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մեկ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տաժ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վերջին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ութ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ընթացքում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ավագանու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անդամի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գործունեության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երկու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փորձ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մա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>u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նագիտական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տաժ</w:t>
            </w:r>
            <w:r w:rsidR="00126CB2" w:rsidRPr="00126CB2">
              <w:rPr>
                <w:rFonts w:ascii="GHEA Grapalat" w:hAnsi="GHEA Grapalat" w:cs="Sylfaen"/>
                <w:sz w:val="22"/>
                <w:szCs w:val="22"/>
                <w:lang w:val="hy-AM"/>
              </w:rPr>
              <w:t>։</w:t>
            </w:r>
            <w:r w:rsidRPr="00126CB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</w:tc>
      </w:tr>
      <w:tr w:rsidR="00902E28" w:rsidRPr="00126CB2" w:rsidTr="008132C2">
        <w:tc>
          <w:tcPr>
            <w:tcW w:w="10690" w:type="dxa"/>
            <w:shd w:val="clear" w:color="auto" w:fill="auto"/>
          </w:tcPr>
          <w:p w:rsidR="00902E28" w:rsidRPr="00126CB2" w:rsidRDefault="00902E28" w:rsidP="0020188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602"/>
              </w:tabs>
              <w:ind w:right="-1" w:firstLine="45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126CB2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902E28" w:rsidRPr="00126CB2" w:rsidRDefault="00160D49" w:rsidP="00160D49">
            <w:pPr>
              <w:numPr>
                <w:ilvl w:val="1"/>
                <w:numId w:val="5"/>
              </w:numPr>
              <w:tabs>
                <w:tab w:val="left" w:pos="810"/>
              </w:tabs>
              <w:ind w:left="0" w:firstLine="45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126CB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րենքով սահմանված կարգով շնորհվում է Հայաստանի Հանրապետության համայնքային ծառայության 3-րդ դասի առաջատար ծառայողի դասային աստիճան։</w:t>
            </w:r>
          </w:p>
        </w:tc>
      </w:tr>
    </w:tbl>
    <w:p w:rsidR="00CC1C7B" w:rsidRPr="00126CB2" w:rsidRDefault="00CC1C7B" w:rsidP="0020188D">
      <w:pPr>
        <w:tabs>
          <w:tab w:val="left" w:pos="810"/>
        </w:tabs>
        <w:ind w:firstLine="45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126CB2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9B8" w:rsidRDefault="00D339B8" w:rsidP="000B1FF2">
      <w:r>
        <w:separator/>
      </w:r>
    </w:p>
  </w:endnote>
  <w:endnote w:type="continuationSeparator" w:id="0">
    <w:p w:rsidR="00D339B8" w:rsidRDefault="00D339B8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9B8" w:rsidRDefault="00D339B8" w:rsidP="000B1FF2">
      <w:r>
        <w:separator/>
      </w:r>
    </w:p>
  </w:footnote>
  <w:footnote w:type="continuationSeparator" w:id="0">
    <w:p w:rsidR="00D339B8" w:rsidRDefault="00D339B8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3A4A"/>
    <w:rsid w:val="00022A76"/>
    <w:rsid w:val="00022FF6"/>
    <w:rsid w:val="000500D5"/>
    <w:rsid w:val="00065467"/>
    <w:rsid w:val="000B1FF2"/>
    <w:rsid w:val="000D1AB7"/>
    <w:rsid w:val="000D22E8"/>
    <w:rsid w:val="000F1EA5"/>
    <w:rsid w:val="000F2F22"/>
    <w:rsid w:val="000F40CB"/>
    <w:rsid w:val="00120198"/>
    <w:rsid w:val="0012535C"/>
    <w:rsid w:val="00126CB2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4FD2"/>
    <w:rsid w:val="00235133"/>
    <w:rsid w:val="002446DC"/>
    <w:rsid w:val="00244A77"/>
    <w:rsid w:val="002718CB"/>
    <w:rsid w:val="00281428"/>
    <w:rsid w:val="00291F1D"/>
    <w:rsid w:val="0029466C"/>
    <w:rsid w:val="00296C13"/>
    <w:rsid w:val="002B5300"/>
    <w:rsid w:val="00307006"/>
    <w:rsid w:val="0032255B"/>
    <w:rsid w:val="00323447"/>
    <w:rsid w:val="00324857"/>
    <w:rsid w:val="00333CE9"/>
    <w:rsid w:val="003459A6"/>
    <w:rsid w:val="00350A11"/>
    <w:rsid w:val="00373E4B"/>
    <w:rsid w:val="00377DBC"/>
    <w:rsid w:val="00393712"/>
    <w:rsid w:val="003A085F"/>
    <w:rsid w:val="003B30E4"/>
    <w:rsid w:val="003B7E8C"/>
    <w:rsid w:val="003E3B00"/>
    <w:rsid w:val="003F30DF"/>
    <w:rsid w:val="00400E67"/>
    <w:rsid w:val="0041477C"/>
    <w:rsid w:val="00415CA6"/>
    <w:rsid w:val="00433E87"/>
    <w:rsid w:val="00434EAA"/>
    <w:rsid w:val="0047191B"/>
    <w:rsid w:val="00483E28"/>
    <w:rsid w:val="00486F53"/>
    <w:rsid w:val="004B183E"/>
    <w:rsid w:val="004C2879"/>
    <w:rsid w:val="004D30B7"/>
    <w:rsid w:val="004F59FF"/>
    <w:rsid w:val="0050075D"/>
    <w:rsid w:val="005502EE"/>
    <w:rsid w:val="00571109"/>
    <w:rsid w:val="0058051D"/>
    <w:rsid w:val="005B77F6"/>
    <w:rsid w:val="005C3D2C"/>
    <w:rsid w:val="005D106C"/>
    <w:rsid w:val="005D57AC"/>
    <w:rsid w:val="005E1EDA"/>
    <w:rsid w:val="005E74C7"/>
    <w:rsid w:val="005F062F"/>
    <w:rsid w:val="00624292"/>
    <w:rsid w:val="0062515B"/>
    <w:rsid w:val="006306A7"/>
    <w:rsid w:val="00631224"/>
    <w:rsid w:val="0063125B"/>
    <w:rsid w:val="00635858"/>
    <w:rsid w:val="00645433"/>
    <w:rsid w:val="00662CEC"/>
    <w:rsid w:val="0068044E"/>
    <w:rsid w:val="006A2E54"/>
    <w:rsid w:val="006C3715"/>
    <w:rsid w:val="006D2F24"/>
    <w:rsid w:val="006E3E0A"/>
    <w:rsid w:val="006E4614"/>
    <w:rsid w:val="006F1F77"/>
    <w:rsid w:val="006F550F"/>
    <w:rsid w:val="00711B92"/>
    <w:rsid w:val="0071591B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351E9"/>
    <w:rsid w:val="00841FC6"/>
    <w:rsid w:val="00847008"/>
    <w:rsid w:val="008573EC"/>
    <w:rsid w:val="00862823"/>
    <w:rsid w:val="008712CF"/>
    <w:rsid w:val="00891E91"/>
    <w:rsid w:val="008935C0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404E8"/>
    <w:rsid w:val="00944507"/>
    <w:rsid w:val="0095451F"/>
    <w:rsid w:val="009567B8"/>
    <w:rsid w:val="00956CAD"/>
    <w:rsid w:val="009A1A81"/>
    <w:rsid w:val="009B647F"/>
    <w:rsid w:val="009F7D12"/>
    <w:rsid w:val="00A201A8"/>
    <w:rsid w:val="00A266B0"/>
    <w:rsid w:val="00A3464D"/>
    <w:rsid w:val="00A35FC4"/>
    <w:rsid w:val="00A401A6"/>
    <w:rsid w:val="00A63543"/>
    <w:rsid w:val="00A71C31"/>
    <w:rsid w:val="00A867B5"/>
    <w:rsid w:val="00AE7CA7"/>
    <w:rsid w:val="00AF2FD4"/>
    <w:rsid w:val="00B05D27"/>
    <w:rsid w:val="00B4222C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79B2"/>
    <w:rsid w:val="00C47C44"/>
    <w:rsid w:val="00C62555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31D38"/>
    <w:rsid w:val="00D331FF"/>
    <w:rsid w:val="00D339B8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35AE1"/>
    <w:rsid w:val="00E57FDD"/>
    <w:rsid w:val="00E66725"/>
    <w:rsid w:val="00E8503F"/>
    <w:rsid w:val="00EA01F2"/>
    <w:rsid w:val="00EA343D"/>
    <w:rsid w:val="00EA3D95"/>
    <w:rsid w:val="00EB2FDF"/>
    <w:rsid w:val="00EC32F7"/>
    <w:rsid w:val="00ED59C1"/>
    <w:rsid w:val="00EE5B83"/>
    <w:rsid w:val="00F057C3"/>
    <w:rsid w:val="00F22BC4"/>
    <w:rsid w:val="00F2779B"/>
    <w:rsid w:val="00F52DAD"/>
    <w:rsid w:val="00F6611A"/>
    <w:rsid w:val="00F8409B"/>
    <w:rsid w:val="00F94D1E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165D0EC-C89E-4BD3-BD71-DE15706E6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https://mul2-mta.gov.am/tasks/1377907/oneclick/2.3-634.docx?token=dc5aee356246a7cdca4a3739214631e8</cp:keywords>
  <cp:lastModifiedBy>Lilit Avetisyan</cp:lastModifiedBy>
  <cp:revision>2</cp:revision>
  <cp:lastPrinted>2022-05-29T16:39:00Z</cp:lastPrinted>
  <dcterms:created xsi:type="dcterms:W3CDTF">2023-08-03T12:58:00Z</dcterms:created>
  <dcterms:modified xsi:type="dcterms:W3CDTF">2023-08-03T12:58:00Z</dcterms:modified>
</cp:coreProperties>
</file>