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09E" w:rsidRPr="00EB2328" w:rsidRDefault="000D509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</w:rPr>
        <w:t>Ալավերդի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1C3493">
        <w:rPr>
          <w:rFonts w:cs="Sylfaen"/>
          <w:b/>
          <w:color w:val="000000" w:themeColor="text1"/>
          <w:sz w:val="24"/>
          <w:szCs w:val="24"/>
          <w:lang w:val="hy-AM"/>
        </w:rPr>
        <w:t>3</w:t>
      </w:r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proofErr w:type="gramStart"/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 xml:space="preserve">րդ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67F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="00FE65F0" w:rsidRPr="0081267F">
        <w:rPr>
          <w:rFonts w:cs="Sylfaen"/>
          <w:sz w:val="24"/>
          <w:szCs w:val="24"/>
          <w:lang w:val="hy-AM"/>
        </w:rPr>
        <w:t xml:space="preserve"> </w:t>
      </w:r>
      <w:r w:rsidR="00E67F6A" w:rsidRPr="00E67F6A">
        <w:rPr>
          <w:rFonts w:cs="Sylfaen"/>
          <w:b/>
          <w:sz w:val="24"/>
          <w:szCs w:val="24"/>
          <w:lang w:val="hy-AM"/>
        </w:rPr>
        <w:t>9</w:t>
      </w:r>
      <w:r w:rsidRPr="00E67F6A">
        <w:rPr>
          <w:sz w:val="24"/>
          <w:szCs w:val="24"/>
          <w:lang w:val="ru-RU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proofErr w:type="spellStart"/>
      <w:r w:rsidRPr="00B6586A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B6586A">
        <w:rPr>
          <w:rFonts w:cs="Sylfaen"/>
          <w:b/>
          <w:sz w:val="24"/>
          <w:szCs w:val="24"/>
          <w:lang w:val="ru-RU"/>
        </w:rPr>
        <w:t>՝</w:t>
      </w:r>
      <w:r w:rsidRPr="00B6586A">
        <w:rPr>
          <w:rFonts w:cs="Sylfaen"/>
          <w:b/>
          <w:sz w:val="24"/>
          <w:szCs w:val="24"/>
        </w:rPr>
        <w:t xml:space="preserve"> </w:t>
      </w:r>
      <w:r w:rsidR="00EC4240">
        <w:rPr>
          <w:rFonts w:cs="Sylfaen"/>
          <w:b/>
          <w:sz w:val="24"/>
          <w:szCs w:val="24"/>
          <w:lang w:val="hy-AM"/>
        </w:rPr>
        <w:t>272</w:t>
      </w:r>
      <w:r w:rsidRPr="00B6586A">
        <w:rPr>
          <w:sz w:val="24"/>
          <w:szCs w:val="24"/>
          <w:lang w:val="ru-RU"/>
        </w:rPr>
        <w:t>:</w:t>
      </w:r>
    </w:p>
    <w:p w:rsidR="000D509E" w:rsidRPr="00B6586A" w:rsidRDefault="000D509E" w:rsidP="006F414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proofErr w:type="spellStart"/>
      <w:r w:rsidRPr="00B6586A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Pr="00B6586A">
        <w:rPr>
          <w:b/>
          <w:sz w:val="24"/>
          <w:szCs w:val="24"/>
          <w:lang w:val="ru-RU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Pr="00B6586A">
        <w:rPr>
          <w:b/>
          <w:sz w:val="24"/>
          <w:szCs w:val="24"/>
          <w:lang w:val="ru-RU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B6586A">
        <w:rPr>
          <w:rFonts w:cs="Sylfaen"/>
          <w:sz w:val="24"/>
          <w:szCs w:val="24"/>
          <w:lang w:val="ru-RU"/>
        </w:rPr>
        <w:t>՝</w:t>
      </w:r>
      <w:r w:rsidRPr="00B6586A">
        <w:rPr>
          <w:sz w:val="24"/>
          <w:szCs w:val="24"/>
          <w:lang w:val="ru-RU"/>
        </w:rPr>
        <w:t xml:space="preserve"> </w:t>
      </w:r>
      <w:r w:rsidR="00E67F6A">
        <w:rPr>
          <w:rFonts w:eastAsia="MS Mincho" w:cs="MS Mincho"/>
          <w:b/>
          <w:sz w:val="24"/>
          <w:szCs w:val="24"/>
          <w:lang w:val="hy-AM"/>
        </w:rPr>
        <w:t>69</w:t>
      </w:r>
      <w:r w:rsidR="00DD5F39" w:rsidRPr="00B6586A">
        <w:rPr>
          <w:rFonts w:eastAsia="MS Mincho" w:cs="MS Mincho"/>
          <w:b/>
          <w:sz w:val="24"/>
          <w:szCs w:val="24"/>
          <w:lang w:val="hy-AM"/>
        </w:rPr>
        <w:t>,</w:t>
      </w:r>
      <w:r w:rsidR="00E811DF"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b/>
          <w:sz w:val="24"/>
          <w:szCs w:val="24"/>
          <w:lang w:val="hy-AM"/>
        </w:rPr>
        <w:t>որից</w:t>
      </w:r>
      <w:r w:rsidRPr="00B6586A">
        <w:rPr>
          <w:b/>
          <w:sz w:val="24"/>
          <w:szCs w:val="24"/>
        </w:rPr>
        <w:t>՝</w:t>
      </w:r>
      <w:r w:rsidRPr="00B6586A">
        <w:rPr>
          <w:b/>
          <w:sz w:val="24"/>
          <w:szCs w:val="24"/>
          <w:lang w:val="ru-RU"/>
        </w:rPr>
        <w:t xml:space="preserve"> </w:t>
      </w:r>
      <w:r w:rsidR="00E67F6A">
        <w:rPr>
          <w:sz w:val="24"/>
          <w:szCs w:val="24"/>
          <w:lang w:val="hy-AM"/>
        </w:rPr>
        <w:t>33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Ալավերդի, </w:t>
      </w:r>
      <w:r w:rsidR="00E67F6A">
        <w:rPr>
          <w:sz w:val="24"/>
          <w:szCs w:val="24"/>
          <w:lang w:val="hy-AM"/>
        </w:rPr>
        <w:t>7</w:t>
      </w:r>
      <w:r w:rsidR="0081267F" w:rsidRPr="00B6586A">
        <w:rPr>
          <w:sz w:val="24"/>
          <w:szCs w:val="24"/>
          <w:lang w:val="hy-AM"/>
        </w:rPr>
        <w:t xml:space="preserve"> </w:t>
      </w:r>
      <w:proofErr w:type="gramStart"/>
      <w:r w:rsidRPr="00B6586A">
        <w:rPr>
          <w:sz w:val="24"/>
          <w:szCs w:val="24"/>
          <w:lang w:val="hy-AM"/>
        </w:rPr>
        <w:t xml:space="preserve">Աքորի, </w:t>
      </w:r>
      <w:r w:rsidR="006F4144" w:rsidRPr="00B6586A">
        <w:rPr>
          <w:sz w:val="24"/>
          <w:szCs w:val="24"/>
          <w:lang w:val="hy-AM"/>
        </w:rPr>
        <w:t xml:space="preserve">  </w:t>
      </w:r>
      <w:proofErr w:type="gramEnd"/>
      <w:r w:rsidR="006F4144" w:rsidRPr="00B6586A">
        <w:rPr>
          <w:sz w:val="24"/>
          <w:szCs w:val="24"/>
          <w:lang w:val="hy-AM"/>
        </w:rPr>
        <w:t xml:space="preserve">              </w:t>
      </w:r>
      <w:r w:rsidR="00D04450" w:rsidRPr="00B6586A">
        <w:rPr>
          <w:sz w:val="24"/>
          <w:szCs w:val="24"/>
          <w:lang w:val="hy-AM"/>
        </w:rPr>
        <w:t xml:space="preserve">     </w:t>
      </w:r>
      <w:r w:rsidR="00734249" w:rsidRPr="00B6586A">
        <w:rPr>
          <w:sz w:val="24"/>
          <w:szCs w:val="24"/>
          <w:lang w:val="hy-AM"/>
        </w:rPr>
        <w:t xml:space="preserve"> </w:t>
      </w:r>
      <w:r w:rsidR="002B5BBF" w:rsidRPr="00B6586A">
        <w:rPr>
          <w:sz w:val="24"/>
          <w:szCs w:val="24"/>
          <w:lang w:val="ru-RU"/>
        </w:rPr>
        <w:t>6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Հաղպատ, </w:t>
      </w:r>
      <w:r w:rsidR="007D5236" w:rsidRPr="00B6586A">
        <w:rPr>
          <w:sz w:val="24"/>
          <w:szCs w:val="24"/>
          <w:lang w:val="hy-AM"/>
        </w:rPr>
        <w:t>3</w:t>
      </w:r>
      <w:r w:rsidR="00C8150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Կաճաճկուտ, </w:t>
      </w:r>
      <w:r w:rsidR="007D5236" w:rsidRPr="00B6586A">
        <w:rPr>
          <w:sz w:val="24"/>
          <w:szCs w:val="24"/>
          <w:lang w:val="hy-AM"/>
        </w:rPr>
        <w:t>3</w:t>
      </w:r>
      <w:r w:rsidR="00E811D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>Ծաղկաշատ</w:t>
      </w:r>
      <w:r w:rsidR="006F4144" w:rsidRPr="00B6586A">
        <w:rPr>
          <w:sz w:val="24"/>
          <w:szCs w:val="24"/>
          <w:lang w:val="hy-AM"/>
        </w:rPr>
        <w:t xml:space="preserve">, </w:t>
      </w:r>
      <w:r w:rsidR="002B5BBF" w:rsidRPr="00B6586A">
        <w:rPr>
          <w:sz w:val="24"/>
          <w:szCs w:val="24"/>
          <w:lang w:val="ru-RU"/>
        </w:rPr>
        <w:t>3</w:t>
      </w:r>
      <w:r w:rsidR="00734249" w:rsidRPr="00B6586A">
        <w:rPr>
          <w:sz w:val="24"/>
          <w:szCs w:val="24"/>
          <w:lang w:val="hy-AM"/>
        </w:rPr>
        <w:t xml:space="preserve"> </w:t>
      </w:r>
      <w:r w:rsidR="006F4144" w:rsidRPr="00B6586A">
        <w:rPr>
          <w:sz w:val="24"/>
          <w:szCs w:val="24"/>
          <w:lang w:val="hy-AM"/>
        </w:rPr>
        <w:t xml:space="preserve">Ջիլիզա, </w:t>
      </w:r>
      <w:r w:rsidR="00E67F6A">
        <w:rPr>
          <w:sz w:val="24"/>
          <w:szCs w:val="24"/>
          <w:lang w:val="hy-AM"/>
        </w:rPr>
        <w:t>7</w:t>
      </w:r>
      <w:r w:rsidR="006F4144" w:rsidRPr="00B6586A">
        <w:rPr>
          <w:sz w:val="24"/>
          <w:szCs w:val="24"/>
          <w:lang w:val="hy-AM"/>
        </w:rPr>
        <w:t xml:space="preserve"> Ակներ, </w:t>
      </w:r>
      <w:r w:rsidR="007D5236" w:rsidRPr="00B6586A">
        <w:rPr>
          <w:sz w:val="24"/>
          <w:szCs w:val="24"/>
          <w:lang w:val="hy-AM"/>
        </w:rPr>
        <w:t>7</w:t>
      </w:r>
      <w:r w:rsidR="00D04450" w:rsidRPr="00B6586A">
        <w:rPr>
          <w:sz w:val="24"/>
          <w:szCs w:val="24"/>
          <w:lang w:val="hy-AM"/>
        </w:rPr>
        <w:t xml:space="preserve"> </w:t>
      </w:r>
      <w:r w:rsidR="006F4144" w:rsidRPr="00B6586A">
        <w:rPr>
          <w:sz w:val="24"/>
          <w:szCs w:val="24"/>
          <w:lang w:val="hy-AM"/>
        </w:rPr>
        <w:t>Սանահին</w:t>
      </w:r>
      <w:r w:rsidRPr="00B6586A">
        <w:rPr>
          <w:b/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նիստերի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քանակը՝</w:t>
      </w:r>
      <w:r w:rsidRPr="00B6586A">
        <w:rPr>
          <w:sz w:val="24"/>
          <w:szCs w:val="24"/>
          <w:lang w:val="hy-AM"/>
        </w:rPr>
        <w:t xml:space="preserve"> </w:t>
      </w:r>
      <w:r w:rsidRPr="00B6586A">
        <w:rPr>
          <w:rFonts w:cs="Sylfaen"/>
          <w:sz w:val="24"/>
          <w:szCs w:val="24"/>
          <w:lang w:val="hy-AM"/>
        </w:rPr>
        <w:t>թվով</w:t>
      </w:r>
      <w:r w:rsidR="00D04450" w:rsidRPr="00B6586A">
        <w:rPr>
          <w:rFonts w:cs="Sylfaen"/>
          <w:sz w:val="24"/>
          <w:szCs w:val="24"/>
          <w:lang w:val="hy-AM"/>
        </w:rPr>
        <w:t xml:space="preserve"> </w:t>
      </w:r>
      <w:r w:rsidR="00C438F5">
        <w:rPr>
          <w:rFonts w:eastAsia="MS Mincho" w:cs="MS Mincho"/>
          <w:b/>
          <w:sz w:val="24"/>
          <w:szCs w:val="24"/>
          <w:lang w:val="hy-AM"/>
        </w:rPr>
        <w:t>0</w:t>
      </w:r>
      <w:r w:rsidRPr="00B6586A">
        <w:rPr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մշտական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հանձնաժողովների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 xml:space="preserve">քանակը՝ </w:t>
      </w:r>
      <w:r w:rsidRPr="00B6586A">
        <w:rPr>
          <w:rFonts w:cs="Sylfaen"/>
          <w:sz w:val="24"/>
          <w:szCs w:val="24"/>
          <w:lang w:val="hy-AM"/>
        </w:rPr>
        <w:t>թվով</w:t>
      </w:r>
      <w:r w:rsidRPr="00B6586A">
        <w:rPr>
          <w:rFonts w:cs="Sylfaen"/>
          <w:b/>
          <w:sz w:val="24"/>
          <w:szCs w:val="24"/>
          <w:lang w:val="hy-AM"/>
        </w:rPr>
        <w:t xml:space="preserve"> 3.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1)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ֆինանսավարկային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տնտեսական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hանձնաժողով,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t>2)</w:t>
      </w:r>
      <w:r w:rsidRPr="00EB2328">
        <w:rPr>
          <w:sz w:val="24"/>
          <w:szCs w:val="24"/>
          <w:lang w:val="hy-AM"/>
        </w:rPr>
        <w:t xml:space="preserve"> մշակույթի, կրթության, սպորտի և երիտասարդության, սոցիալական հարցերի հանձնաժողով, 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3)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sz w:val="24"/>
          <w:szCs w:val="24"/>
          <w:lang w:val="hy-AM"/>
        </w:rPr>
        <w:t>իրավական,</w:t>
      </w:r>
      <w:r w:rsidRPr="00EB2328">
        <w:rPr>
          <w:rFonts w:eastAsia="Times New Roman" w:cs="Sylfaen"/>
          <w:sz w:val="24"/>
          <w:szCs w:val="24"/>
          <w:lang w:val="hy-AM" w:eastAsia="ru-RU"/>
        </w:rPr>
        <w:t xml:space="preserve"> քաղաքաշինության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հողօգտագործման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</w:t>
      </w:r>
      <w:r w:rsidRPr="00EB2328">
        <w:rPr>
          <w:rFonts w:eastAsia="Times New Roman"/>
          <w:sz w:val="24"/>
          <w:szCs w:val="24"/>
          <w:lang w:val="hy-AM" w:eastAsia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EE6696">
        <w:rPr>
          <w:rFonts w:eastAsia="MS Mincho" w:cs="MS Mincho"/>
          <w:b/>
          <w:sz w:val="24"/>
          <w:szCs w:val="24"/>
          <w:lang w:val="hy-AM"/>
        </w:rPr>
        <w:t>1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2B5BBF" w:rsidRPr="002B5BBF">
        <w:rPr>
          <w:rFonts w:cs="Sylfaen"/>
          <w:sz w:val="24"/>
          <w:szCs w:val="24"/>
          <w:lang w:val="hy-AM"/>
        </w:rPr>
        <w:t>108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7151B" w:rsidRDefault="001C3493" w:rsidP="00313417">
      <w:pPr>
        <w:spacing w:line="240" w:lineRule="auto"/>
        <w:jc w:val="both"/>
        <w:rPr>
          <w:rFonts w:eastAsia="Times New Roman" w:cs="Calibri"/>
          <w:b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Հուլիս</w:t>
      </w:r>
      <w:r w:rsidR="007369B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Pr="001C3493">
        <w:rPr>
          <w:rFonts w:eastAsia="Times New Roman" w:cs="Calibri"/>
          <w:color w:val="000000"/>
          <w:sz w:val="24"/>
          <w:lang w:val="hy-AM" w:eastAsia="ru-RU"/>
        </w:rPr>
        <w:t>29 այց. 12-ը` մանկապարտեզներ, 6-ը՝ «Ալավերդու քաղաքային համայնքի մշակույթի կենտրոն» ՀՈԱԿ, 2-ը՝ «Ալավերդու մանկական արվեստի դպրոց» ՀՈԱԿ, 3-ը՝ «Ալավերդու քաղաքային համայնքի Ալբերտ Պապոյանի անվան գեղարվեստի դպրոց» ՀՈԱԿ, 6-ը՝ «Ալավերդու քաղաքային համայնքի Օլեգ Գորբունովի անվան մանկապատանեկան մարզադպրոց» ՀՈԱԿ</w:t>
      </w:r>
    </w:p>
    <w:p w:rsidR="0007151B" w:rsidRPr="00F836A7" w:rsidRDefault="001C3493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Օգոստոս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F836A7" w:rsidRPr="00F836A7">
        <w:rPr>
          <w:rFonts w:eastAsia="Times New Roman" w:cs="Calibri"/>
          <w:b/>
          <w:color w:val="000000"/>
          <w:sz w:val="24"/>
          <w:lang w:val="hy-AM" w:eastAsia="ru-RU"/>
        </w:rPr>
        <w:t xml:space="preserve">25 այց. </w:t>
      </w:r>
      <w:r w:rsidR="00F836A7" w:rsidRPr="00F836A7">
        <w:rPr>
          <w:rFonts w:eastAsia="Times New Roman" w:cs="Calibri"/>
          <w:color w:val="000000"/>
          <w:sz w:val="24"/>
          <w:lang w:val="hy-AM" w:eastAsia="ru-RU"/>
        </w:rPr>
        <w:t>11-ը` մանկապարտեզներ, 2-ը՝ «Ալավերդու քաղաքային համայնքի մշակույթի կենտրոն» ՀՈԱԿ, 3-ը` «Ալավերդու Ռ. Մելիքյանի անվան երաժշտական դպրոց» ՀՈԱԿ, 1-ը՝ «Աքորու երաժշտական դպրոց» ՀՈԱԿ, 3-ը՝ «Ալավերդու մանկական արվեստի դպրոց» ՀՈԱԿ, 3-ը՝ «Ալավերդու քաղաքային համայնքի Ալբերտ Պապոյանի անվան գեղարվեստի դպրոց» ՀՈԱԿ, 2-ը՝ «Ալավերդու քաղաքային համայնքի Օլեգ Գորբունովի անվան մանկապատանեկան մարզադպրոց» ՀՈԱԿ</w:t>
      </w:r>
    </w:p>
    <w:p w:rsidR="006455A3" w:rsidRPr="00046C64" w:rsidRDefault="001C3493" w:rsidP="006455A3">
      <w:pPr>
        <w:pStyle w:val="ydpfb54f1c5msonormalmrcssattr"/>
        <w:spacing w:before="0" w:beforeAutospacing="0" w:after="0" w:afterAutospacing="0"/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b/>
          <w:color w:val="000000"/>
          <w:lang w:val="hy-AM"/>
        </w:rPr>
        <w:t>Սեպտեմբեր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ամսին</w:t>
      </w:r>
      <w:r w:rsidR="0031052C" w:rsidRPr="00046C64">
        <w:rPr>
          <w:rFonts w:ascii="GHEA Grapalat" w:hAnsi="GHEA Grapalat" w:cs="Calibri"/>
          <w:b/>
          <w:color w:val="000000"/>
          <w:lang w:val="hy-AM"/>
        </w:rPr>
        <w:t>՝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</w:t>
      </w:r>
      <w:r w:rsidR="006455A3" w:rsidRPr="006455A3">
        <w:rPr>
          <w:rFonts w:ascii="GHEA Grapalat" w:hAnsi="GHEA Grapalat" w:cs="GHEA Grapalat"/>
          <w:color w:val="000000"/>
          <w:lang w:val="hy-AM"/>
        </w:rPr>
        <w:t>13 այց. 8-ը` մանկապարտեզներ, 1-ը՝ «Ալավերդու քաղաքային համայնքի մշակույթի կենտրոն» ՀՈԱԿ, 1-ը` «Ալավերդու Ռ. Մելիքյանի անվան երաժշտական դպրոց» ՀՈԱԿ, 1-ը՝ «Ալավերդու մանկական արվեստի դպրոց» ՀՈԱԿ, 1-ը՝ «Ալավերդու քաղաքային համայնքի Ալբերտ Պապոյանի անվան գեղարվեստի դպրոց» ՀՈԱԿ, 1-ը՝ «Ալավերդու քաղաքային համայնքի Օլեգ Գորբունովի անվան մանկապատանեկան մարզադպրոց» ՀՈԱԿ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F42B68" w:rsidRPr="00EB2328">
        <w:rPr>
          <w:rFonts w:eastAsia="Times New Roman" w:cs="Calibri"/>
          <w:lang w:val="hy-AM" w:eastAsia="ru-RU"/>
        </w:rPr>
        <w:t xml:space="preserve"> </w:t>
      </w:r>
    </w:p>
    <w:p w:rsidR="001C3493" w:rsidRPr="001C3493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15.07.2022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Ալավերդու օրվան՝ Ալավերդու համայնքապետարանի նիստերի դահլիճում                                                                                           </w:t>
      </w:r>
    </w:p>
    <w:p w:rsidR="001C3493" w:rsidRPr="001C3493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16.07.2022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 xml:space="preserve">Տոնական համերգներ, նվիրված Ալավերդու օրվան՝ Սանահինի և Հաղպատի վանական համալիրների հարակից տարածքներում                                                 </w:t>
      </w:r>
    </w:p>
    <w:p w:rsidR="001C3493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16.07.2022</w:t>
      </w:r>
      <w:r>
        <w:rPr>
          <w:rFonts w:eastAsia="Times New Roman" w:cs="Calibri"/>
          <w:b/>
          <w:sz w:val="24"/>
          <w:szCs w:val="21"/>
          <w:lang w:val="hy-AM" w:eastAsia="ru-RU"/>
        </w:rPr>
        <w:t xml:space="preserve"> -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 xml:space="preserve">Մարզական փառատոն, նվիրված Ալավերդու օրվան՝ «Ալավերդու քաղաքային համայնքի Օլեգ Գորբունովի անվան մանկապատանեկան մարզադպրոց» ՀՈԱԿ-ի շենքում </w:t>
      </w:r>
    </w:p>
    <w:p w:rsidR="00F836A7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lastRenderedPageBreak/>
        <w:t>17.07.2022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1C3493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>Ցուցահանդես «Իմ Ալավերդի» խորագրով՝ Սանահինի պատմական կամուրջին հարակից տարածքում</w:t>
      </w:r>
    </w:p>
    <w:p w:rsidR="001C3493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17.07.2022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 xml:space="preserve">Տոնական համերգ, նվիրված Ալավերդու օրվան՝ Սանահինի պատմական կամուրջին հարակից տարածքում </w:t>
      </w:r>
    </w:p>
    <w:p w:rsidR="001C3493" w:rsidRPr="001C3493" w:rsidRDefault="00F836A7" w:rsidP="001C3493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24.07.2022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1C3493" w:rsidRPr="001C3493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Վարդավառի տոնին՝  Սուրգ Գրիգոր Նարեկացի եկեղեցամերձ հրապարակում  </w:t>
      </w:r>
    </w:p>
    <w:p w:rsidR="00F836A7" w:rsidRDefault="00F836A7" w:rsidP="00F836A7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05.08.2022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F836A7">
        <w:rPr>
          <w:rFonts w:eastAsia="Times New Roman" w:cs="Calibri"/>
          <w:sz w:val="24"/>
          <w:szCs w:val="21"/>
          <w:lang w:val="hy-AM" w:eastAsia="ru-RU"/>
        </w:rPr>
        <w:t xml:space="preserve">Ալավերդու քաղաքային թատրոնի 2022թ. առաջին ներկայացումը, Ա. Չեխովի «Քեռի Վանյան»` «Ալավերդու քաղաքային համայնքի մշակույթի կենտրոն» ՀՈԱԿ-ի շենքում </w:t>
      </w:r>
    </w:p>
    <w:p w:rsidR="00F836A7" w:rsidRPr="00F836A7" w:rsidRDefault="00F836A7" w:rsidP="00F836A7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10.08.2022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F836A7">
        <w:rPr>
          <w:rFonts w:eastAsia="Times New Roman" w:cs="Calibri"/>
          <w:sz w:val="24"/>
          <w:szCs w:val="21"/>
          <w:lang w:val="hy-AM" w:eastAsia="ru-RU"/>
        </w:rPr>
        <w:t xml:space="preserve"> Միջոցառում, նվիրված արվեստի և արհեստների նոր կենտրոնի բացմանը՝ «Ալավերդի համայնքի Ամալյա Կարապետյանի անվան թիվ 7 մանկապարտեզ»             ՀՈԱԿ-ի շենքում </w:t>
      </w:r>
    </w:p>
    <w:p w:rsidR="001C3493" w:rsidRDefault="00F836A7" w:rsidP="00F836A7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F836A7">
        <w:rPr>
          <w:rFonts w:eastAsia="Times New Roman" w:cs="Calibri"/>
          <w:b/>
          <w:sz w:val="24"/>
          <w:szCs w:val="21"/>
          <w:lang w:val="hy-AM" w:eastAsia="ru-RU"/>
        </w:rPr>
        <w:t>30.08.2022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F836A7">
        <w:rPr>
          <w:rFonts w:eastAsia="Times New Roman" w:cs="Calibri"/>
          <w:sz w:val="24"/>
          <w:szCs w:val="21"/>
          <w:lang w:val="hy-AM" w:eastAsia="ru-RU"/>
        </w:rPr>
        <w:t xml:space="preserve">Մեծարման ցերեկույթ, Ալավերդի համայնքը միջազգային մրցույթներում պատշաճ ներկայացնելու առթիվ /«Ալավերդու Ռ. Մելիքյանի անվան երաժշտական դպրոց», «Մանկական արվեստի դպրոց» ՀՈԱԿ-ներ և Ալավերդու Ակմի հունական համայնքի կոլեկտիվ/՝ Ալավերդու համայնքապետարանի նիստերի դահլիճում </w:t>
      </w:r>
    </w:p>
    <w:p w:rsidR="006920C7" w:rsidRPr="006920C7" w:rsidRDefault="006920C7" w:rsidP="006920C7">
      <w:pPr>
        <w:spacing w:line="240" w:lineRule="auto"/>
        <w:ind w:firstLine="0"/>
        <w:jc w:val="left"/>
        <w:rPr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01.09.2022</w:t>
      </w:r>
      <w:r>
        <w:rPr>
          <w:sz w:val="24"/>
          <w:szCs w:val="24"/>
          <w:lang w:val="hy-AM"/>
        </w:rPr>
        <w:tab/>
        <w:t xml:space="preserve">- </w:t>
      </w:r>
      <w:r w:rsidRPr="006920C7">
        <w:rPr>
          <w:sz w:val="24"/>
          <w:szCs w:val="24"/>
          <w:lang w:val="hy-AM"/>
        </w:rPr>
        <w:t xml:space="preserve">Միջոցառումներ, նվիրված գիտելիքի օրվան՝ համայնքի դպրոցներում </w:t>
      </w:r>
    </w:p>
    <w:p w:rsidR="006920C7" w:rsidRPr="006920C7" w:rsidRDefault="006920C7" w:rsidP="006920C7">
      <w:pPr>
        <w:spacing w:line="240" w:lineRule="auto"/>
        <w:ind w:firstLine="0"/>
        <w:jc w:val="left"/>
        <w:rPr>
          <w:rFonts w:cs="Arial"/>
          <w:color w:val="050505"/>
          <w:sz w:val="24"/>
          <w:szCs w:val="24"/>
          <w:shd w:val="clear" w:color="auto" w:fill="FFFFFF"/>
          <w:lang w:val="hy-AM"/>
        </w:rPr>
      </w:pPr>
      <w:r w:rsidRPr="006920C7">
        <w:rPr>
          <w:rFonts w:cs="Arial"/>
          <w:b/>
          <w:color w:val="050505"/>
          <w:sz w:val="24"/>
          <w:szCs w:val="23"/>
          <w:shd w:val="clear" w:color="auto" w:fill="FFFFFF"/>
          <w:lang w:val="hy-AM"/>
        </w:rPr>
        <w:t>01.09.2022</w:t>
      </w:r>
      <w:r>
        <w:rPr>
          <w:rFonts w:cs="Arial"/>
          <w:color w:val="050505"/>
          <w:sz w:val="24"/>
          <w:szCs w:val="23"/>
          <w:shd w:val="clear" w:color="auto" w:fill="FFFFFF"/>
          <w:lang w:val="hy-AM"/>
        </w:rPr>
        <w:t xml:space="preserve"> </w:t>
      </w:r>
      <w:r>
        <w:rPr>
          <w:rFonts w:cs="Arial"/>
          <w:color w:val="050505"/>
          <w:sz w:val="24"/>
          <w:szCs w:val="23"/>
          <w:shd w:val="clear" w:color="auto" w:fill="FFFFFF"/>
          <w:lang w:val="hy-AM"/>
        </w:rPr>
        <w:tab/>
        <w:t xml:space="preserve">- </w:t>
      </w:r>
      <w:r w:rsidRPr="006920C7">
        <w:rPr>
          <w:sz w:val="24"/>
          <w:szCs w:val="24"/>
          <w:lang w:val="hy-AM"/>
        </w:rPr>
        <w:t xml:space="preserve">Հանդիպում և  շնորհակալագրերի հանձնում 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>«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Ալավերդու Ռ</w:t>
      </w:r>
      <w:r w:rsidRPr="006920C7">
        <w:rPr>
          <w:rFonts w:ascii="Cambria Math" w:hAnsi="Cambria Math" w:cs="Cambria Math"/>
          <w:color w:val="050505"/>
          <w:sz w:val="24"/>
          <w:szCs w:val="24"/>
          <w:shd w:val="clear" w:color="auto" w:fill="FFFFFF"/>
          <w:lang w:val="hy-AM"/>
        </w:rPr>
        <w:t>․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Մելիքյանի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անվան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երաժշտական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դպրոց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>»-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ի</w:t>
      </w:r>
      <w:r w:rsidRPr="006920C7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դասատուներին և տնօրենին, հունական համայնքի «ԱԿՄԻ» երաժշտական խմբի ղեկավարին</w:t>
      </w:r>
      <w:r w:rsidRPr="006920C7">
        <w:rPr>
          <w:sz w:val="24"/>
          <w:szCs w:val="24"/>
          <w:lang w:val="hy-AM"/>
        </w:rPr>
        <w:t xml:space="preserve"> Հանրապետական և մարզային մրցույթներին մասնակցելու և լավագույն արդյունքների համար</w:t>
      </w:r>
      <w:r w:rsidRPr="006920C7">
        <w:rPr>
          <w:rFonts w:cs="Arial"/>
          <w:color w:val="050505"/>
          <w:sz w:val="24"/>
          <w:szCs w:val="24"/>
          <w:shd w:val="clear" w:color="auto" w:fill="FFFFFF"/>
          <w:lang w:val="hy-AM"/>
        </w:rPr>
        <w:t>՝ հ</w:t>
      </w:r>
      <w:r w:rsidRPr="006920C7">
        <w:rPr>
          <w:rFonts w:cs="Arial"/>
          <w:color w:val="050505"/>
          <w:sz w:val="24"/>
          <w:szCs w:val="23"/>
          <w:shd w:val="clear" w:color="auto" w:fill="FFFFFF"/>
          <w:lang w:val="hy-AM"/>
        </w:rPr>
        <w:t>ամայնքապետարանի</w:t>
      </w:r>
      <w:r w:rsidRPr="006920C7">
        <w:rPr>
          <w:rFonts w:cs="Segoe UI Historic"/>
          <w:color w:val="050505"/>
          <w:sz w:val="24"/>
          <w:szCs w:val="23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3"/>
          <w:shd w:val="clear" w:color="auto" w:fill="FFFFFF"/>
          <w:lang w:val="hy-AM"/>
        </w:rPr>
        <w:t>նիստերի</w:t>
      </w:r>
      <w:r w:rsidRPr="006920C7">
        <w:rPr>
          <w:rFonts w:cs="Segoe UI Historic"/>
          <w:color w:val="050505"/>
          <w:sz w:val="24"/>
          <w:szCs w:val="23"/>
          <w:shd w:val="clear" w:color="auto" w:fill="FFFFFF"/>
          <w:lang w:val="hy-AM"/>
        </w:rPr>
        <w:t xml:space="preserve"> </w:t>
      </w:r>
      <w:r w:rsidRPr="006920C7">
        <w:rPr>
          <w:rFonts w:cs="Arial"/>
          <w:color w:val="050505"/>
          <w:sz w:val="24"/>
          <w:szCs w:val="23"/>
          <w:shd w:val="clear" w:color="auto" w:fill="FFFFFF"/>
          <w:lang w:val="hy-AM"/>
        </w:rPr>
        <w:t xml:space="preserve">դահլիճում </w:t>
      </w:r>
    </w:p>
    <w:p w:rsidR="006920C7" w:rsidRPr="006920C7" w:rsidRDefault="006920C7" w:rsidP="006920C7">
      <w:pPr>
        <w:spacing w:line="240" w:lineRule="auto"/>
        <w:ind w:firstLine="0"/>
        <w:jc w:val="left"/>
        <w:rPr>
          <w:sz w:val="24"/>
          <w:szCs w:val="24"/>
          <w:lang w:val="hy-AM"/>
        </w:rPr>
      </w:pPr>
      <w:r w:rsidRPr="006920C7">
        <w:rPr>
          <w:rFonts w:eastAsia="Times New Roman" w:cs="Calibri"/>
          <w:b/>
          <w:color w:val="000000"/>
          <w:sz w:val="24"/>
          <w:szCs w:val="24"/>
          <w:lang w:val="hy-AM" w:eastAsia="ru-RU"/>
        </w:rPr>
        <w:t>02</w:t>
      </w:r>
      <w:r>
        <w:rPr>
          <w:rFonts w:eastAsia="Times New Roman" w:cs="Calibri"/>
          <w:b/>
          <w:color w:val="000000"/>
          <w:sz w:val="24"/>
          <w:szCs w:val="24"/>
          <w:lang w:val="hy-AM" w:eastAsia="ru-RU"/>
        </w:rPr>
        <w:t>.09.2022</w:t>
      </w:r>
      <w:r>
        <w:rPr>
          <w:rFonts w:eastAsia="Times New Roman" w:cs="Calibri"/>
          <w:color w:val="000000"/>
          <w:sz w:val="24"/>
          <w:szCs w:val="24"/>
          <w:lang w:val="hy-AM" w:eastAsia="ru-RU"/>
        </w:rPr>
        <w:tab/>
        <w:t>-</w:t>
      </w:r>
      <w:r w:rsidRPr="006920C7">
        <w:rPr>
          <w:rFonts w:eastAsia="Times New Roman" w:cs="Calibri"/>
          <w:color w:val="000000"/>
          <w:sz w:val="24"/>
          <w:szCs w:val="24"/>
          <w:lang w:val="hy-AM" w:eastAsia="ru-RU"/>
        </w:rPr>
        <w:t xml:space="preserve"> Ծաղիկների խոնարհում՝ հաղթանակի ու խաղաղության հուշարձանին                                                                                                     </w:t>
      </w:r>
    </w:p>
    <w:p w:rsidR="006920C7" w:rsidRPr="006920C7" w:rsidRDefault="006920C7" w:rsidP="006920C7">
      <w:pPr>
        <w:pStyle w:val="ydp63393cfamsonormalmrcssattr"/>
        <w:shd w:val="clear" w:color="auto" w:fill="FFFFFF"/>
        <w:spacing w:before="0" w:beforeAutospacing="0" w:after="0" w:afterAutospacing="0"/>
        <w:rPr>
          <w:rFonts w:ascii="GHEA Grapalat" w:hAnsi="GHEA Grapalat"/>
          <w:sz w:val="28"/>
          <w:lang w:val="hy-AM"/>
        </w:rPr>
      </w:pPr>
      <w:r w:rsidRPr="006920C7">
        <w:rPr>
          <w:rFonts w:ascii="GHEA Grapalat" w:hAnsi="GHEA Grapalat" w:cs="Arial"/>
          <w:b/>
          <w:color w:val="050505"/>
          <w:szCs w:val="23"/>
          <w:lang w:val="hy-AM"/>
        </w:rPr>
        <w:t>05.09.2022</w:t>
      </w:r>
      <w:r>
        <w:rPr>
          <w:rFonts w:ascii="GHEA Grapalat" w:hAnsi="GHEA Grapalat" w:cs="Arial"/>
          <w:color w:val="050505"/>
          <w:szCs w:val="23"/>
          <w:lang w:val="hy-AM"/>
        </w:rPr>
        <w:tab/>
        <w:t xml:space="preserve">-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Ցերեկույթ՝ նվիրված Էջմիածնում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 xml:space="preserve">կազմակերպված 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>«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Փոքրիկ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քայլ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»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հանրապետական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երաժշտական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 xml:space="preserve">մրցույթ-փառատոնին մասնակցած և լավագույն արդյունքներ նվաճած </w:t>
      </w:r>
      <w:r w:rsidRPr="006920C7">
        <w:rPr>
          <w:rFonts w:ascii="Calibri" w:hAnsi="Calibri" w:cs="Calibri"/>
          <w:color w:val="050505"/>
          <w:szCs w:val="23"/>
          <w:lang w:val="hy-AM"/>
        </w:rPr>
        <w:t> 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>«Ալավերդու մանկական արվեստի դպրոց» ՀՈԱԿ-ի սաների և մանկավարժների</w:t>
      </w:r>
      <w:r w:rsidRPr="006920C7">
        <w:rPr>
          <w:rFonts w:ascii="GHEA Grapalat" w:hAnsi="GHEA Grapalat" w:cs="Segoe UI Historic"/>
          <w:color w:val="050505"/>
          <w:szCs w:val="23"/>
          <w:lang w:val="hy-AM"/>
        </w:rPr>
        <w:t xml:space="preserve"> </w:t>
      </w:r>
      <w:r w:rsidRPr="006920C7">
        <w:rPr>
          <w:rFonts w:ascii="GHEA Grapalat" w:hAnsi="GHEA Grapalat" w:cs="Arial"/>
          <w:color w:val="050505"/>
          <w:szCs w:val="23"/>
          <w:lang w:val="hy-AM"/>
        </w:rPr>
        <w:t xml:space="preserve">համար՝ «Ալավերդու մանկական արվեստի դպրոց» ՀՈԱԿ-ի շենքում </w:t>
      </w:r>
    </w:p>
    <w:p w:rsidR="00DD7464" w:rsidRPr="006920C7" w:rsidRDefault="006920C7" w:rsidP="008D3D21">
      <w:pPr>
        <w:tabs>
          <w:tab w:val="left" w:pos="993"/>
        </w:tabs>
        <w:spacing w:line="240" w:lineRule="auto"/>
        <w:ind w:firstLine="0"/>
        <w:jc w:val="left"/>
        <w:rPr>
          <w:rFonts w:eastAsia="Times New Roman" w:cs="Calibri"/>
          <w:sz w:val="24"/>
          <w:szCs w:val="21"/>
          <w:lang w:val="hy-AM" w:eastAsia="ru-RU"/>
        </w:rPr>
      </w:pPr>
      <w:r w:rsidRPr="006920C7">
        <w:rPr>
          <w:rFonts w:eastAsia="Times New Roman" w:cs="Calibri"/>
          <w:b/>
          <w:color w:val="000000"/>
          <w:sz w:val="24"/>
          <w:szCs w:val="24"/>
          <w:lang w:val="hy-AM" w:eastAsia="ru-RU"/>
        </w:rPr>
        <w:t>27.09.2022</w:t>
      </w:r>
      <w:r>
        <w:rPr>
          <w:rFonts w:eastAsia="Times New Roman" w:cs="Calibri"/>
          <w:color w:val="000000"/>
          <w:sz w:val="24"/>
          <w:szCs w:val="24"/>
          <w:lang w:val="hy-AM" w:eastAsia="ru-RU"/>
        </w:rPr>
        <w:tab/>
        <w:t xml:space="preserve">- </w:t>
      </w:r>
      <w:r w:rsidRPr="006920C7">
        <w:rPr>
          <w:rFonts w:eastAsia="Times New Roman" w:cs="Calibri"/>
          <w:color w:val="000000"/>
          <w:sz w:val="24"/>
          <w:szCs w:val="24"/>
          <w:lang w:val="hy-AM" w:eastAsia="ru-RU"/>
        </w:rPr>
        <w:t xml:space="preserve">Ծաղիկների խոնարհում Արցախյան 44-օրյա պատերազմի զոհերի հիշատակին՝ հաղթանակի ու խաղաղության հուշարձանին </w:t>
      </w:r>
    </w:p>
    <w:p w:rsidR="000D509E" w:rsidRPr="005074D6" w:rsidRDefault="000D509E" w:rsidP="003120EB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E2280B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Ալավերդի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քաղաք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ամենօրյա, սանմաքրում - 6-օրյա, Աքորի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 w:rsidR="002A4D74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 - շաբաթը 2 անգամ, Հաղպատ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3 անգամ, Ակներ թաղամաս` աղբահանություն - շաբաթը 2 անգամ, Սանահին թաղամաս` աղբահանություն - շաբաթը 3 անգամ, սանմաքրում - 6-օրյա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:rsidR="00410CF0" w:rsidRPr="00EB2328" w:rsidRDefault="00410CF0" w:rsidP="00F82EEC">
      <w:pPr>
        <w:spacing w:line="240" w:lineRule="auto"/>
        <w:jc w:val="both"/>
        <w:rPr>
          <w:sz w:val="24"/>
          <w:szCs w:val="21"/>
          <w:lang w:val="hy-AM"/>
        </w:rPr>
      </w:pPr>
      <w:r w:rsidRPr="00EB2328">
        <w:rPr>
          <w:sz w:val="24"/>
          <w:szCs w:val="21"/>
          <w:lang w:val="hy-AM"/>
        </w:rPr>
        <w:t>Ալավերդի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Pr="00EB2328">
        <w:rPr>
          <w:sz w:val="24"/>
          <w:szCs w:val="21"/>
          <w:lang w:val="hy-AM"/>
        </w:rPr>
        <w:t xml:space="preserve">ում համայնքի բնակավայրերում, </w:t>
      </w:r>
      <w:r w:rsidRPr="00EB2328">
        <w:rPr>
          <w:sz w:val="24"/>
          <w:szCs w:val="21"/>
          <w:lang w:val="hy-AM"/>
        </w:rPr>
        <w:lastRenderedPageBreak/>
        <w:t>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  <w:r w:rsidR="005556CC">
        <w:rPr>
          <w:color w:val="000000" w:themeColor="text1"/>
          <w:sz w:val="24"/>
          <w:szCs w:val="24"/>
          <w:lang w:val="hy-AM"/>
        </w:rPr>
        <w:t xml:space="preserve"> -:</w:t>
      </w:r>
      <w:bookmarkStart w:id="0" w:name="_GoBack"/>
      <w:bookmarkEnd w:id="0"/>
    </w:p>
    <w:p w:rsidR="00986792" w:rsidRPr="00EB2328" w:rsidRDefault="00F46017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 w:rsidRPr="005556CC">
        <w:rPr>
          <w:color w:val="FFFFFF" w:themeColor="background1"/>
          <w:sz w:val="24"/>
          <w:szCs w:val="24"/>
          <w:lang w:val="hy-AM"/>
        </w:rPr>
        <w:t xml:space="preserve">Ապահովվել է </w:t>
      </w:r>
      <w:r w:rsidR="00E67F6A" w:rsidRPr="005556CC">
        <w:rPr>
          <w:color w:val="FFFFFF" w:themeColor="background1"/>
          <w:sz w:val="24"/>
          <w:szCs w:val="24"/>
          <w:lang w:val="hy-AM"/>
        </w:rPr>
        <w:t>0</w:t>
      </w:r>
      <w:r w:rsidRPr="005556CC">
        <w:rPr>
          <w:color w:val="FFFFFF" w:themeColor="background1"/>
          <w:sz w:val="24"/>
          <w:szCs w:val="24"/>
          <w:lang w:val="hy-AM"/>
        </w:rPr>
        <w:t xml:space="preserve"> նիստի ուղիղ հեռարձակումը: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706F4D" w:rsidP="005D00A2">
      <w:pPr>
        <w:ind w:firstLine="0"/>
        <w:jc w:val="center"/>
        <w:rPr>
          <w:b/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lastRenderedPageBreak/>
        <w:t>Ալավերդի համայնք</w:t>
      </w:r>
    </w:p>
    <w:tbl>
      <w:tblPr>
        <w:tblW w:w="14010" w:type="dxa"/>
        <w:tblInd w:w="-856" w:type="dxa"/>
        <w:tblLook w:val="04A0" w:firstRow="1" w:lastRow="0" w:firstColumn="1" w:lastColumn="0" w:noHBand="0" w:noVBand="1"/>
      </w:tblPr>
      <w:tblGrid>
        <w:gridCol w:w="1268"/>
        <w:gridCol w:w="2518"/>
        <w:gridCol w:w="2812"/>
        <w:gridCol w:w="2477"/>
        <w:gridCol w:w="335"/>
        <w:gridCol w:w="1463"/>
        <w:gridCol w:w="561"/>
        <w:gridCol w:w="236"/>
        <w:gridCol w:w="99"/>
        <w:gridCol w:w="1218"/>
        <w:gridCol w:w="236"/>
        <w:gridCol w:w="787"/>
      </w:tblGrid>
      <w:tr w:rsidR="007D385A" w:rsidRPr="00EB2328" w:rsidTr="00EC1645">
        <w:trPr>
          <w:gridAfter w:val="4"/>
          <w:wAfter w:w="2340" w:type="dxa"/>
          <w:trHeight w:val="465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5556CC" w:rsidTr="00EC1645">
        <w:trPr>
          <w:gridAfter w:val="3"/>
          <w:wAfter w:w="2241" w:type="dxa"/>
          <w:trHeight w:val="40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00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046C64" w:rsidTr="00766921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242894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ղեկավար-1,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տեղակալ-1,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խորհրդական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քարտուղար-1,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աշխատակազմի գլխավոր մասնագետ-իրավաբան-1, աշխատակազմի գլխավոր մասնագետ-1, աշխատ</w:t>
            </w:r>
            <w:r w:rsidR="007D385A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ակազմի առաջին կարգի մասնագետ -2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Ֆինանսների, ծրագրերի և գնումների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բաժնի պետ-1, գլխավոր մասնագետ-1, առաջատար մասնագետ-3        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Եկամուտների հաշվառման, հավաքագրման և գույքի կառավարման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Քաղաքաշինության և հողօգտագործման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  բաժնի պետ-1, գլխավոր մասնագետ -1, առաջատար մասնագետ-2, առաջին կարգի մասնագետ -1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Ներքին աուդիտի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բաժնի պետ-1, երկրորդ կարգի մասնագետ-1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բաժնի պետ-1, առաջին կարգի մասնագետ-1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Պայմանագրային աշխատող-4, եկամուտներ գանձող-5, վարորդ-1, տնտեսվար-1, նկարիչ-օպերատոր-1, հավաքարար-2, պահակ-3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համայնքի ղեկավարի խորհրդական-1,  աշխատակազմի քարտուղար-1, աշխատակազմի գլխավոր մասնագետ-իրավաբան-1, աշխատակազմի գլխավոր մասնագետ-2, 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բաժնի պետ-1, առաջին կարգի մասնագետ-1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A1788D"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6, եկամուտներ գանձող-6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վարորդ-1, տնտեսվար-1, նկարիչ-օպերատոր-1, </w:t>
            </w:r>
          </w:p>
          <w:p w:rsidR="00706F4D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օգնական- 1,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խորհրդական-1,  աշխատակազմի քարտուղար-1, աշխատակազմի գլխավոր մասնագետ-իրավաբան-1, աշխատակազմի գլխավոր մասնագետ-2, 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-ՔԿԱԳ սպասարկման կենտրոն</w:t>
            </w:r>
            <w:r w:rsidR="00610AE9" w:rsidRP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7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 w:rsid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եկամուտներ գանձող-6, վարորդ-1, տնտեսվար-1, նկարիչ-օպերատոր-1, </w:t>
            </w:r>
          </w:p>
          <w:p w:rsidR="00706F4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5556CC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766921" w:rsidRDefault="00706F4D" w:rsidP="00807718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յուղ Աքորի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07151B" w:rsidRDefault="00885312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</w:t>
            </w:r>
            <w:r w:rsidR="00DF4AA3"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ղեկավարի տեղակալ-1, աշխատակազմի քարտուղար-1, գլխավոր մասնագետ-հաշվապահ-1, աշխատակ</w:t>
            </w:r>
            <w:r w:rsidR="00DF4AA3"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ազմի առաջատար մասնագետ-1, աշխատակազմի առաջին կարգի մասնագետ-3, աշխատակազմի երկրորդ կարգի մասնագետ-1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վարորդ-1, հավաքարար-1, բանվոր-1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2164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E235E5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գետ-1,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գանձապահ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1,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երկրորդ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տնտեսվար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ջրերի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հսկիչ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հավաքարար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գործավար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օպերատոր-1, վարորդ-0.75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</w:t>
            </w:r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ակազմի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երկրորդ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կարգի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706F4D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lastRenderedPageBreak/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DA6215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</w:t>
            </w:r>
            <w:r w:rsidR="00706F4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D385A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13417" w:rsidRDefault="00DA6215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1"/>
          <w:wAfter w:w="787" w:type="dxa"/>
          <w:trHeight w:val="33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4"/>
          <w:wAfter w:w="2340" w:type="dxa"/>
          <w:trHeight w:val="480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5556CC" w:rsidTr="00EC1645">
        <w:trPr>
          <w:gridAfter w:val="3"/>
          <w:wAfter w:w="2241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ներում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="005B702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15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24C83" w:rsidRPr="005556CC" w:rsidTr="00E24C83">
        <w:trPr>
          <w:gridAfter w:val="3"/>
          <w:wAfter w:w="2241" w:type="dxa"/>
          <w:trHeight w:val="108"/>
        </w:trPr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Ալավերդու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քաղաքային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թիվ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նախադպրոցական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ուսումնական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հաստատություն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 տնօրեն-1, հաշվապահ-0.5, դաստիարակ-2.5,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երաժշտական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ղեկավար-0.5, բուժքույր-0.5, խոհարար-1,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դաստիարակի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օգնական-2.2, պահակ-1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դաստիարակ-2.5, դաստիարակի օգնական-2.2, 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>
              <w:rPr>
                <w:sz w:val="18"/>
                <w:szCs w:val="18"/>
                <w:lang w:val="hy-AM"/>
              </w:rPr>
              <w:t>6</w:t>
            </w:r>
            <w:r w:rsidRPr="00EB2328">
              <w:rPr>
                <w:sz w:val="18"/>
                <w:szCs w:val="18"/>
                <w:lang w:val="hy-AM"/>
              </w:rPr>
              <w:t>, երաժշտական ղեկավար-1, հոգեբան-1, 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հաշվապահ-0.5, դաստիարակ-5, երաժշտական ղեկավար-1, 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հաշվապահ-1, դաստիարակ-6.25, դաստիարակի օգնական-4.4, սանիտար-դայակ-1.1, երաժշտական ղեկավար-1, 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>-0.5, բուժքույր-0.5, տնտեսվար-0.5, խոհարար-1, խոհարարի օգնական-0.5, օժանդակ բանվոր-0.5, դերձակ-0.25, լվացարար-0.25, հավաքարար-0.5,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երաժշտական ղեկավար-0.5, 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25, դաստիարակ-1.12, դաստիարակի օգնական-1, խոհարար-1, խոհարարի օգնական-0.5, բուժքույր-0.5, հաշվապահ-0.5, երաժշտական ղեկավար-0.25, հավաքարար-0.5, տնտեսվար-0.25, պահակ-1, դաստիարակ /Ծաղկաշատ/-1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</w:t>
            </w:r>
            <w:r w:rsidRPr="005623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623A9">
              <w:rPr>
                <w:sz w:val="18"/>
                <w:szCs w:val="18"/>
                <w:lang w:val="hy-AM"/>
              </w:rPr>
              <w:t>25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Ռեժիսոր-1, գեղարվեստական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փոխտնօրեն-1, հաշվապահ-1, մարզիչ-4.84, 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գործավար-0.5, տնտեսվար-1, հանդերձապահ-0.5, հավաքարար-3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0431B1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դաստիարակ-2.5, դաստիարակի օգնական-2.2, </w:t>
            </w:r>
          </w:p>
          <w:p w:rsidR="00E24C83" w:rsidRPr="00EB2328" w:rsidRDefault="000431B1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="00E24C83" w:rsidRPr="00EB2328">
              <w:rPr>
                <w:sz w:val="18"/>
                <w:szCs w:val="18"/>
                <w:lang w:val="hy-AM"/>
              </w:rPr>
              <w:t>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 w:rsidR="000431B1"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 xml:space="preserve">, երաժշտական ղեկավար-1, հոգեբան-1,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3120E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դաստիարակ-1.25, դաստիարակի օգնական-1.1, երաժշտական ղեկավար-0.25,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հաշվապահ-0.5, դաստիարակ-5,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6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0431B1" w:rsidRDefault="00E24C83" w:rsidP="00F96A0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</w:t>
            </w:r>
            <w:r w:rsidR="000431B1">
              <w:rPr>
                <w:sz w:val="18"/>
                <w:szCs w:val="18"/>
                <w:lang w:val="hy-AM"/>
              </w:rPr>
              <w:t xml:space="preserve">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-0.25,</w:t>
            </w:r>
            <w:r w:rsidRPr="00EB2328">
              <w:rPr>
                <w:sz w:val="18"/>
                <w:szCs w:val="18"/>
                <w:lang w:val="hy-AM"/>
              </w:rPr>
              <w:t xml:space="preserve">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հաշվապահ-1, դաստիարակ-6.25, դաստիարակի օգնական-4.4, սանիտար-դայակ-1.1,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-0.75, </w:t>
            </w:r>
            <w:r w:rsidRPr="00EB2328">
              <w:rPr>
                <w:sz w:val="18"/>
                <w:szCs w:val="18"/>
                <w:lang w:val="hy-AM"/>
              </w:rPr>
              <w:t>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 xml:space="preserve">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 xml:space="preserve">բուժքույր-0.5, տնտեսվար-0.5, խոհարար-1, խոհարարի օգնական-0.5, օժանդակ բանվոր-0.5, դերձակ-0.25,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լվացարար-0.25, հավաքարար-0.5, դռնապան-1, պահակ-1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 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 ուսումնական գծով-0.25, հաշվապահ-0.5, դաստիարակ-2.5, դաստիարակի օգնական-2.2, երաժշտական ղեկավար-0.5,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826CC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25, դաստիարակ-1.12, դաստիարակի օգնական-1, խոհարար-1, խոհարարի օգնական-0.5, բուժքույր-0.5, հաշվապահ-0.5, երաժշտական ղեկավար-0.25,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հավաքարար-0.5, տնտեսվար-0.25, պահակ-1, դաստիարակ /Ծաղկաշատ/-1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 w:rsidR="00F077A1"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lastRenderedPageBreak/>
              <w:t xml:space="preserve">Ժողգործիքների համույթ /8 ամիս/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6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sz w:val="8"/>
                <w:szCs w:val="18"/>
                <w:lang w:val="hy-AM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փոխտնօրեն-1, հաշվապահ-1, մարզիչ-4.84, բուժքույր-1, տնտեսվար-1,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</w:t>
            </w:r>
            <w:r w:rsidR="00F077A1">
              <w:rPr>
                <w:sz w:val="18"/>
                <w:szCs w:val="18"/>
                <w:lang w:val="hy-AM"/>
              </w:rPr>
              <w:t>7</w:t>
            </w:r>
            <w:r w:rsidRPr="00EB2328">
              <w:rPr>
                <w:sz w:val="18"/>
                <w:szCs w:val="18"/>
                <w:lang w:val="hy-AM"/>
              </w:rPr>
              <w:t>5, տնտեսվար-1, հանդերձապահ-0.5, հավաքարար-3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F7F18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Default="0026575C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Pr="00EB2328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13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2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դաստիարակ-5, երաժշտական ղեկավար-1, հոգեբան- 1, բուժքույր-1, տնտեսվար- 1, խոհարար-1, խոհարարի օգնական-1, դաստիարակի օգնական-3.3, սանիտար-դայակ-1.1,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3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4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 հաշվապահ-0.75, դաստիարակ-մեթոդիստ-1, դաստիարակ-5, երաժշտական ղեկավար-1, բուժքույր-1, տնտեսվար- 1, խոհարար-1, խոհարարի օգնական-0.5, դաստիարակի օգնական-3.3, սանիտար-դայակ-1.1,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5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6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դաստիարակ-6.25, երաժշտական ղեկավար-1, բուժքույր-1, լոգոպետ-1, հոգեբան-1, տնտեսվար- 1, խոհարար-1, խոհարարի օգնական-1, դաստիարակի օգնական-4.4, սանիտար-դայակ-1.1, հավաքարար-1,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փոխտնօրեն-1,  մասսայական միջոցառումների կազմակերպիչ-2.5, երիտասարդական թատրոն ստուդիայի ռեժիսոր-1, հաշվապահ-1, ձայնային և լուս. օպերատոր-1.5, մատենագետ-1, հավաքարար-4, պարուսույց-1.75, Ակների ակումբ-գրադարանի վարիչ-1, պահակ-2, տնտեսվար-1, հանդերձապահ-0.5,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բանվոր-1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գեղարվեստական ղեկավար-1, երգիչ-3, նվագակցող-7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ռեժիսոր-1, դերասան-7.5, նկարիչ-1, բեմական մասի վարիչ-0.5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գրադարանավար-3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հաշվապահ-0.75, դասատու-23.2, տնտեսվար-0.5, տեխ.աշխատող-1.5, պահակ-1, գործավար-1,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6541A7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դասատու-16.3, տեխ. աշխատող-1, գործավար-0.5,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դասատու-6.66, լաբորանտ-1, տեխ. աշխատող-1, գործավար-0.5,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փոխտնօրեն-1, հաշվապահ-1, մարզիչ-5, բուժքույր-1, հավաքարար-1, հանդերձապահ-0.5, տնտեսվար-1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 անվան մանկապատա-նեկան մարզադպրոց»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ուսմասվար-1, հաշվապահ-0.5, մարզիչ-4.33, բուժքույր-1, տնտեսվար-1, հանդերձապահ-0.5, գործավար-0.5, հավաքարար-2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4097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8E29B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գործավար-1, հավաքարար-1, բրիգադիր-2, ճարտարագետ-1, մեխանիկ-վարորդ-1, վարորդ աղբատարի-3, վարորդ-1, բարձող բանվոր-4, պահակ-4, զոդող-1, տրակտորիստ-1, բանվոր /ճանապարհա-կամրջային/-2, բանվոր /կանաչապատում/-5, փողոց ավլող-21, էլեկտրիկ-1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5556CC" w:rsidTr="00277447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175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ru-RU" w:eastAsia="ru-RU"/>
              </w:rPr>
              <w:t>գ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յուղ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Աքորի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նախադպրոցական ուսումնական հաստատություն»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հաշվապահ-1, դաստիարակ-3, դաստիարակի օգնական-2, երաժիշտ-0.75, մեթոդիստ-0.5, տնտեսվար-1, լվացարար-1, խոհարար-1, բանվոր-1, դռնապան-1 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դասատու-4, տնտեսվար-0.75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գեղմասվար-0.75, գրադարանավար-1, բանվոր-0.75, հավաքարար-0,75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24C83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  <w:p w:rsidR="00E24C83" w:rsidRPr="00EB2328" w:rsidRDefault="00E24C83" w:rsidP="00E24C83">
            <w:pPr>
              <w:pStyle w:val="a3"/>
              <w:spacing w:line="240" w:lineRule="auto"/>
              <w:ind w:left="175"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5556CC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«Հաղպատի նախադպրոցական ուսումնական հաստատություն» ՀՈԱԿ.</w:t>
            </w:r>
          </w:p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դաստիարակ-0.75, հաշվապահ-0.5,  խոհարար-0.5, դայակ-1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DC5347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298.19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E24C83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344</w:t>
            </w:r>
            <w:r w:rsidRPr="00C255D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48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F077A1" w:rsidRDefault="00E24C83" w:rsidP="00F077A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34</w:t>
            </w:r>
            <w:r w:rsidR="00F077A1"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7</w:t>
            </w:r>
            <w:r w:rsidRPr="00F077A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="00F077A1" w:rsidRPr="00F077A1">
              <w:rPr>
                <w:rFonts w:eastAsia="Times New Roman" w:cs="Cambria Math"/>
                <w:sz w:val="18"/>
                <w:szCs w:val="18"/>
                <w:lang w:val="hy-AM" w:eastAsia="ru-RU"/>
              </w:rPr>
              <w:t>73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0B7F82" w:rsidRPr="00EB2328" w:rsidRDefault="000B7F82" w:rsidP="00706F4D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D6F1B" w:rsidRPr="00EB2328" w:rsidRDefault="00ED6F1B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24C83" w:rsidRDefault="00E24C83" w:rsidP="00706F4D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br/>
      </w:r>
    </w:p>
    <w:p w:rsidR="00E24C83" w:rsidRDefault="00E24C83">
      <w:pPr>
        <w:spacing w:after="200" w:line="276" w:lineRule="auto"/>
        <w:ind w:firstLine="0"/>
        <w:jc w:val="left"/>
        <w:rPr>
          <w:b/>
          <w:lang w:val="hy-AM"/>
        </w:rPr>
      </w:pPr>
      <w:r>
        <w:rPr>
          <w:b/>
          <w:lang w:val="hy-AM"/>
        </w:rPr>
        <w:br w:type="page"/>
      </w: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lastRenderedPageBreak/>
        <w:t>Կապիտալ ծրագրեր</w:t>
      </w:r>
    </w:p>
    <w:p w:rsidR="00706F4D" w:rsidRPr="00E24C83" w:rsidRDefault="00706F4D" w:rsidP="00706F4D">
      <w:pPr>
        <w:ind w:firstLine="0"/>
        <w:jc w:val="center"/>
        <w:rPr>
          <w:b/>
          <w:highlight w:val="yellow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349"/>
        <w:gridCol w:w="9298"/>
        <w:gridCol w:w="286"/>
      </w:tblGrid>
      <w:tr w:rsidR="00706F4D" w:rsidRPr="005556CC" w:rsidTr="00995E29">
        <w:trPr>
          <w:trHeight w:val="1453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(ձեռքբերումներ) հաշվետու ամիսների ընթացքում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br/>
              <w:t>(օր.՝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ներդրումային ծրագրեր,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 xml:space="preserve">շենքերի տանիքների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վերանորոգում,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ճանապարհների սպասարկման և կոմունալ ծառայությունների բարելավում,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5556CC" w:rsidTr="00995E29">
        <w:trPr>
          <w:trHeight w:val="37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5B163D" w:rsidRDefault="00B929F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highlight w:val="yellow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>Ալավերդի համայնքի Աքորի բնակավայրի ոռոգման ցանցի վերանորոգում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           </w:t>
            </w: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/9 510 000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5556CC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313417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lang w:val="hy-AM" w:eastAsia="ru-RU"/>
              </w:rPr>
              <w:t>Ալավերդի համայնքի Աքորի գյուղի Չափրելաձոր - Աքորի ոռոգման ցանցի վերանորոգում /149 712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5556CC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lang w:val="hy-AM" w:eastAsia="ru-RU"/>
              </w:rPr>
              <w:t>Ալավերդի համայնքի փողոցների փոսալցման աշխատանքներ</w:t>
            </w:r>
            <w:r>
              <w:rPr>
                <w:rFonts w:eastAsia="Times New Roman" w:cs="Calibri"/>
                <w:color w:val="000000"/>
                <w:sz w:val="24"/>
                <w:lang w:val="hy-AM" w:eastAsia="ru-RU"/>
              </w:rPr>
              <w:t xml:space="preserve"> /19 995 836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B929F8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B929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29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655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548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դրամ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31B1"/>
    <w:rsid w:val="00046648"/>
    <w:rsid w:val="00046C64"/>
    <w:rsid w:val="0005232C"/>
    <w:rsid w:val="00055E93"/>
    <w:rsid w:val="00056D10"/>
    <w:rsid w:val="000619BC"/>
    <w:rsid w:val="000628EC"/>
    <w:rsid w:val="000635DF"/>
    <w:rsid w:val="000638AB"/>
    <w:rsid w:val="000655DD"/>
    <w:rsid w:val="0007151B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50D0"/>
    <w:rsid w:val="000B69EC"/>
    <w:rsid w:val="000B7165"/>
    <w:rsid w:val="000B77CB"/>
    <w:rsid w:val="000B7F82"/>
    <w:rsid w:val="000C08A4"/>
    <w:rsid w:val="000C23DE"/>
    <w:rsid w:val="000C3263"/>
    <w:rsid w:val="000C53CB"/>
    <w:rsid w:val="000C7FFA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2C20"/>
    <w:rsid w:val="001A72CD"/>
    <w:rsid w:val="001B09C6"/>
    <w:rsid w:val="001B0BCF"/>
    <w:rsid w:val="001B7E4D"/>
    <w:rsid w:val="001C020C"/>
    <w:rsid w:val="001C1938"/>
    <w:rsid w:val="001C2C26"/>
    <w:rsid w:val="001C3493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6575C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1F21"/>
    <w:rsid w:val="002A2A66"/>
    <w:rsid w:val="002A4D74"/>
    <w:rsid w:val="002A5A34"/>
    <w:rsid w:val="002A6855"/>
    <w:rsid w:val="002B0486"/>
    <w:rsid w:val="002B5BBF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A85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6CC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D59D6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455A3"/>
    <w:rsid w:val="00650FD1"/>
    <w:rsid w:val="00653380"/>
    <w:rsid w:val="00653CD5"/>
    <w:rsid w:val="006541A7"/>
    <w:rsid w:val="00655E85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20C7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921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2AA"/>
    <w:rsid w:val="007C44E5"/>
    <w:rsid w:val="007C6606"/>
    <w:rsid w:val="007C7833"/>
    <w:rsid w:val="007D01E2"/>
    <w:rsid w:val="007D0948"/>
    <w:rsid w:val="007D385A"/>
    <w:rsid w:val="007D5236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4320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3D21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B6987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1984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6586A"/>
    <w:rsid w:val="00B703A8"/>
    <w:rsid w:val="00B71A85"/>
    <w:rsid w:val="00B73303"/>
    <w:rsid w:val="00B76A5D"/>
    <w:rsid w:val="00B8520F"/>
    <w:rsid w:val="00B90724"/>
    <w:rsid w:val="00B929F8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07D58"/>
    <w:rsid w:val="00C138A9"/>
    <w:rsid w:val="00C237C9"/>
    <w:rsid w:val="00C23FD0"/>
    <w:rsid w:val="00C24C21"/>
    <w:rsid w:val="00C253EE"/>
    <w:rsid w:val="00C255D1"/>
    <w:rsid w:val="00C36382"/>
    <w:rsid w:val="00C40CA9"/>
    <w:rsid w:val="00C42CEB"/>
    <w:rsid w:val="00C438F5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113"/>
    <w:rsid w:val="00CB1DED"/>
    <w:rsid w:val="00CB5B39"/>
    <w:rsid w:val="00CB5F53"/>
    <w:rsid w:val="00CB60D9"/>
    <w:rsid w:val="00CB63C5"/>
    <w:rsid w:val="00CC52DC"/>
    <w:rsid w:val="00CD2302"/>
    <w:rsid w:val="00CD2D2F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D7464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67F6A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4240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696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077A1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6A7"/>
    <w:rsid w:val="00F83EE0"/>
    <w:rsid w:val="00F852E0"/>
    <w:rsid w:val="00F86879"/>
    <w:rsid w:val="00F92BF8"/>
    <w:rsid w:val="00F93590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008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15A6"/>
    <w:rsid w:val="00FF2C97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B635F-E21D-4BC2-8824-C15414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a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fb54f1c5msonormalmrcssattr">
    <w:name w:val="ydpfb54f1c5msonormal_mr_css_attr"/>
    <w:basedOn w:val="a"/>
    <w:rsid w:val="00046C6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63393cfamsonormalmrcssattr">
    <w:name w:val="ydp63393cfamsonormal_mr_css_attr"/>
    <w:basedOn w:val="a"/>
    <w:rsid w:val="006920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7E95B-C10B-4821-9EBB-D56087F1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11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/>
  <dc:description/>
  <cp:lastModifiedBy>ComPoint</cp:lastModifiedBy>
  <cp:revision>89</cp:revision>
  <cp:lastPrinted>2022-01-03T06:21:00Z</cp:lastPrinted>
  <dcterms:created xsi:type="dcterms:W3CDTF">2019-03-29T12:09:00Z</dcterms:created>
  <dcterms:modified xsi:type="dcterms:W3CDTF">2022-10-03T06:25:00Z</dcterms:modified>
</cp:coreProperties>
</file>