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1329CC7D" w14:textId="586D0A3A" w:rsidR="00325267" w:rsidRDefault="00325267" w:rsidP="00D81DC6">
      <w:pPr>
        <w:ind w:firstLine="720"/>
        <w:jc w:val="center"/>
        <w:rPr>
          <w:rFonts w:ascii="GHEA Grapalat" w:hAnsi="GHEA Grapalat"/>
          <w:b/>
          <w:i/>
          <w:iCs/>
          <w:lang w:val="hy-AM"/>
        </w:rPr>
      </w:pPr>
      <w:r>
        <w:rPr>
          <w:rFonts w:ascii="GHEA Grapalat" w:hAnsi="GHEA Grapalat"/>
          <w:b/>
          <w:i/>
          <w:iCs/>
          <w:lang w:val="hy-AM"/>
        </w:rPr>
        <w:t>Վթարային իրավիճակներում արտակարգ օպերատիվ ծառայությունների կանչի ավտոմատացված համակարգի սպասարկում</w:t>
      </w: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39A7955E" w:rsidR="003D54AC" w:rsidRPr="00460100" w:rsidRDefault="00460100" w:rsidP="00460100">
            <w:pPr>
              <w:ind w:firstLine="720"/>
              <w:jc w:val="center"/>
              <w:rPr>
                <w:rFonts w:ascii="GHEA Grapalat" w:hAnsi="GHEA Grapalat"/>
                <w:b/>
                <w:i/>
                <w:iCs/>
                <w:lang w:val="hy-AM"/>
              </w:rPr>
            </w:pPr>
            <w:r>
              <w:rPr>
                <w:rFonts w:ascii="GHEA Grapalat" w:hAnsi="GHEA Grapalat"/>
                <w:b/>
                <w:i/>
                <w:iCs/>
                <w:lang w:val="hy-AM"/>
              </w:rPr>
              <w:t>Վթարային իրավիճակներում արտակարգ օպերատիվ ծառայությունների կանչի ավտոմատացված համակարգի սպասարկում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57C62971" w:rsidR="003D54AC" w:rsidRPr="003D54AC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1049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AD0273F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4F932A3C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2024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2201284A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Շարունակական 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0D0EA41D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-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45E09065" w:rsidR="003D54AC" w:rsidRPr="003D54AC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lang w:val="hy-AM"/>
              </w:rPr>
              <w:t xml:space="preserve">Վթարային իրավիճակներում արտակարգ օպերատիվ ծառայությունների կանչի ավտոմատացված համակարգի </w:t>
            </w:r>
            <w:r w:rsidR="00723593">
              <w:rPr>
                <w:rFonts w:ascii="GHEA Grapalat" w:hAnsi="GHEA Grapalat"/>
                <w:iCs/>
                <w:lang w:val="hy-AM"/>
              </w:rPr>
              <w:t>սպասարկ</w:t>
            </w:r>
            <w:r>
              <w:rPr>
                <w:rFonts w:ascii="GHEA Grapalat" w:hAnsi="GHEA Grapalat"/>
                <w:iCs/>
                <w:lang w:val="hy-AM"/>
              </w:rPr>
              <w:t>մ</w:t>
            </w:r>
            <w:r w:rsidR="00723593">
              <w:rPr>
                <w:rFonts w:ascii="GHEA Grapalat" w:hAnsi="GHEA Grapalat"/>
                <w:iCs/>
                <w:lang w:val="hy-AM"/>
              </w:rPr>
              <w:t xml:space="preserve">ան </w:t>
            </w:r>
            <w:r w:rsidR="00C8151D">
              <w:rPr>
                <w:rFonts w:ascii="GHEA Grapalat" w:hAnsi="GHEA Grapalat"/>
                <w:iCs/>
                <w:lang w:val="hy-AM"/>
              </w:rPr>
              <w:t>ապահովում</w:t>
            </w:r>
          </w:p>
        </w:tc>
      </w:tr>
      <w:tr w:rsidR="003D54AC" w:rsidRPr="003D54AC" w14:paraId="74E4A1B8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D54AC" w:rsidRPr="00460100" w14:paraId="74E4A1BE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A8B" w14:textId="77777777" w:rsidR="003D54AC" w:rsidRDefault="00460100" w:rsidP="00460100">
            <w:pP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Armenian"/>
                <w:bCs/>
                <w:sz w:val="20"/>
                <w:szCs w:val="20"/>
                <w:lang w:val="af-ZA"/>
              </w:rPr>
              <w:t xml:space="preserve">   «Անվավոր տրանսպորտային միջոցների անվտանգության մասին» (ՄՄ ՏԿ 018/2011) Մաքսային միության տեխնիկական կանոնակարգ</w:t>
            </w:r>
            <w:r w:rsidR="00EC69B8"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,</w:t>
            </w:r>
          </w:p>
          <w:p w14:paraId="74E4A1BC" w14:textId="00BF0434" w:rsidR="00EC69B8" w:rsidRPr="00EC69B8" w:rsidRDefault="00EC69B8" w:rsidP="00460100">
            <w:pP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ՀՀ կառավարության 18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11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2021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թ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N 1902-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Ն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որոշմամբ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հաստատված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lastRenderedPageBreak/>
              <w:t>կառավարության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2021-2026թթ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միջոցառումների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ծրագրի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37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1-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րդ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կե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1A13" w14:textId="2FC2F691" w:rsidR="00460100" w:rsidRPr="00460100" w:rsidRDefault="00460100" w:rsidP="00460100">
            <w:pPr>
              <w:tabs>
                <w:tab w:val="left" w:pos="709"/>
              </w:tabs>
              <w:spacing w:line="240" w:lineRule="auto"/>
              <w:ind w:left="34"/>
              <w:jc w:val="both"/>
              <w:rPr>
                <w:rFonts w:ascii="GHEA Grapalat" w:hAnsi="GHEA Grapalat" w:cs="Arial Armenian"/>
                <w:bCs/>
                <w:sz w:val="20"/>
                <w:lang w:val="af-ZA"/>
              </w:rPr>
            </w:pP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lastRenderedPageBreak/>
              <w:t xml:space="preserve">   «Անվավոր տրանսպորտային միջոցների անվտանգության մասին» (ՄՄ ՏԿ 018/2011) Մաքսային միության տեխնիկական կանոնակարգ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համաձայն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տրանսպորտային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միջոցների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որոշակի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տեսակներ՝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պետք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է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համալրված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լինեն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տեղորոշման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համակարգի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միացման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և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արտակարգ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օպերատիվ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կանչի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սարքավորումներով</w:t>
            </w:r>
            <w:r>
              <w:rPr>
                <w:rFonts w:ascii="GHEA Grapalat" w:hAnsi="GHEA Grapalat" w:cs="Arial Armenian"/>
                <w:bCs/>
                <w:sz w:val="20"/>
                <w:lang w:val="hy-AM"/>
              </w:rPr>
              <w:t>, որոնք հնարավորություն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կտան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վթարային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իրավիճակներում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,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նույնիսկ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եթե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վարորդը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վիճակի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չէ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սեղմելու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կանչի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lastRenderedPageBreak/>
              <w:t>ազդանշանը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,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ավտոմատ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կերպով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օպերատորին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տեղեկացնել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ստեղծված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իրավիճակի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մասին՝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նշելով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վթարի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</w:t>
            </w:r>
            <w:r w:rsidRPr="00460100">
              <w:rPr>
                <w:rFonts w:ascii="GHEA Grapalat" w:hAnsi="GHEA Grapalat" w:cs="Arial Armenian"/>
                <w:bCs/>
                <w:sz w:val="20"/>
                <w:lang w:val="hy-AM"/>
              </w:rPr>
              <w:t>կոորդինատները</w:t>
            </w: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>:</w:t>
            </w:r>
          </w:p>
          <w:p w14:paraId="74E4A1BD" w14:textId="5A0D50FF" w:rsidR="003D54AC" w:rsidRPr="00460100" w:rsidRDefault="00460100" w:rsidP="00AE17AE">
            <w:pPr>
              <w:tabs>
                <w:tab w:val="left" w:pos="709"/>
              </w:tabs>
              <w:spacing w:line="240" w:lineRule="auto"/>
              <w:ind w:left="34"/>
              <w:jc w:val="both"/>
              <w:rPr>
                <w:rFonts w:ascii="GHEA Grapalat" w:hAnsi="GHEA Grapalat" w:cs="Arial Armenian"/>
                <w:bCs/>
                <w:sz w:val="20"/>
                <w:lang w:val="af-ZA"/>
              </w:rPr>
            </w:pPr>
            <w:r w:rsidRPr="00460100">
              <w:rPr>
                <w:rFonts w:ascii="GHEA Grapalat" w:hAnsi="GHEA Grapalat" w:cs="Arial Armenian"/>
                <w:bCs/>
                <w:sz w:val="20"/>
                <w:lang w:val="af-ZA"/>
              </w:rPr>
              <w:t xml:space="preserve">   </w:t>
            </w:r>
            <w:r w:rsidRPr="00460100">
              <w:rPr>
                <w:rFonts w:ascii="GHEA Grapalat" w:hAnsi="GHEA Grapalat" w:cs="Arial Armenian"/>
                <w:bCs/>
                <w:sz w:val="20"/>
                <w:lang w:val="ru-RU"/>
              </w:rPr>
              <w:t>Համակարգ</w:t>
            </w:r>
            <w:r>
              <w:rPr>
                <w:rFonts w:ascii="GHEA Grapalat" w:hAnsi="GHEA Grapalat" w:cs="Arial Armenian"/>
                <w:bCs/>
                <w:sz w:val="20"/>
                <w:lang w:val="hy-AM"/>
              </w:rPr>
              <w:t>ի ներդրման գործընթացը սկսվել է 2023 թվականից</w:t>
            </w:r>
            <w:r w:rsidR="00AE17AE">
              <w:rPr>
                <w:rFonts w:ascii="GHEA Grapalat" w:hAnsi="GHEA Grapalat" w:cs="Arial Armenian"/>
                <w:bCs/>
                <w:sz w:val="20"/>
                <w:lang w:val="hy-AM"/>
              </w:rPr>
              <w:t>։ Համակարգի անխափան գործունեությունն ապահովելու համար անհրաժեշտ է իրականացնել դրա տարեկան սպասարկումը։</w:t>
            </w:r>
          </w:p>
        </w:tc>
      </w:tr>
      <w:tr w:rsidR="003D54AC" w:rsidRPr="00460100" w14:paraId="74E4A1C1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3573D79B" w:rsidR="003D54AC" w:rsidRPr="00460100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460100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07961310" w:rsidR="003D54AC" w:rsidRPr="00A85414" w:rsidRDefault="00A85414" w:rsidP="00A8541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ՏԿԵՆ-ն ապահովելու է համակարգի սպասարկման համար գնման գործընթացի կազմակերպումը &lt;&lt;Գնումների մասին&gt;&gt; ՀՀ օրենքի պահանջներին համապատասխան։</w:t>
            </w:r>
          </w:p>
        </w:tc>
      </w:tr>
      <w:tr w:rsidR="003D54AC" w:rsidRPr="003D54AC" w14:paraId="74E4A1CA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CE4A13" w14:paraId="74E4A1CC" w14:textId="77777777" w:rsidTr="0038564C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D87" w14:textId="77777777" w:rsidR="00CE4A13" w:rsidRDefault="00205961" w:rsidP="00205961">
            <w:pPr>
              <w:tabs>
                <w:tab w:val="left" w:pos="709"/>
              </w:tabs>
              <w:ind w:left="34"/>
              <w:jc w:val="both"/>
              <w:rPr>
                <w:rFonts w:ascii="GHEA Grapalat" w:hAnsi="GHEA Grapalat" w:cs="Arial Armenian"/>
                <w:bCs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ru-RU"/>
              </w:rPr>
              <w:t>Համակարգ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ի թիրախային շահառուներն են </w:t>
            </w:r>
            <w:r>
              <w:rPr>
                <w:rFonts w:ascii="GHEA Grapalat" w:hAnsi="GHEA Grapalat" w:cs="Arial Armenian"/>
                <w:bCs/>
                <w:lang w:val="ru-RU"/>
              </w:rPr>
              <w:t>օպերատիվ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ru-RU"/>
              </w:rPr>
              <w:t>ծաառայություն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ru-RU"/>
              </w:rPr>
              <w:t>իրականացնողներին՝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ru-RU"/>
              </w:rPr>
              <w:t>ոստիկանություն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, </w:t>
            </w:r>
            <w:r>
              <w:rPr>
                <w:rFonts w:ascii="GHEA Grapalat" w:hAnsi="GHEA Grapalat" w:cs="Arial Armenian"/>
                <w:bCs/>
                <w:lang w:val="ru-RU"/>
              </w:rPr>
              <w:t>շտապ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ru-RU"/>
              </w:rPr>
              <w:t>բուժօգնություն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, </w:t>
            </w:r>
            <w:r>
              <w:rPr>
                <w:rFonts w:ascii="GHEA Grapalat" w:hAnsi="GHEA Grapalat" w:cs="Arial Armenian"/>
                <w:bCs/>
                <w:lang w:val="ru-RU"/>
              </w:rPr>
              <w:t>փրկարար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ru-RU"/>
              </w:rPr>
              <w:t>ծառայություն</w:t>
            </w:r>
            <w:r w:rsidR="00CE4A13">
              <w:rPr>
                <w:rFonts w:ascii="GHEA Grapalat" w:hAnsi="GHEA Grapalat" w:cs="Arial Armenian"/>
                <w:bCs/>
                <w:lang w:val="hy-AM"/>
              </w:rPr>
              <w:t xml:space="preserve"> և ավտոմոբիլային տրանսպորտով փոխադրումների մասնակիցները։</w:t>
            </w:r>
          </w:p>
          <w:p w14:paraId="74E4A1CB" w14:textId="0282FF19" w:rsidR="003D54AC" w:rsidRPr="00205961" w:rsidRDefault="00CE4A13" w:rsidP="00CE4A13">
            <w:pPr>
              <w:tabs>
                <w:tab w:val="left" w:pos="709"/>
              </w:tabs>
              <w:ind w:left="34"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 xml:space="preserve">Վթարների դեպքում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արագ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արձագանք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ման համակարգը հնարավորություն է տալիս օպերատիվ կերպով ստանալ տեղեկատվություն տրանսպորտային միջոցի գտնվելու 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վայրի վերաբերյալ և արագ արձագանքել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տեղի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ունեցած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վթարներին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,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ինչը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մարդկանց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կյանքին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և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առողջությանը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պատճառված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վնասները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հասցն</w:t>
            </w:r>
            <w:r>
              <w:rPr>
                <w:rFonts w:ascii="GHEA Grapalat" w:hAnsi="GHEA Grapalat" w:cs="Arial Armenian"/>
                <w:bCs/>
                <w:lang w:val="hy-AM"/>
              </w:rPr>
              <w:t>ում է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="00205961" w:rsidRPr="00CE4A13">
              <w:rPr>
                <w:rFonts w:ascii="GHEA Grapalat" w:hAnsi="GHEA Grapalat" w:cs="Arial Armenian"/>
                <w:bCs/>
                <w:lang w:val="hy-AM"/>
              </w:rPr>
              <w:t>նվազագույնի</w:t>
            </w:r>
            <w:r w:rsidR="00205961">
              <w:rPr>
                <w:rFonts w:ascii="GHEA Grapalat" w:hAnsi="GHEA Grapalat" w:cs="Arial Armenian"/>
                <w:bCs/>
                <w:lang w:val="af-ZA"/>
              </w:rPr>
              <w:t>:</w:t>
            </w:r>
          </w:p>
        </w:tc>
      </w:tr>
      <w:tr w:rsidR="003D54AC" w:rsidRPr="003D54AC" w14:paraId="74E4A1CE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3856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D54AC" w:rsidRPr="00723593" w14:paraId="74E4A1D8" w14:textId="77777777" w:rsidTr="0038564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455F9C2E" w:rsidR="003D54AC" w:rsidRPr="00723593" w:rsidRDefault="0072359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1049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1A5D5626" w:rsidR="003D54AC" w:rsidRPr="00723593" w:rsidRDefault="0072359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lang w:val="hy-AM"/>
              </w:rPr>
              <w:t>Վթարային իրավիճակներում արտակարգ օպերատիվ ծառայությունների կանչի ավտոմատացված համակարգի սպասարկում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35B0B9BD" w:rsidR="003D54AC" w:rsidRPr="00723593" w:rsidRDefault="0072359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Ապահովել </w:t>
            </w:r>
            <w:r>
              <w:rPr>
                <w:rFonts w:ascii="GHEA Grapalat" w:hAnsi="GHEA Grapalat"/>
                <w:iCs/>
                <w:lang w:val="hy-AM"/>
              </w:rPr>
              <w:t xml:space="preserve"> &lt;&lt;</w:t>
            </w:r>
            <w:r w:rsidRPr="00723593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Վթարային իրավիճակներում արտակարգ օպերատիվ ծառայությունների կանչի ավտոմատացված համակարգի սպասարկում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&gt;&gt; ծառայության ձեռք բերումը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D54AC" w:rsidRPr="00723593" w14:paraId="74E4A1E2" w14:textId="77777777" w:rsidTr="003856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723593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D54AC" w:rsidRPr="003D54AC" w14:paraId="74E4A1E7" w14:textId="77777777" w:rsidTr="003856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3856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lastRenderedPageBreak/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EC69B8" w:rsidRPr="00EC69B8" w14:paraId="74E4A1F5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18B4DBA6" w:rsidR="00EC69B8" w:rsidRPr="00EC69B8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lang w:val="hy-AM"/>
              </w:rPr>
              <w:t>Վթարային իրավիճակներում արտակարգ օպերատիվ ծառայությունների կանչի ավտոմատացված համակարգի սպասարկ</w:t>
            </w:r>
            <w:r>
              <w:rPr>
                <w:rFonts w:ascii="GHEA Grapalat" w:hAnsi="GHEA Grapalat"/>
                <w:iCs/>
                <w:lang w:val="hy-AM"/>
              </w:rPr>
              <w:t>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EC69B8" w:rsidRPr="00EC69B8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EC69B8" w:rsidRPr="00EC69B8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88A5" w14:textId="77777777" w:rsidR="00EC69B8" w:rsidRDefault="00EC69B8" w:rsidP="00EC69B8">
            <w:pP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Armenian"/>
                <w:bCs/>
                <w:sz w:val="20"/>
                <w:szCs w:val="20"/>
                <w:lang w:val="af-ZA"/>
              </w:rPr>
              <w:t xml:space="preserve">   «Անվավոր տրանսպորտային միջոցների անվտանգության մասին» (ՄՄ ՏԿ 018/2011) Մաքսային միության տեխնիկական կանոնակարգ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,</w:t>
            </w:r>
          </w:p>
          <w:p w14:paraId="74E4A1F4" w14:textId="039FD57F" w:rsidR="00EC69B8" w:rsidRPr="00EC69B8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ՀՀ կառավարության 18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11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2021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թ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N 1902-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Ն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որոշմամբ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հաստատված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կառավարության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2021-2026թթ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միջոցառումների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ծրագրի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37</w:t>
            </w:r>
            <w:r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1-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րդ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կե</w:t>
            </w:r>
            <w: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  <w:t>տ</w:t>
            </w:r>
          </w:p>
        </w:tc>
      </w:tr>
      <w:tr w:rsidR="00EC69B8" w:rsidRPr="00EC69B8" w14:paraId="74E4A1FA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EC69B8" w:rsidRPr="00EC69B8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EC69B8" w:rsidRPr="00EC69B8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EC69B8" w:rsidRPr="00EC69B8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EC69B8" w:rsidRPr="00EC69B8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EC69B8" w:rsidRPr="003D54AC" w14:paraId="74E4A1FC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EC69B8" w:rsidRPr="003D54AC" w:rsidRDefault="00EC69B8" w:rsidP="00EC69B8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EC69B8" w:rsidRPr="003D54AC" w14:paraId="74E4A1FE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EC69B8" w:rsidRPr="003D54AC" w:rsidRDefault="00EC69B8" w:rsidP="00EC69B8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EC69B8" w:rsidRPr="003D54AC" w14:paraId="74E4A203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EC69B8" w:rsidRPr="003D54AC" w14:paraId="74E4A208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EC69B8" w:rsidRPr="003D54AC" w14:paraId="74E4A20A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EC69B8" w:rsidRPr="003D54AC" w:rsidRDefault="00EC69B8" w:rsidP="00EC69B8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EC69B8" w:rsidRPr="003D54AC" w14:paraId="74E4A20F" w14:textId="77777777" w:rsidTr="003856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EC69B8" w:rsidRPr="003D54AC" w14:paraId="74E4A211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EC69B8" w:rsidRPr="003D54AC" w14:paraId="74E4A213" w14:textId="77777777" w:rsidTr="0038564C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4FD7A55" w:rsidR="00EC69B8" w:rsidRPr="003D54AC" w:rsidRDefault="00EC69B8" w:rsidP="00EC69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iCs/>
                <w:lang w:val="hy-AM"/>
              </w:rPr>
              <w:t>Վթարային իրավիճակներում արտակարգ օպերատիվ ծառայությունների կանչի ավտոմատացված համակարգի սպասարկման</w:t>
            </w:r>
            <w:r>
              <w:rPr>
                <w:rFonts w:ascii="GHEA Grapalat" w:hAnsi="GHEA Grapalat"/>
                <w:iCs/>
                <w:lang w:val="hy-AM"/>
              </w:rPr>
              <w:t xml:space="preserve"> ծառայության ձեռք բերում ՏՏ կազմակերպության միջոցով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EC69B8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73EA6062" w:rsidR="003D54AC" w:rsidRPr="00EC69B8" w:rsidRDefault="00EC69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1049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6310CD37" w:rsidR="003D54AC" w:rsidRPr="00EC69B8" w:rsidRDefault="00EC69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lang w:val="hy-AM"/>
              </w:rPr>
              <w:t xml:space="preserve">Վթարային իրավիճակներում արտակարգ օպերատիվ ծառայությունների կանչի ավտոմատացված համակարգի </w:t>
            </w:r>
            <w:r>
              <w:rPr>
                <w:rFonts w:ascii="GHEA Grapalat" w:hAnsi="GHEA Grapalat"/>
                <w:iCs/>
                <w:lang w:val="hy-AM"/>
              </w:rPr>
              <w:t>սպասարկում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6E134593" w:rsidR="003D54AC" w:rsidRPr="00EC69B8" w:rsidRDefault="00EC69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Համակարգի </w:t>
            </w:r>
            <w:r w:rsidR="007450D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գործունեության և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անխափան աշխատանքի ապահովում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3D54AC" w:rsidRPr="00EC69B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3D54AC" w:rsidRPr="00EC69B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EC69B8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3D54AC" w:rsidRPr="00EC69B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3D54AC" w:rsidRPr="00EC69B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3D54AC" w:rsidRPr="00EC69B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47" w14:textId="77777777" w:rsidTr="0038564C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4D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53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59" w14:textId="77777777" w:rsidTr="0038564C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3D54AC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3D54AC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3D54AC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3D54AC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D54AC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D54AC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D54AC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3D54AC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3D54AC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3D54AC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3D54AC" w:rsidRPr="003D54AC" w14:paraId="74E4A28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84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3D54AC" w:rsidRPr="003D54AC" w14:paraId="74E4A287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3D54AC" w:rsidRPr="003D54AC" w14:paraId="74E4A28A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3D54AC" w:rsidRPr="003D54AC" w14:paraId="74E4A28D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38564C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"/>
        <w:gridCol w:w="1447"/>
        <w:gridCol w:w="1327"/>
        <w:gridCol w:w="962"/>
        <w:gridCol w:w="979"/>
        <w:gridCol w:w="49"/>
        <w:gridCol w:w="889"/>
        <w:gridCol w:w="1043"/>
        <w:gridCol w:w="1080"/>
      </w:tblGrid>
      <w:tr w:rsidR="003D54AC" w:rsidRPr="003D54AC" w14:paraId="74E4A29C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9E" w14:textId="77777777" w:rsidTr="007450D6">
        <w:trPr>
          <w:trHeight w:val="986"/>
        </w:trPr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9D" w14:textId="204FA3EB" w:rsidR="003D54AC" w:rsidRPr="00EC69B8" w:rsidRDefault="00EC69B8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Ներդրվել է </w:t>
            </w:r>
            <w:r>
              <w:rPr>
                <w:rFonts w:ascii="GHEA Grapalat" w:hAnsi="GHEA Grapalat"/>
                <w:iCs/>
                <w:lang w:val="hy-AM"/>
              </w:rPr>
              <w:t xml:space="preserve"> </w:t>
            </w:r>
            <w:r w:rsidR="007450D6">
              <w:rPr>
                <w:rFonts w:ascii="GHEA Grapalat" w:hAnsi="GHEA Grapalat"/>
                <w:iCs/>
                <w:lang w:val="hy-AM"/>
              </w:rPr>
              <w:t>վ</w:t>
            </w:r>
            <w:r>
              <w:rPr>
                <w:rFonts w:ascii="GHEA Grapalat" w:hAnsi="GHEA Grapalat"/>
                <w:iCs/>
                <w:lang w:val="hy-AM"/>
              </w:rPr>
              <w:t>թարային իրավիճակներում արտակարգ օպերատիվ ծառայությունների կանչի ավտոմատացված համակարգի սպասարկման</w:t>
            </w:r>
            <w:r>
              <w:rPr>
                <w:rFonts w:ascii="GHEA Grapalat" w:hAnsi="GHEA Grapalat"/>
                <w:iCs/>
                <w:lang w:val="hy-AM"/>
              </w:rPr>
              <w:t xml:space="preserve"> համակարգը, որի անխափան աշխատանքի համար պետք է իրականացվի դրա սպասարկումը։ </w:t>
            </w:r>
          </w:p>
        </w:tc>
      </w:tr>
      <w:tr w:rsidR="003D54AC" w:rsidRPr="003D54AC" w14:paraId="74E4A2A0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3D54AC" w:rsidRPr="003D54AC" w14:paraId="74E4A2A4" w14:textId="77777777" w:rsidTr="007450D6">
        <w:trPr>
          <w:trHeight w:val="281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3D54AC" w:rsidRPr="003D54AC" w14:paraId="74E4A2A8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6F5239CB" w:rsidR="003D54AC" w:rsidRPr="003D54AC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lang w:val="hy-AM"/>
              </w:rPr>
              <w:t>վթարային իրավիճակներում արտակարգ օպերատիվ ծառայությունների կանչի ավտոմատացված համակարգի</w:t>
            </w:r>
            <w:r>
              <w:rPr>
                <w:rFonts w:ascii="GHEA Grapalat" w:hAnsi="GHEA Grapalat"/>
                <w:iCs/>
                <w:lang w:val="hy-AM"/>
              </w:rPr>
              <w:t xml:space="preserve"> անխափան աշխատանքի ապահովում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1106D1E3" w:rsidR="003D54AC" w:rsidRPr="007450D6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Հանրապետության տարածքում վթարների դեպքում օպերատիվ ծառայությունների աշխատանքի համակարգում, վթարների հետևանքների արագ վերացում, վթարի դեպքում </w:t>
            </w:r>
            <w:r w:rsidRPr="00CE4A13">
              <w:rPr>
                <w:rFonts w:ascii="GHEA Grapalat" w:hAnsi="GHEA Grapalat" w:cs="Arial Armenian"/>
                <w:bCs/>
                <w:lang w:val="hy-AM"/>
              </w:rPr>
              <w:t xml:space="preserve"> </w:t>
            </w:r>
            <w:r w:rsidRPr="00CE4A13">
              <w:rPr>
                <w:rFonts w:ascii="GHEA Grapalat" w:hAnsi="GHEA Grapalat" w:cs="Arial Armenian"/>
                <w:bCs/>
                <w:lang w:val="hy-AM"/>
              </w:rPr>
              <w:t>մարդկանց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CE4A13">
              <w:rPr>
                <w:rFonts w:ascii="GHEA Grapalat" w:hAnsi="GHEA Grapalat" w:cs="Arial Armenian"/>
                <w:bCs/>
                <w:lang w:val="hy-AM"/>
              </w:rPr>
              <w:t>կյանքին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CE4A13">
              <w:rPr>
                <w:rFonts w:ascii="GHEA Grapalat" w:hAnsi="GHEA Grapalat" w:cs="Arial Armenian"/>
                <w:bCs/>
                <w:lang w:val="hy-AM"/>
              </w:rPr>
              <w:t>և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CE4A13">
              <w:rPr>
                <w:rFonts w:ascii="GHEA Grapalat" w:hAnsi="GHEA Grapalat" w:cs="Arial Armenian"/>
                <w:bCs/>
                <w:lang w:val="hy-AM"/>
              </w:rPr>
              <w:t>առողջությանը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CE4A13">
              <w:rPr>
                <w:rFonts w:ascii="GHEA Grapalat" w:hAnsi="GHEA Grapalat" w:cs="Arial Armenian"/>
                <w:bCs/>
                <w:lang w:val="hy-AM"/>
              </w:rPr>
              <w:t>պատճառված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CE4A13">
              <w:rPr>
                <w:rFonts w:ascii="GHEA Grapalat" w:hAnsi="GHEA Grapalat" w:cs="Arial Armenian"/>
                <w:bCs/>
                <w:lang w:val="hy-AM"/>
              </w:rPr>
              <w:t>վնասները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</w:t>
            </w:r>
            <w:r w:rsidRPr="00CE4A13">
              <w:rPr>
                <w:rFonts w:ascii="GHEA Grapalat" w:hAnsi="GHEA Grapalat" w:cs="Arial Armenian"/>
                <w:bCs/>
                <w:lang w:val="hy-AM"/>
              </w:rPr>
              <w:t>նվազագույնի</w:t>
            </w:r>
            <w:r>
              <w:rPr>
                <w:rFonts w:ascii="GHEA Grapalat" w:hAnsi="GHEA Grapalat" w:cs="Arial Armenian"/>
                <w:bCs/>
                <w:lang w:val="af-ZA"/>
              </w:rPr>
              <w:t xml:space="preserve"> հասցնելը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3CA4" w14:textId="77777777" w:rsidR="003D54AC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2024թ․</w:t>
            </w:r>
            <w:bookmarkStart w:id="5" w:name="_GoBack"/>
            <w:bookmarkEnd w:id="5"/>
          </w:p>
          <w:p w14:paraId="74E4A2A7" w14:textId="7CF6BDCB" w:rsidR="007450D6" w:rsidRPr="007450D6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շարունակելի</w:t>
            </w:r>
          </w:p>
        </w:tc>
      </w:tr>
      <w:tr w:rsidR="003D54AC" w:rsidRPr="003D54AC" w14:paraId="74E4A2AC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0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2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BB" w14:textId="77777777" w:rsidTr="007450D6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D54AC" w:rsidRPr="003D54AC" w14:paraId="74E4A2C4" w14:textId="77777777" w:rsidTr="007450D6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43A98851" w:rsidR="003D54AC" w:rsidRPr="007450D6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75 000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3777AC51" w:rsidR="003D54AC" w:rsidRPr="007450D6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75 000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00BA90AB" w:rsidR="003D54AC" w:rsidRPr="007450D6" w:rsidRDefault="007450D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75 000</w:t>
            </w:r>
          </w:p>
        </w:tc>
      </w:tr>
      <w:tr w:rsidR="003D54AC" w:rsidRPr="003D54AC" w14:paraId="74E4A2CD" w14:textId="77777777" w:rsidTr="007450D6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D6" w14:textId="77777777" w:rsidTr="007450D6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DF" w14:textId="77777777" w:rsidTr="007450D6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E8" w14:textId="77777777" w:rsidTr="007450D6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1" w14:textId="77777777" w:rsidTr="007450D6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A" w14:textId="77777777" w:rsidTr="007450D6">
        <w:trPr>
          <w:trHeight w:val="1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C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304" w14:textId="77777777" w:rsidTr="007450D6">
        <w:trPr>
          <w:trHeight w:val="35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Միջոցառման դասիչը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7450D6" w:rsidRPr="003D54AC" w14:paraId="74E4A30C" w14:textId="77777777" w:rsidTr="007450D6">
        <w:trPr>
          <w:trHeight w:val="25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21DDF80F" w:rsidR="007450D6" w:rsidRPr="007450D6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1049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3C3FEBB0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75 000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7B418524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75 000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1B9DBDDA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75 000</w:t>
            </w:r>
          </w:p>
        </w:tc>
      </w:tr>
      <w:tr w:rsidR="007450D6" w:rsidRPr="003D54AC" w14:paraId="74E4A314" w14:textId="77777777" w:rsidTr="007450D6">
        <w:trPr>
          <w:trHeight w:val="318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0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1C" w14:textId="77777777" w:rsidTr="007450D6">
        <w:trPr>
          <w:trHeight w:val="30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.....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8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9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A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B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23" w14:textId="77777777" w:rsidTr="007450D6">
        <w:trPr>
          <w:trHeight w:val="285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25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450D6" w:rsidRPr="003D54AC" w14:paraId="74E4A32C" w14:textId="77777777" w:rsidTr="007450D6">
        <w:trPr>
          <w:trHeight w:val="18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7450D6" w:rsidRPr="003D54AC" w:rsidRDefault="007450D6" w:rsidP="007450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7450D6" w:rsidRPr="00C53E98" w:rsidRDefault="007450D6" w:rsidP="007450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7450D6" w:rsidRPr="00C53E98" w:rsidRDefault="007450D6" w:rsidP="007450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7450D6" w:rsidRPr="00C53E98" w:rsidRDefault="007450D6" w:rsidP="007450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7450D6" w:rsidRPr="00C53E98" w:rsidRDefault="007450D6" w:rsidP="007450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7450D6" w:rsidRPr="00C53E98" w:rsidRDefault="007450D6" w:rsidP="007450D6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7450D6" w:rsidRPr="003D54AC" w14:paraId="74E4A333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3A" w14:textId="77777777" w:rsidTr="007450D6">
        <w:trPr>
          <w:trHeight w:val="16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1F0F43" w:rsidR="007450D6" w:rsidRPr="00EC69B8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330383BB" w:rsidR="007450D6" w:rsidRPr="00EC69B8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75 000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61A4EF3D" w:rsidR="007450D6" w:rsidRPr="00EC69B8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75 000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1CB679AF" w:rsidR="007450D6" w:rsidRPr="00EC69B8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75 000</w:t>
            </w:r>
          </w:p>
        </w:tc>
      </w:tr>
      <w:tr w:rsidR="007450D6" w:rsidRPr="003D54AC" w14:paraId="74E4A341" w14:textId="77777777" w:rsidTr="007450D6">
        <w:trPr>
          <w:trHeight w:val="184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48" w14:textId="77777777" w:rsidTr="007450D6">
        <w:trPr>
          <w:trHeight w:val="201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4F" w14:textId="77777777" w:rsidTr="007450D6">
        <w:trPr>
          <w:trHeight w:val="2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56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5D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64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450D6" w:rsidRPr="003D54AC" w14:paraId="74E4A366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7450D6" w:rsidRPr="003D54AC" w:rsidRDefault="007450D6" w:rsidP="007450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7450D6" w:rsidRPr="003D54AC" w14:paraId="74E4A368" w14:textId="77777777" w:rsidTr="007450D6">
        <w:trPr>
          <w:trHeight w:val="137"/>
        </w:trPr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7450D6" w:rsidRPr="003D54AC" w:rsidRDefault="007450D6" w:rsidP="007450D6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14:paraId="74E4A37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14:paraId="74E4A37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«Գրանցման N» </w:t>
            </w:r>
          </w:p>
          <w:p w14:paraId="74E4A37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ՀՀ ՖՆ կողմից ծրագրի նկարագրի /անձնագրի/ գրանցման հերթական համարը. Անձնագրի յուրաքանչյուր վերանայումից և դրա ընդունումից հետո շնորհվում է հերթական համարը, որը բաղկացած է ծրագրի դասիչի և փոփոխության հերթական նիշի համադրումից։</w:t>
            </w:r>
          </w:p>
        </w:tc>
      </w:tr>
      <w:tr w:rsidR="003D54AC" w:rsidRPr="003D54AC" w14:paraId="74E4A37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Անձնագրի առաջին գլխի անվանումն է. Լրացվում են հաջորդող կետերը: Սույն գլուխը ծրագրի կարգավիճակի ու արձանագրային հիմնական բաղադրիչների նկարագրությունն է: </w:t>
            </w:r>
          </w:p>
        </w:tc>
      </w:tr>
      <w:tr w:rsidR="003D54AC" w:rsidRPr="003D54AC" w14:paraId="74E4A37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բյուջետային ծրագրի լրիվ անվանումը</w:t>
            </w:r>
          </w:p>
        </w:tc>
      </w:tr>
      <w:tr w:rsidR="003D54AC" w:rsidRPr="003D54AC" w14:paraId="74E4A37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բյուջետային ծրագրի քառանիշ դասիչը </w:t>
            </w:r>
          </w:p>
        </w:tc>
      </w:tr>
      <w:tr w:rsidR="003D54AC" w:rsidRPr="003D54AC" w14:paraId="74E4A38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մարմնի անվանումը, որը հանդիսանում է տվյալ  բնագավառում/ոլորտում համապատասխան ծրագրի քաղաքականության հիմնական պատասխանատուն (բյուջետային հատկացումների գլխավոր կարգադրիչը):</w:t>
            </w:r>
          </w:p>
        </w:tc>
      </w:tr>
      <w:tr w:rsidR="003D54AC" w:rsidRPr="003D54AC" w14:paraId="74E4A38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գործունեության սկիզբը (այն տարեթիվը, երբ առաջին անգամ այդ ծրագիրը հաստատվել է որևիցե ՀՀ պետական բյուջեով): Այն դեպքում երբ ծրագիրը նոր է և դեռ չի ֆինանսավորվել պետական բյուջեով, նշվում է «նոր ծրագիր»: Այն դեպքերում, երբ ծրագիրը շարունակաբար գործում է ավելի քան 5 տարի և անհնար է վերհանել ծրագրի մեկնարկի տարեթիվը, ապա նշվում է «ավելի քան 5 տարի»:</w:t>
            </w:r>
          </w:p>
        </w:tc>
      </w:tr>
      <w:tr w:rsidR="003D54AC" w:rsidRPr="003D54AC" w14:paraId="74E4A38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դեպքում, երբ ծրագիրը նախատեսված կամ հաստատված է կոնկրետ ժամանակահատվածի համար (օրինակ՝ արտաքին աջակցությամբ կոնկրետ ծրագրեր): Անորոշ ժամկետայնության պարագայում լրացվում է «շարունակական» բառը:</w:t>
            </w:r>
          </w:p>
        </w:tc>
      </w:tr>
      <w:tr w:rsidR="003D54AC" w:rsidRPr="003D54AC" w14:paraId="74E4A38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են հերթականությամբ (վերջին փոփոխությունից սկսած) այն փոփոխությունները ծրագրի անվանման մեջ, որոնք տեղի են ունեցել բյուջետային գործընթացում: Հնարավոր է իրավիճակ, երբ այդ շարքում կհայտնվեն նաև այն դեպքերը,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անվանումներ՝ պատկանելով, սակայն, մեկ ծրագրի: Անհրաժեշտության պարագայում, համառոտ ներկայացվում են փոփոխությունների մանրամասները:</w:t>
            </w:r>
          </w:p>
        </w:tc>
      </w:tr>
      <w:tr w:rsidR="003D54AC" w:rsidRPr="003D54AC" w14:paraId="74E4A38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երկրորդ գլխի անվանումն է: Լրացվում են հաջորդող կետերը: Սույն գլուխը ներկայացնում է ծրագրի էությունը, հիմքերը, նպատակները, հիմնական շահառուներին և այլն:</w:t>
            </w:r>
          </w:p>
        </w:tc>
      </w:tr>
      <w:tr w:rsidR="003D54AC" w:rsidRPr="003D54AC" w14:paraId="74E4A39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նպատակը: Անհրաժեշտ է խուսափել բազմաթիվ նպատակների և լայնածավալ շարադրանքից: Որպես կանոն, պետք է հնարավոր լինի ամրագրել մեկ հիմնական նպատակ (սոցիալական, հասարակական խնդիր), որի լուծմանը ուղղված է սույն ծրագիրը: Դրանով նշվում է ծրագրի առկայության տրամաբանությունը, իսկ հնարավորության դեպքում փոխկապակցվում է կառավարության ծրագրերով հաստատված նպատակների հետ:</w:t>
            </w:r>
          </w:p>
        </w:tc>
      </w:tr>
      <w:tr w:rsidR="003D54AC" w:rsidRPr="003D54AC" w14:paraId="74E4A39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աղյուսակի առաջին սյունակում նշվում են այն իրավական/նորմատիվ ակտերի անվանումները,  համարները և ընդունման օրը, որով պայմանավորված է ծրագրի առկայությունը: Այդ իրավական հիմքերի շարքում կարող են լինեն ՀՀ Սահմանադրությունը (նշելով համապատասխան կետերը), օրենքները, ՀՀ կառավարության որոշումները և այլ իրավական ակտեր:</w:t>
            </w:r>
          </w:p>
          <w:p w14:paraId="74E4A39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Աղյուսակի երկրորդ սյունակում նկարագրվում է թե ինչպես է սույն ծրագիրը նախատեսում արձագանքել տվյալ իրավական ակտով ամրագրված պահանջներին: </w:t>
            </w:r>
          </w:p>
        </w:tc>
      </w:tr>
      <w:tr w:rsidR="003D54AC" w:rsidRPr="003D54AC" w14:paraId="74E4A39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 նշվում է թե ինչու է հենց այս պետական մարմինը հանդիսանում սույն ծրագրի պատասխանատուն (արդյոք նման լիազորությունը ամրագրված է որևէ իրավական ակտով, կանոնադրությամբ, հրամանով կամ այլ փաստաթղերով): Ուշադրություն է պետք դարձնել, որ նշվում է ծրագրի քաղաքականության պատասխանատու մարմնի, այլ ոչ թե ծրագրի իրականացնողի/ների լիազորությունները:</w:t>
            </w:r>
          </w:p>
        </w:tc>
      </w:tr>
      <w:tr w:rsidR="003D54AC" w:rsidRPr="003D54AC" w14:paraId="74E4A39C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 են ծրագրի թիրախային շահառուների խմբերը և այդ շահառուների շարքում ընդգրկվելու չափանիշները/պայմանները: Նկարագրվում են նաև այդ շահառուներին մատուցվող հիմնական ծառայությունները:  (ինչպիսի ծառայություն և մատուցման մեթոդները):</w:t>
            </w:r>
          </w:p>
          <w:p w14:paraId="74E4A39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39F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1-ին սյունակում նշվում  է ծրագրի միջոցառման դասիչը (ըստ ծրագրային դասակարգման՝ հնգանիշ թվային դասիչ): 2-րդ սյունակում ներկայացվում է ծրագրի միջոցառման անվանումը: 3-րդ սյունակում նկարագրվում է ծրագրի միջոցառումը: Նշվում է նաև միջամտության տեսակը (արդյոք դա ծառայության մատուցման թե տրանսֆերտի տրամադրման բնույթ է կրում և այլն): 4-րդ սյունակում նշվում է ծրագրի միջոցառման հիմնական շահառուների շրջանակը պետության/գերատեսչության կողմից միջոցառման շրջանակներում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մատուցվող ծառայության փոխհատուցման աստիճանը (հնարավորության սահմաններում նշվում են ծառայությունների ծավալը, որակը կամ մասնաբաժինը ընդհանուր ծառայության մեջ և այլ): Հարկ եղած դեպքերում, հստակություն մտցնելու նպատակով, հնարավոր է նաև մատնանշել փոխհատուցման շրջանակում չմտած ծավալը (օրինակ որ մասով և/կամ որ դեպքերում պետությունը պարտավոր չէ մատուցել ծառայությունը):</w:t>
            </w:r>
          </w:p>
        </w:tc>
      </w:tr>
      <w:tr w:rsidR="003D54AC" w:rsidRPr="003D54AC" w14:paraId="74E4A3A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ծրագրի միջոցառման շրջանակներում դրվող ծախսերի բնույթը: 1-ին սյունակում նկարագրվում է միջոցառման անվանումը: 2-րդ սյունակում նկարագրվում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ծառայությունների, տրամադրող տրանսֆերտների և շահառուների շրջանակը: 3-րդ սյունակում նկարագրվում է պարտադիր պարտավորության շրջանակներում գործադիր մարմնի հայեցողական իրավասությունների շրջանակները: Այն լրացվում է միայն պարտադիր պարտավորությունների դեպքում: 4-րդ սյունակում ներկայացվում է  պարտադիր կամ հայեցողական պարտավորությունը սահմանող օրենսդրական հիմքերը: Մասնավորապես, կատարվում են հղումներ պարտադիր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      </w:r>
          </w:p>
        </w:tc>
      </w:tr>
      <w:tr w:rsidR="003D54AC" w:rsidRPr="003D54AC" w14:paraId="74E4A3A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իրականացման եղանակը՝ նշելով ներգրավված կազմակերպությունների շրջանակը/տեսակները (եթե կիրառելի է): Այն դեպքերում երբ դա անխուսափելի է և բխում է ծրագրի իրականացման եղանակի բնույթից ու յուրահատկություններից, հնարավոր է նաև ներկայացնել այդ կազմակերպության/ների հստակ անվանումները:</w:t>
            </w:r>
          </w:p>
        </w:tc>
      </w:tr>
      <w:tr w:rsidR="003D54AC" w:rsidRPr="003D54AC" w14:paraId="74E4A3A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«3. ԾՐԱԳՐԻ ԱՐԴՅՈՒՆՔԱՅԻՆ (ԿԱՏԱՐՈՂԱԿԱՆ) ՈՉ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ՖԻՆԱՆՍԱԿԱՆ ՉԱՓՈՐՈՇԻՉՆԵՐԸ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Անձնագրի երրորդ գլխի անվանումն է: Լրացվում են հաջորդող կետերը: Սույն գլուխը ներկայացնում է ծրագրի պլանավորման և ընթացքը (արդյունավետությունը) գնահատող ցուցանիշների համակարգը</w:t>
            </w:r>
          </w:p>
        </w:tc>
      </w:tr>
      <w:tr w:rsidR="003D54AC" w:rsidRPr="003D54AC" w14:paraId="74E4A3AD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«3.1. ԾՐԱԳՐԻ ՎԵՐՋՆԱԿԱՆ ԱՐԴՅՈՒՆՔՆԵՐԸ»</w:t>
            </w:r>
          </w:p>
          <w:p w14:paraId="74E4A3AA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նկարագրում է Ծրագրի վերջնական արդյունքի չափորոշիչները, որոնցով չափորոշվում է ծրագրի նպատակի իրագործումը: Աղյուսակի առաջին սյունակում լրացվում են վերջնական արդյունքի չափորոշիչները: Վերջնական արդյունքները բնութագրելիս պետք է օգտվել  ՀՀ ՖՆ կողմից մշակած ծրագրային բյուջետավորման մեթոդաբանությունից: 2-րդ սյունակում լրացվում է այդ վերջնական արդյունքի չափման միավորը (%, քանակ, հարաբերակցություն և այլն)</w:t>
            </w:r>
          </w:p>
          <w:p w14:paraId="74E4A3A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3-րդ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  <w:tr w:rsidR="003D54AC" w:rsidRPr="003D54AC" w14:paraId="74E4A3B0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նկարգրում է ծրագրի միջոցառման արդյունքային չափորոշիչները: 1-ին և 2-րդ սյունակներում նշվում է միջոցառման անվանումը և դասիչը: 3-րդ սյունակում նշվում է արդյունքի չափորոշիչը (քանակական, որակական, ժամկետի և այլն), որով և բնութագրվում և գնահատվում է ծրագրի միջոցառումը: Արդյունքի չափորոշիչների սահմանման համար անհրաժեշտ է առաջնորդվել ՀՀ ՖՆ 2017թ հունիսի 23-ի թիվ 311-Ա հրամանով սահմանված ԾԲ մեթոդաբանությունից: 3-րդ սյունակում նշվում է չափորոշիչի չափման միավորը (մարդ, ստանդարտներին համապատասխանության աստիճան, օր, և այլն): 4-րդ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</w:tbl>
    <w:p w14:paraId="74E4A3B1" w14:textId="77777777"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B983E" w14:textId="77777777" w:rsidR="00291E3E" w:rsidRDefault="00291E3E" w:rsidP="00F06C50">
      <w:pPr>
        <w:spacing w:after="0" w:line="240" w:lineRule="auto"/>
      </w:pPr>
      <w:r>
        <w:separator/>
      </w:r>
    </w:p>
  </w:endnote>
  <w:endnote w:type="continuationSeparator" w:id="0">
    <w:p w14:paraId="42DBC3A5" w14:textId="77777777" w:rsidR="00291E3E" w:rsidRDefault="00291E3E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7F75FFC2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51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48A7F" w14:textId="77777777" w:rsidR="00291E3E" w:rsidRDefault="00291E3E" w:rsidP="00F06C50">
      <w:pPr>
        <w:spacing w:after="0" w:line="240" w:lineRule="auto"/>
      </w:pPr>
      <w:r>
        <w:separator/>
      </w:r>
    </w:p>
  </w:footnote>
  <w:footnote w:type="continuationSeparator" w:id="0">
    <w:p w14:paraId="4521257F" w14:textId="77777777" w:rsidR="00291E3E" w:rsidRDefault="00291E3E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A4278A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130782"/>
    <w:rsid w:val="00205961"/>
    <w:rsid w:val="00291E3E"/>
    <w:rsid w:val="00325267"/>
    <w:rsid w:val="003D54AC"/>
    <w:rsid w:val="00460100"/>
    <w:rsid w:val="00574CBE"/>
    <w:rsid w:val="00723593"/>
    <w:rsid w:val="007450D6"/>
    <w:rsid w:val="007B4A4C"/>
    <w:rsid w:val="007F5B81"/>
    <w:rsid w:val="008277DD"/>
    <w:rsid w:val="00A85414"/>
    <w:rsid w:val="00AE17AE"/>
    <w:rsid w:val="00B101B2"/>
    <w:rsid w:val="00C53E98"/>
    <w:rsid w:val="00C8151D"/>
    <w:rsid w:val="00CE4A13"/>
    <w:rsid w:val="00D81DC6"/>
    <w:rsid w:val="00EA73D4"/>
    <w:rsid w:val="00EC69B8"/>
    <w:rsid w:val="00F0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8BF989A9-3257-4BBA-B297-46553A28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C81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12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Ruzanna Ayvazyan</cp:lastModifiedBy>
  <cp:revision>10</cp:revision>
  <cp:lastPrinted>2023-03-06T12:58:00Z</cp:lastPrinted>
  <dcterms:created xsi:type="dcterms:W3CDTF">2023-03-06T08:24:00Z</dcterms:created>
  <dcterms:modified xsi:type="dcterms:W3CDTF">2023-03-06T13:00:00Z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