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A4" w:rsidRDefault="007940A4" w:rsidP="003D478E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N 10</w:t>
      </w:r>
    </w:p>
    <w:p w:rsidR="007940A4" w:rsidRDefault="007940A4" w:rsidP="003D478E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7940A4" w:rsidRDefault="007940A4" w:rsidP="003D478E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>2022</w:t>
      </w:r>
      <w:r>
        <w:rPr>
          <w:rFonts w:ascii="GHEA Grapalat" w:hAnsi="GHEA Grapalat" w:cs="Arial"/>
          <w:bCs/>
          <w:sz w:val="18"/>
          <w:szCs w:val="18"/>
          <w:lang w:val="hy-AM"/>
        </w:rPr>
        <w:t>թ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. </w:t>
      </w:r>
      <w:r>
        <w:rPr>
          <w:rFonts w:ascii="GHEA Grapalat" w:hAnsi="GHEA Grapalat" w:cs="Arial"/>
          <w:bCs/>
          <w:sz w:val="18"/>
          <w:szCs w:val="18"/>
          <w:lang w:val="hy-AM"/>
        </w:rPr>
        <w:t>հուլիսի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Cs/>
          <w:sz w:val="18"/>
          <w:szCs w:val="18"/>
          <w:lang w:val="en-US"/>
        </w:rPr>
        <w:t>19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Arial"/>
          <w:bCs/>
          <w:sz w:val="18"/>
          <w:szCs w:val="18"/>
          <w:lang w:val="hy-AM"/>
        </w:rPr>
        <w:t>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2677-</w:t>
      </w:r>
      <w:r>
        <w:rPr>
          <w:rFonts w:ascii="GHEA Grapalat" w:hAnsi="GHEA Grapalat" w:cs="Arial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hy-AM"/>
        </w:rPr>
        <w:t>որոշման</w:t>
      </w:r>
    </w:p>
    <w:p w:rsidR="007940A4" w:rsidRPr="002430BB" w:rsidRDefault="007940A4" w:rsidP="002430BB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7940A4" w:rsidRPr="002430BB" w:rsidRDefault="007940A4" w:rsidP="002430BB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7940A4" w:rsidRPr="002430BB" w:rsidRDefault="007940A4" w:rsidP="002430BB">
      <w:pPr>
        <w:shd w:val="clear" w:color="auto" w:fill="FFFFFF"/>
        <w:tabs>
          <w:tab w:val="left" w:pos="54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7940A4" w:rsidRPr="002430BB" w:rsidRDefault="007940A4" w:rsidP="002430BB">
      <w:pPr>
        <w:shd w:val="clear" w:color="auto" w:fill="FFFFFF"/>
        <w:tabs>
          <w:tab w:val="left" w:pos="540"/>
          <w:tab w:val="left" w:pos="81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430BB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2430B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430BB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2430B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430BB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2430B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430BB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7940A4" w:rsidRPr="002430BB" w:rsidRDefault="007940A4" w:rsidP="002430BB">
      <w:pPr>
        <w:shd w:val="clear" w:color="auto" w:fill="FFFFFF"/>
        <w:tabs>
          <w:tab w:val="left" w:pos="540"/>
          <w:tab w:val="left" w:pos="81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2430B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940A4" w:rsidRPr="002430BB" w:rsidTr="000C12D9">
        <w:trPr>
          <w:trHeight w:val="3356"/>
        </w:trPr>
        <w:tc>
          <w:tcPr>
            <w:tcW w:w="10690" w:type="dxa"/>
          </w:tcPr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7940A4" w:rsidRPr="002430BB" w:rsidRDefault="007940A4" w:rsidP="002430BB">
            <w:pPr>
              <w:numPr>
                <w:ilvl w:val="1"/>
                <w:numId w:val="4"/>
              </w:numPr>
              <w:tabs>
                <w:tab w:val="left" w:pos="54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սպորտի և երիտասարդության հարցերի վարչության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 կարգի մասնագետ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(ծածկագիր՝ 3.1-557):</w:t>
            </w:r>
          </w:p>
          <w:p w:rsidR="007940A4" w:rsidRPr="002430BB" w:rsidRDefault="007940A4" w:rsidP="002430BB">
            <w:pPr>
              <w:numPr>
                <w:ilvl w:val="1"/>
                <w:numId w:val="4"/>
              </w:numPr>
              <w:tabs>
                <w:tab w:val="left" w:pos="54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Վարչության առաջին կարգի մասնագետն անմիջականորեն ենթակա և հաշվետու է վարչության պետին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7940A4" w:rsidRPr="002430BB" w:rsidRDefault="007940A4" w:rsidP="002430BB">
            <w:pPr>
              <w:numPr>
                <w:ilvl w:val="1"/>
                <w:numId w:val="4"/>
              </w:numPr>
              <w:tabs>
                <w:tab w:val="left" w:pos="54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Փոխարինող պաշտոնի կամ պաշտոնների անվանումները </w:t>
            </w:r>
          </w:p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առաջին կարգի մասնագետի 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վարչության առաջատար մասնագետը կամ վարչության 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գլխավոր մասնագետներից մեկը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7940A4" w:rsidRPr="00633903" w:rsidRDefault="007940A4" w:rsidP="002430BB">
            <w:pPr>
              <w:numPr>
                <w:ilvl w:val="1"/>
                <w:numId w:val="4"/>
              </w:numPr>
              <w:tabs>
                <w:tab w:val="left" w:pos="54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7940A4" w:rsidRPr="00633903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3390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ք. Երևան, Բյուզանդ 1/3</w:t>
            </w:r>
          </w:p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42"/>
                <w:tab w:val="left" w:pos="54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54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ա)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մասնակցում է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7940A4" w:rsidRPr="000F0F71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բ)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 է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մարզական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ուսումնական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դասաժամերի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լրիվ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ճիշտ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կիրառմանը.</w:t>
            </w:r>
          </w:p>
          <w:p w:rsidR="007940A4" w:rsidRPr="000F0F71" w:rsidRDefault="007940A4" w:rsidP="000F0F71">
            <w:pPr>
              <w:pStyle w:val="BodyText"/>
              <w:tabs>
                <w:tab w:val="num" w:pos="0"/>
                <w:tab w:val="left" w:pos="522"/>
              </w:tabs>
              <w:ind w:right="-1" w:firstLine="18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) </w:t>
            </w:r>
            <w:r w:rsidRPr="000F0F7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 է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զանգվածային, ֆիզկուլտուրային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>-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առողջարարական,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սպորտային համաքաղաքային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տարեկան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,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օրացուցային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պլանի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մշակմանը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անմիջական</w:t>
            </w:r>
            <w:r w:rsidRPr="00F21289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անցկացմանը.</w:t>
            </w:r>
          </w:p>
          <w:p w:rsidR="007940A4" w:rsidRPr="000F0F71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դ)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ե)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0F0F7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F0F71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փաստաթղթաշրջանառությունը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փաստաթղթերը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որոնց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0F0F71">
            <w:pPr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ծրագրերի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</w:t>
            </w:r>
            <w:r w:rsidRPr="002430BB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ուսումնասիրում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դիմումներում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բողոքներում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բարձրացված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հարցերը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Հայաստանի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Հանրապետության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օրենսդրությամբ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ժամկետներում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նախապատրաստում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պատասխան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ժ</w:t>
            </w:r>
            <w:r w:rsidRPr="002430BB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2430B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Վարչության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զեկուցագրեր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կող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մից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սպա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սարկվող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ոլորտին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առնչվող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համապատասխան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մարմիններում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կատարվող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աշ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խա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տանք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նե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րի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վիճակի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Pr="002430BB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ժա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)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2430BB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։</w:t>
            </w:r>
          </w:p>
          <w:p w:rsidR="007940A4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</w:pPr>
            <w:r w:rsidRPr="002430BB">
              <w:rPr>
                <w:rFonts w:ascii="GHEA Grapalat" w:hAnsi="GHEA Grapalat" w:cs="Sylfaen"/>
                <w:sz w:val="22"/>
                <w:szCs w:val="22"/>
                <w:lang w:val="en-US"/>
              </w:rPr>
              <w:t>Վարչության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ռաջին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կարգի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2430B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2430B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2430BB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։</w:t>
            </w:r>
          </w:p>
          <w:p w:rsidR="007940A4" w:rsidRPr="002430BB" w:rsidRDefault="007940A4" w:rsidP="002430BB">
            <w:pPr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</w:pP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702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աշխատանքների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կազմակերպման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ծրագրման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համակարգման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ղեկավարման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վերահսկման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հանձնարարականները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գ)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պատասխանատվություն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իրավական</w:t>
            </w:r>
            <w:r w:rsidRPr="002430BB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ակտերի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պահանջներն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ու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տրված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հանձնարարականները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չկատարելու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ոչ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պատշաճ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կատարելու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վերազանցելու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համար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702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առջև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դրված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ործառույթներից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բխող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հիմնախնդիրների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լուծմանը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որոշումների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ընդունմանը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հանձնարարականների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կատարմանը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702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Վ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` 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աշխատողների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Ա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շխատակազմից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հանձնարարությամբ.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գ) Ա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շխատակազմից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ալու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702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Վ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առջև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դրված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ործառույթներից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բխող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խնդիրների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լուծմանը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նահատմանը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7940A4" w:rsidRDefault="007940A4" w:rsidP="002430BB">
            <w:pPr>
              <w:shd w:val="clear" w:color="auto" w:fill="FFFFFF"/>
              <w:tabs>
                <w:tab w:val="left" w:pos="702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բարդ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խնդիրների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բացահայտմանը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դրանց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ստեղծագործական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այլընտրանքային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լուծումներին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մասնակցելու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</w:t>
            </w:r>
            <w:r w:rsidRPr="002430B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: 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54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2"/>
                <w:tab w:val="left" w:pos="54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tabs>
                <w:tab w:val="left" w:pos="54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54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7940A4" w:rsidRPr="002430BB" w:rsidRDefault="007940A4" w:rsidP="002430BB">
            <w:pPr>
              <w:tabs>
                <w:tab w:val="left" w:pos="612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 առնվազն միջնակարգ 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կրթություն:</w:t>
            </w: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612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2430B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7940A4" w:rsidRPr="002430BB" w:rsidRDefault="007940A4" w:rsidP="002430BB">
            <w:pPr>
              <w:shd w:val="clear" w:color="auto" w:fill="FFFFFF"/>
              <w:tabs>
                <w:tab w:val="left" w:pos="61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«Ֆիզիկական կուլտուրայի և սպորտի մասին», «Մանկապատանեկան սպորտի մասին» Հայաստանի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սպորտի ոլորտին վերաբերող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940A4" w:rsidRPr="002430BB" w:rsidRDefault="007940A4" w:rsidP="002430BB">
            <w:pPr>
              <w:numPr>
                <w:ilvl w:val="1"/>
                <w:numId w:val="5"/>
              </w:numPr>
              <w:tabs>
                <w:tab w:val="left" w:pos="612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7940A4" w:rsidRDefault="007940A4" w:rsidP="002430BB">
            <w:pPr>
              <w:tabs>
                <w:tab w:val="left" w:pos="612"/>
                <w:tab w:val="left" w:pos="972"/>
                <w:tab w:val="left" w:pos="556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7940A4" w:rsidRPr="002430BB" w:rsidRDefault="007940A4" w:rsidP="002430BB">
            <w:pPr>
              <w:tabs>
                <w:tab w:val="left" w:pos="540"/>
                <w:tab w:val="left" w:pos="972"/>
                <w:tab w:val="left" w:pos="556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7940A4" w:rsidRPr="002430BB" w:rsidTr="008132C2">
        <w:tc>
          <w:tcPr>
            <w:tcW w:w="10690" w:type="dxa"/>
          </w:tcPr>
          <w:p w:rsidR="007940A4" w:rsidRPr="002430BB" w:rsidRDefault="007940A4" w:rsidP="002430B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7940A4" w:rsidRPr="002430BB" w:rsidTr="008132C2">
        <w:trPr>
          <w:trHeight w:val="134"/>
        </w:trPr>
        <w:tc>
          <w:tcPr>
            <w:tcW w:w="10690" w:type="dxa"/>
          </w:tcPr>
          <w:p w:rsidR="007940A4" w:rsidRDefault="007940A4" w:rsidP="002430BB">
            <w:pPr>
              <w:tabs>
                <w:tab w:val="left" w:pos="540"/>
                <w:tab w:val="left" w:pos="972"/>
              </w:tabs>
              <w:ind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7940A4" w:rsidRDefault="007940A4" w:rsidP="002430BB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1-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ին դասի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կրտսեր ծառայողի դասային</w:t>
            </w:r>
            <w:r w:rsidRPr="002430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430BB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Pr="002430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7940A4" w:rsidRPr="002430BB" w:rsidRDefault="007940A4" w:rsidP="002430BB">
            <w:pPr>
              <w:tabs>
                <w:tab w:val="left" w:pos="54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7940A4" w:rsidRPr="002430BB" w:rsidRDefault="007940A4" w:rsidP="002430BB">
      <w:pPr>
        <w:tabs>
          <w:tab w:val="left" w:pos="54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7940A4" w:rsidRPr="002430BB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0A4" w:rsidRDefault="007940A4" w:rsidP="000B1FF2">
      <w:r>
        <w:separator/>
      </w:r>
    </w:p>
  </w:endnote>
  <w:endnote w:type="continuationSeparator" w:id="0">
    <w:p w:rsidR="007940A4" w:rsidRDefault="007940A4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0A4" w:rsidRDefault="007940A4" w:rsidP="000B1FF2">
      <w:r>
        <w:separator/>
      </w:r>
    </w:p>
  </w:footnote>
  <w:footnote w:type="continuationSeparator" w:id="0">
    <w:p w:rsidR="007940A4" w:rsidRDefault="007940A4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D"/>
    <w:rsid w:val="00007C4F"/>
    <w:rsid w:val="00012681"/>
    <w:rsid w:val="00013A4A"/>
    <w:rsid w:val="00022A76"/>
    <w:rsid w:val="00022FF6"/>
    <w:rsid w:val="00065467"/>
    <w:rsid w:val="000B1FF2"/>
    <w:rsid w:val="000C12D9"/>
    <w:rsid w:val="000D1AB7"/>
    <w:rsid w:val="000D22E8"/>
    <w:rsid w:val="000D4DDA"/>
    <w:rsid w:val="000F0F71"/>
    <w:rsid w:val="000F1EA5"/>
    <w:rsid w:val="000F2F22"/>
    <w:rsid w:val="000F40CB"/>
    <w:rsid w:val="00120198"/>
    <w:rsid w:val="0012535C"/>
    <w:rsid w:val="001348D2"/>
    <w:rsid w:val="00134D91"/>
    <w:rsid w:val="0015035E"/>
    <w:rsid w:val="001541AD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253E"/>
    <w:rsid w:val="00234FD2"/>
    <w:rsid w:val="002430BB"/>
    <w:rsid w:val="002446DC"/>
    <w:rsid w:val="00244A77"/>
    <w:rsid w:val="00263EC1"/>
    <w:rsid w:val="002718CB"/>
    <w:rsid w:val="00281428"/>
    <w:rsid w:val="00291F1D"/>
    <w:rsid w:val="00293E2C"/>
    <w:rsid w:val="0029466C"/>
    <w:rsid w:val="00296C13"/>
    <w:rsid w:val="002B5300"/>
    <w:rsid w:val="00307006"/>
    <w:rsid w:val="0032255B"/>
    <w:rsid w:val="00323447"/>
    <w:rsid w:val="00324857"/>
    <w:rsid w:val="00333CE9"/>
    <w:rsid w:val="003459A6"/>
    <w:rsid w:val="00350A11"/>
    <w:rsid w:val="00373E4B"/>
    <w:rsid w:val="00377DBC"/>
    <w:rsid w:val="00393712"/>
    <w:rsid w:val="003A085F"/>
    <w:rsid w:val="003A4313"/>
    <w:rsid w:val="003B30E4"/>
    <w:rsid w:val="003B7E8C"/>
    <w:rsid w:val="003D478E"/>
    <w:rsid w:val="003E3B00"/>
    <w:rsid w:val="003F30DF"/>
    <w:rsid w:val="00400E67"/>
    <w:rsid w:val="0041477C"/>
    <w:rsid w:val="00415CA6"/>
    <w:rsid w:val="00433E87"/>
    <w:rsid w:val="00434EAA"/>
    <w:rsid w:val="00437C3D"/>
    <w:rsid w:val="004722BC"/>
    <w:rsid w:val="00480DC2"/>
    <w:rsid w:val="00483E28"/>
    <w:rsid w:val="0048403D"/>
    <w:rsid w:val="00486F53"/>
    <w:rsid w:val="004B183E"/>
    <w:rsid w:val="004C2649"/>
    <w:rsid w:val="004C2879"/>
    <w:rsid w:val="004C4A0D"/>
    <w:rsid w:val="004D30B7"/>
    <w:rsid w:val="004D4363"/>
    <w:rsid w:val="004E1619"/>
    <w:rsid w:val="004F59FF"/>
    <w:rsid w:val="0050075D"/>
    <w:rsid w:val="00542943"/>
    <w:rsid w:val="005502EE"/>
    <w:rsid w:val="00560747"/>
    <w:rsid w:val="00563B9F"/>
    <w:rsid w:val="00571109"/>
    <w:rsid w:val="0058051D"/>
    <w:rsid w:val="00585EAF"/>
    <w:rsid w:val="005A6C05"/>
    <w:rsid w:val="005B77F6"/>
    <w:rsid w:val="005C04D9"/>
    <w:rsid w:val="005C3D2C"/>
    <w:rsid w:val="005D106C"/>
    <w:rsid w:val="005D57AC"/>
    <w:rsid w:val="005E1EDA"/>
    <w:rsid w:val="005E74C7"/>
    <w:rsid w:val="006016C4"/>
    <w:rsid w:val="00624292"/>
    <w:rsid w:val="0062515B"/>
    <w:rsid w:val="006306A7"/>
    <w:rsid w:val="00631224"/>
    <w:rsid w:val="0063125B"/>
    <w:rsid w:val="00633903"/>
    <w:rsid w:val="00635858"/>
    <w:rsid w:val="00662CEC"/>
    <w:rsid w:val="0068044E"/>
    <w:rsid w:val="006A2E54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940A4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84F40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8F202B"/>
    <w:rsid w:val="00902E28"/>
    <w:rsid w:val="00912A77"/>
    <w:rsid w:val="009404E8"/>
    <w:rsid w:val="00944507"/>
    <w:rsid w:val="0095451F"/>
    <w:rsid w:val="009567B8"/>
    <w:rsid w:val="00956CAD"/>
    <w:rsid w:val="0097075A"/>
    <w:rsid w:val="009A1A81"/>
    <w:rsid w:val="009B647F"/>
    <w:rsid w:val="009F7D12"/>
    <w:rsid w:val="00A077B7"/>
    <w:rsid w:val="00A201A8"/>
    <w:rsid w:val="00A266B0"/>
    <w:rsid w:val="00A3464D"/>
    <w:rsid w:val="00A35FC4"/>
    <w:rsid w:val="00A63543"/>
    <w:rsid w:val="00A71C31"/>
    <w:rsid w:val="00A867B5"/>
    <w:rsid w:val="00A916AD"/>
    <w:rsid w:val="00AE7CA7"/>
    <w:rsid w:val="00AF2FD4"/>
    <w:rsid w:val="00AF3608"/>
    <w:rsid w:val="00B05D27"/>
    <w:rsid w:val="00B36DAA"/>
    <w:rsid w:val="00B4222C"/>
    <w:rsid w:val="00BA303F"/>
    <w:rsid w:val="00BA3050"/>
    <w:rsid w:val="00BB195D"/>
    <w:rsid w:val="00BD6429"/>
    <w:rsid w:val="00BE066F"/>
    <w:rsid w:val="00BE42E0"/>
    <w:rsid w:val="00BE58FF"/>
    <w:rsid w:val="00BF6F78"/>
    <w:rsid w:val="00C00A1B"/>
    <w:rsid w:val="00C104D9"/>
    <w:rsid w:val="00C1520F"/>
    <w:rsid w:val="00C24BCA"/>
    <w:rsid w:val="00C25D18"/>
    <w:rsid w:val="00C330A2"/>
    <w:rsid w:val="00C379B2"/>
    <w:rsid w:val="00C47C44"/>
    <w:rsid w:val="00C62555"/>
    <w:rsid w:val="00C65AE0"/>
    <w:rsid w:val="00C67D9F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31D38"/>
    <w:rsid w:val="00D3269B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57FDD"/>
    <w:rsid w:val="00E66725"/>
    <w:rsid w:val="00E8503F"/>
    <w:rsid w:val="00EA01F2"/>
    <w:rsid w:val="00EA343D"/>
    <w:rsid w:val="00EA3D95"/>
    <w:rsid w:val="00EB2FDF"/>
    <w:rsid w:val="00EC0B35"/>
    <w:rsid w:val="00EC32F7"/>
    <w:rsid w:val="00ED59C1"/>
    <w:rsid w:val="00ED7499"/>
    <w:rsid w:val="00EE5B83"/>
    <w:rsid w:val="00F21289"/>
    <w:rsid w:val="00F22BC4"/>
    <w:rsid w:val="00F2319A"/>
    <w:rsid w:val="00F2779B"/>
    <w:rsid w:val="00F52DAD"/>
    <w:rsid w:val="00F6611A"/>
    <w:rsid w:val="00F7797C"/>
    <w:rsid w:val="00F83585"/>
    <w:rsid w:val="00F8409B"/>
    <w:rsid w:val="00F94D1E"/>
    <w:rsid w:val="00FA0B10"/>
    <w:rsid w:val="00FA1E73"/>
    <w:rsid w:val="00FB7E62"/>
    <w:rsid w:val="00FD1530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251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uiPriority w:val="59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32C2"/>
    <w:rPr>
      <w:rFonts w:ascii="Segoe UI" w:hAnsi="Segoe UI"/>
      <w:sz w:val="18"/>
      <w:lang w:val="en-GB"/>
    </w:rPr>
  </w:style>
  <w:style w:type="paragraph" w:styleId="BodyText">
    <w:name w:val="Body Text"/>
    <w:basedOn w:val="Normal"/>
    <w:link w:val="BodyTextChar"/>
    <w:uiPriority w:val="99"/>
    <w:rsid w:val="00542943"/>
    <w:pPr>
      <w:jc w:val="center"/>
    </w:pPr>
    <w:rPr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2943"/>
    <w:rPr>
      <w:rFonts w:ascii="Times Armenian" w:hAnsi="Times Armenian"/>
      <w:sz w:val="24"/>
    </w:rPr>
  </w:style>
  <w:style w:type="paragraph" w:styleId="BodyTextIndent">
    <w:name w:val="Body Text Indent"/>
    <w:basedOn w:val="Normal"/>
    <w:link w:val="BodyTextIndentChar"/>
    <w:uiPriority w:val="99"/>
    <w:rsid w:val="005429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A43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A4313"/>
    <w:rPr>
      <w:rFonts w:ascii="Times Armenian" w:hAnsi="Times Armeni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91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665</Words>
  <Characters>3791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dc:description/>
  <cp:lastModifiedBy>Meri Ayanjyan</cp:lastModifiedBy>
  <cp:revision>5</cp:revision>
  <cp:lastPrinted>2022-05-29T16:39:00Z</cp:lastPrinted>
  <dcterms:created xsi:type="dcterms:W3CDTF">2022-07-15T16:02:00Z</dcterms:created>
  <dcterms:modified xsi:type="dcterms:W3CDTF">2022-07-21T08:34:00Z</dcterms:modified>
</cp:coreProperties>
</file>