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D65" w:rsidRPr="00EA0D65" w:rsidRDefault="00EA0D65" w:rsidP="00EA0D65">
      <w:pPr>
        <w:pStyle w:val="2"/>
        <w:spacing w:line="240" w:lineRule="auto"/>
        <w:ind w:firstLine="0"/>
        <w:jc w:val="center"/>
        <w:rPr>
          <w:b/>
          <w:lang w:val="hy-AM"/>
        </w:rPr>
      </w:pPr>
      <w:bookmarkStart w:id="0" w:name="_GoBack"/>
      <w:bookmarkEnd w:id="0"/>
      <w:r w:rsidRPr="00EA0D65">
        <w:rPr>
          <w:b/>
          <w:lang w:val="hy-AM"/>
        </w:rPr>
        <w:t>Տեղե</w:t>
      </w:r>
      <w:r w:rsidR="004A538C">
        <w:rPr>
          <w:b/>
          <w:lang w:val="hy-AM"/>
        </w:rPr>
        <w:t>կություններ</w:t>
      </w:r>
    </w:p>
    <w:p w:rsidR="00EA0D65" w:rsidRPr="00EA0D65" w:rsidRDefault="00EA0D65" w:rsidP="00EA0D65">
      <w:pPr>
        <w:pStyle w:val="2"/>
        <w:spacing w:line="240" w:lineRule="auto"/>
        <w:ind w:firstLine="0"/>
        <w:jc w:val="center"/>
        <w:rPr>
          <w:b/>
          <w:lang w:val="hy-AM"/>
        </w:rPr>
      </w:pPr>
      <w:r w:rsidRPr="00EA0D65">
        <w:rPr>
          <w:b/>
          <w:lang w:val="hy-AM"/>
        </w:rPr>
        <w:t>ՀՀ</w:t>
      </w:r>
      <w:r w:rsidRPr="00EA0D65">
        <w:rPr>
          <w:rFonts w:cs="Times Armenian"/>
          <w:b/>
          <w:lang w:val="hy-AM"/>
        </w:rPr>
        <w:t xml:space="preserve"> </w:t>
      </w:r>
      <w:r w:rsidRPr="00EA0D65">
        <w:rPr>
          <w:b/>
          <w:lang w:val="hy-AM"/>
        </w:rPr>
        <w:t>2018 թվականի պետական բյուջե</w:t>
      </w:r>
      <w:r w:rsidRPr="00EA0D65">
        <w:rPr>
          <w:b/>
          <w:lang w:val="hy-AM"/>
        </w:rPr>
        <w:t xml:space="preserve">ով </w:t>
      </w:r>
      <w:r w:rsidRPr="00EA0D65">
        <w:rPr>
          <w:b/>
          <w:lang w:val="hy-AM"/>
        </w:rPr>
        <w:t>նախա</w:t>
      </w:r>
      <w:r w:rsidRPr="00EA0D65">
        <w:rPr>
          <w:b/>
          <w:lang w:val="hy-AM"/>
        </w:rPr>
        <w:t>տեսված ՀՀ համայնքների</w:t>
      </w:r>
      <w:r>
        <w:rPr>
          <w:b/>
          <w:lang w:val="hy-AM"/>
        </w:rPr>
        <w:t>ն</w:t>
      </w:r>
      <w:r w:rsidRPr="00EA0D65">
        <w:rPr>
          <w:b/>
          <w:lang w:val="hy-AM"/>
        </w:rPr>
        <w:t xml:space="preserve"> հատկացվող ֆինանսական համահարթեցման դոտացիաների</w:t>
      </w:r>
      <w:r w:rsidR="004A538C">
        <w:rPr>
          <w:b/>
          <w:lang w:val="hy-AM"/>
        </w:rPr>
        <w:t xml:space="preserve"> գումարների հաշվարկման</w:t>
      </w:r>
      <w:r w:rsidRPr="00EA0D65">
        <w:rPr>
          <w:b/>
          <w:lang w:val="hy-AM"/>
        </w:rPr>
        <w:t xml:space="preserve"> </w:t>
      </w:r>
      <w:r>
        <w:rPr>
          <w:b/>
          <w:lang w:val="hy-AM"/>
        </w:rPr>
        <w:t>վերաբերյալ</w:t>
      </w:r>
    </w:p>
    <w:p w:rsidR="00EA0D65" w:rsidRDefault="00EA0D65" w:rsidP="00EA0D65">
      <w:pPr>
        <w:pStyle w:val="2"/>
        <w:rPr>
          <w:lang w:val="hy-AM"/>
        </w:rPr>
      </w:pPr>
    </w:p>
    <w:p w:rsidR="00EA0D65" w:rsidRPr="00EA0D65" w:rsidRDefault="00EA0D65" w:rsidP="00EA0D65">
      <w:pPr>
        <w:pStyle w:val="2"/>
        <w:rPr>
          <w:lang w:val="hy-AM"/>
        </w:rPr>
      </w:pPr>
      <w:r w:rsidRPr="00EA0D65">
        <w:rPr>
          <w:lang w:val="hy-AM"/>
        </w:rPr>
        <w:t>1. «Տեղական ինքնակառավարման մասին» ՀՀ օրենքի 87-րդ հոդվածի 2-րդ մասի դրույթը սահմանում է (hամանման սահմանմամբ դրույթ բերված է նաև «Հա</w:t>
      </w:r>
      <w:r w:rsidRPr="00EA0D65">
        <w:rPr>
          <w:lang w:val="hy-AM"/>
        </w:rPr>
        <w:softHyphen/>
        <w:t>յաս</w:t>
      </w:r>
      <w:r w:rsidRPr="00EA0D65">
        <w:rPr>
          <w:lang w:val="hy-AM"/>
        </w:rPr>
        <w:softHyphen/>
        <w:t>տա</w:t>
      </w:r>
      <w:r w:rsidRPr="00EA0D65">
        <w:rPr>
          <w:lang w:val="hy-AM"/>
        </w:rPr>
        <w:softHyphen/>
        <w:t>նի Հանրապետության բյուջետային համակարգի մասին» ՀՀ օրենքի 20-րդ հոդ</w:t>
      </w:r>
      <w:r w:rsidRPr="00EA0D65">
        <w:rPr>
          <w:lang w:val="hy-AM"/>
        </w:rPr>
        <w:softHyphen/>
        <w:t>վածի 2-րդ մասի երկ</w:t>
      </w:r>
      <w:r w:rsidRPr="00EA0D65">
        <w:rPr>
          <w:lang w:val="hy-AM"/>
        </w:rPr>
        <w:softHyphen/>
        <w:t>րորդ պարբերությունում), որ պետական բյուջեից համայնքներին ֆինան</w:t>
      </w:r>
      <w:r w:rsidRPr="00EA0D65">
        <w:rPr>
          <w:lang w:val="hy-AM"/>
        </w:rPr>
        <w:softHyphen/>
        <w:t>սա</w:t>
      </w:r>
      <w:r w:rsidRPr="00EA0D65">
        <w:rPr>
          <w:lang w:val="hy-AM"/>
        </w:rPr>
        <w:softHyphen/>
        <w:t>կան համա</w:t>
      </w:r>
      <w:r w:rsidRPr="00EA0D65">
        <w:rPr>
          <w:lang w:val="hy-AM"/>
        </w:rPr>
        <w:softHyphen/>
        <w:t>հարթեցման սկզբունքով տվյալ տարում տրամադրվող դոտացիաների ընդհանուր գումարը (ներառյալ` «Տեղական ինքնակառավարման մասին» ՀՀ օրենքի 93-րդ հոդվածի հա</w:t>
      </w:r>
      <w:r w:rsidRPr="00EA0D65">
        <w:rPr>
          <w:lang w:val="hy-AM"/>
        </w:rPr>
        <w:softHyphen/>
        <w:t>մաձայն պետության կողմից համայնքներին տվյալ տարում տրվող փոխհատուցման գումար</w:t>
      </w:r>
      <w:r w:rsidRPr="00EA0D65">
        <w:rPr>
          <w:lang w:val="hy-AM"/>
        </w:rPr>
        <w:softHyphen/>
        <w:t>նե</w:t>
      </w:r>
      <w:r w:rsidRPr="00EA0D65">
        <w:rPr>
          <w:lang w:val="hy-AM"/>
        </w:rPr>
        <w:softHyphen/>
        <w:t>րը) սահ</w:t>
      </w:r>
      <w:r w:rsidRPr="00EA0D65">
        <w:rPr>
          <w:lang w:val="hy-AM"/>
        </w:rPr>
        <w:softHyphen/>
        <w:t>մանվում է ոչ պակաս, քան տվյալ տարվան նախորդող երկրորդ բյուջետային տարում ՀՀ հա</w:t>
      </w:r>
      <w:r w:rsidRPr="00EA0D65">
        <w:rPr>
          <w:lang w:val="hy-AM"/>
        </w:rPr>
        <w:softHyphen/>
        <w:t>մախմբված բյուջեի փաստացի եկամուտների հանրագու</w:t>
      </w:r>
      <w:r w:rsidRPr="00EA0D65">
        <w:rPr>
          <w:lang w:val="hy-AM"/>
        </w:rPr>
        <w:softHyphen/>
        <w:t>մարի չորս տոկոսը: 2018 թվա</w:t>
      </w:r>
      <w:r w:rsidRPr="00EA0D65">
        <w:rPr>
          <w:lang w:val="hy-AM"/>
        </w:rPr>
        <w:softHyphen/>
        <w:t>կանի համար նա</w:t>
      </w:r>
      <w:r w:rsidRPr="00EA0D65">
        <w:rPr>
          <w:lang w:val="hy-AM"/>
        </w:rPr>
        <w:softHyphen/>
        <w:t>խոր</w:t>
      </w:r>
      <w:r w:rsidRPr="00EA0D65">
        <w:rPr>
          <w:lang w:val="hy-AM"/>
        </w:rPr>
        <w:softHyphen/>
        <w:t>դող երկրորդ բյուջե</w:t>
      </w:r>
      <w:r w:rsidRPr="00EA0D65">
        <w:rPr>
          <w:lang w:val="hy-AM"/>
        </w:rPr>
        <w:softHyphen/>
        <w:t>տային տարին` 2016 թվա</w:t>
      </w:r>
      <w:r w:rsidRPr="00EA0D65">
        <w:rPr>
          <w:lang w:val="hy-AM"/>
        </w:rPr>
        <w:softHyphen/>
        <w:t>կանի բյուջետային տարին է, հետևա</w:t>
      </w:r>
      <w:r w:rsidRPr="00EA0D65">
        <w:rPr>
          <w:lang w:val="hy-AM"/>
        </w:rPr>
        <w:softHyphen/>
      </w:r>
      <w:r w:rsidRPr="00EA0D65">
        <w:rPr>
          <w:lang w:val="hy-AM"/>
        </w:rPr>
        <w:softHyphen/>
        <w:t>բար ըստ վերոհիշյալ օրենք</w:t>
      </w:r>
      <w:r w:rsidRPr="00EA0D65">
        <w:rPr>
          <w:lang w:val="hy-AM"/>
        </w:rPr>
        <w:softHyphen/>
        <w:t>ների վերը նշված պա</w:t>
      </w:r>
      <w:r w:rsidRPr="00EA0D65">
        <w:rPr>
          <w:lang w:val="hy-AM"/>
        </w:rPr>
        <w:softHyphen/>
        <w:t>հան</w:t>
      </w:r>
      <w:r w:rsidRPr="00EA0D65">
        <w:rPr>
          <w:lang w:val="hy-AM"/>
        </w:rPr>
        <w:softHyphen/>
        <w:t>ջի՝ 2018 թվականին հա</w:t>
      </w:r>
      <w:r w:rsidRPr="00EA0D65">
        <w:rPr>
          <w:lang w:val="hy-AM"/>
        </w:rPr>
        <w:softHyphen/>
        <w:t>մայնք</w:t>
      </w:r>
      <w:r w:rsidRPr="00EA0D65">
        <w:rPr>
          <w:lang w:val="hy-AM"/>
        </w:rPr>
        <w:softHyphen/>
        <w:t>նե</w:t>
      </w:r>
      <w:r w:rsidRPr="00EA0D65">
        <w:rPr>
          <w:lang w:val="hy-AM"/>
        </w:rPr>
        <w:softHyphen/>
        <w:t>րին տրա</w:t>
      </w:r>
      <w:r w:rsidRPr="00EA0D65">
        <w:rPr>
          <w:lang w:val="hy-AM"/>
        </w:rPr>
        <w:softHyphen/>
      </w:r>
      <w:r w:rsidRPr="00EA0D65">
        <w:rPr>
          <w:lang w:val="hy-AM"/>
        </w:rPr>
        <w:softHyphen/>
        <w:t>մադրվող ֆինան</w:t>
      </w:r>
      <w:r w:rsidRPr="00EA0D65">
        <w:rPr>
          <w:lang w:val="hy-AM"/>
        </w:rPr>
        <w:softHyphen/>
        <w:t>սական համա</w:t>
      </w:r>
      <w:r w:rsidRPr="00EA0D65">
        <w:rPr>
          <w:lang w:val="hy-AM"/>
        </w:rPr>
        <w:softHyphen/>
        <w:t>հարթեցման դոտա</w:t>
      </w:r>
      <w:r w:rsidRPr="00EA0D65">
        <w:rPr>
          <w:lang w:val="hy-AM"/>
        </w:rPr>
        <w:softHyphen/>
        <w:t>ցիա</w:t>
      </w:r>
      <w:r w:rsidRPr="00EA0D65">
        <w:rPr>
          <w:lang w:val="hy-AM"/>
        </w:rPr>
        <w:softHyphen/>
        <w:t>ների ընդհա</w:t>
      </w:r>
      <w:r w:rsidRPr="00EA0D65">
        <w:rPr>
          <w:lang w:val="hy-AM"/>
        </w:rPr>
        <w:softHyphen/>
        <w:t>նուր գումարը (ներ</w:t>
      </w:r>
      <w:r w:rsidRPr="00EA0D65">
        <w:rPr>
          <w:lang w:val="hy-AM"/>
        </w:rPr>
        <w:softHyphen/>
        <w:t>առ</w:t>
      </w:r>
      <w:r w:rsidRPr="00EA0D65">
        <w:rPr>
          <w:lang w:val="hy-AM"/>
        </w:rPr>
        <w:softHyphen/>
        <w:t>յալ «Տե</w:t>
      </w:r>
      <w:r w:rsidRPr="00EA0D65">
        <w:rPr>
          <w:lang w:val="hy-AM"/>
        </w:rPr>
        <w:softHyphen/>
        <w:t>ղական ինքնա</w:t>
      </w:r>
      <w:r w:rsidRPr="00EA0D65">
        <w:rPr>
          <w:lang w:val="hy-AM"/>
        </w:rPr>
        <w:softHyphen/>
        <w:t>կա</w:t>
      </w:r>
      <w:r w:rsidRPr="00EA0D65">
        <w:rPr>
          <w:lang w:val="hy-AM"/>
        </w:rPr>
        <w:softHyphen/>
        <w:t>ռա</w:t>
      </w:r>
      <w:r w:rsidRPr="00EA0D65">
        <w:rPr>
          <w:lang w:val="hy-AM"/>
        </w:rPr>
        <w:softHyphen/>
        <w:t>վար</w:t>
      </w:r>
      <w:r w:rsidRPr="00EA0D65">
        <w:rPr>
          <w:lang w:val="hy-AM"/>
        </w:rPr>
        <w:softHyphen/>
        <w:t>ման մասին» ՀՀ օրենքի 93-րդ հոդվածի համաձայն պե</w:t>
      </w:r>
      <w:r w:rsidRPr="00EA0D65">
        <w:rPr>
          <w:lang w:val="hy-AM"/>
        </w:rPr>
        <w:softHyphen/>
        <w:t>տու</w:t>
      </w:r>
      <w:r w:rsidRPr="00EA0D65">
        <w:rPr>
          <w:lang w:val="hy-AM"/>
        </w:rPr>
        <w:softHyphen/>
        <w:t>թյան կողմից հա</w:t>
      </w:r>
      <w:r w:rsidRPr="00EA0D65">
        <w:rPr>
          <w:lang w:val="hy-AM"/>
        </w:rPr>
        <w:softHyphen/>
      </w:r>
      <w:r w:rsidRPr="00EA0D65">
        <w:rPr>
          <w:lang w:val="hy-AM"/>
        </w:rPr>
        <w:softHyphen/>
        <w:t>մայնք</w:t>
      </w:r>
      <w:r w:rsidRPr="00EA0D65">
        <w:rPr>
          <w:lang w:val="hy-AM"/>
        </w:rPr>
        <w:softHyphen/>
        <w:t>ներին տվյալ տարում տրվող փոխհա</w:t>
      </w:r>
      <w:r w:rsidRPr="00EA0D65">
        <w:rPr>
          <w:lang w:val="hy-AM"/>
        </w:rPr>
        <w:softHyphen/>
        <w:t>տուց</w:t>
      </w:r>
      <w:r w:rsidRPr="00EA0D65">
        <w:rPr>
          <w:lang w:val="hy-AM"/>
        </w:rPr>
        <w:softHyphen/>
        <w:t>ման գումարները) չպետք է պա</w:t>
      </w:r>
      <w:r w:rsidRPr="00EA0D65">
        <w:rPr>
          <w:lang w:val="hy-AM"/>
        </w:rPr>
        <w:softHyphen/>
        <w:t>կաս լինի ՀՀ 2016 թվա</w:t>
      </w:r>
      <w:r w:rsidRPr="00EA0D65">
        <w:rPr>
          <w:lang w:val="hy-AM"/>
        </w:rPr>
        <w:softHyphen/>
        <w:t>կանի հա</w:t>
      </w:r>
      <w:r w:rsidRPr="00EA0D65">
        <w:rPr>
          <w:lang w:val="hy-AM"/>
        </w:rPr>
        <w:softHyphen/>
        <w:t>մախմբված բյուջեի փաս</w:t>
      </w:r>
      <w:r w:rsidRPr="00EA0D65">
        <w:rPr>
          <w:lang w:val="hy-AM"/>
        </w:rPr>
        <w:softHyphen/>
        <w:t>տա</w:t>
      </w:r>
      <w:r w:rsidRPr="00EA0D65">
        <w:rPr>
          <w:lang w:val="hy-AM"/>
        </w:rPr>
        <w:softHyphen/>
        <w:t>ցի եկամուտների ընդ</w:t>
      </w:r>
      <w:r w:rsidRPr="00EA0D65">
        <w:rPr>
          <w:lang w:val="hy-AM"/>
        </w:rPr>
        <w:softHyphen/>
        <w:t>հանուր գու</w:t>
      </w:r>
      <w:r w:rsidRPr="00EA0D65">
        <w:rPr>
          <w:lang w:val="hy-AM"/>
        </w:rPr>
        <w:softHyphen/>
        <w:t>մարի` 1,205.8 մլրդ դրամի 4%-ը կազ</w:t>
      </w:r>
      <w:r w:rsidRPr="00EA0D65">
        <w:rPr>
          <w:lang w:val="hy-AM"/>
        </w:rPr>
        <w:softHyphen/>
        <w:t xml:space="preserve">մող 48,232.0 մլն դրամից: </w:t>
      </w:r>
    </w:p>
    <w:p w:rsidR="00EA0D65" w:rsidRPr="00EA0D65" w:rsidRDefault="00EA0D65" w:rsidP="00EA0D65">
      <w:pPr>
        <w:pStyle w:val="2"/>
        <w:rPr>
          <w:lang w:val="hy-AM"/>
        </w:rPr>
      </w:pPr>
      <w:r w:rsidRPr="00EA0D65">
        <w:rPr>
          <w:lang w:val="hy-AM"/>
        </w:rPr>
        <w:t>ՀՀ 2018 թվականի պետական բյուջե</w:t>
      </w:r>
      <w:r>
        <w:rPr>
          <w:lang w:val="hy-AM"/>
        </w:rPr>
        <w:t>ով</w:t>
      </w:r>
      <w:r w:rsidRPr="00EA0D65">
        <w:rPr>
          <w:lang w:val="hy-AM"/>
        </w:rPr>
        <w:t xml:space="preserve"> նախատեսվում է ֆինանսական համա</w:t>
      </w:r>
      <w:r w:rsidRPr="00EA0D65">
        <w:rPr>
          <w:lang w:val="hy-AM"/>
        </w:rPr>
        <w:softHyphen/>
        <w:t>հար</w:t>
      </w:r>
      <w:r w:rsidRPr="00EA0D65">
        <w:rPr>
          <w:lang w:val="hy-AM"/>
        </w:rPr>
        <w:softHyphen/>
        <w:t>թեց</w:t>
      </w:r>
      <w:r w:rsidRPr="00EA0D65">
        <w:rPr>
          <w:lang w:val="hy-AM"/>
        </w:rPr>
        <w:softHyphen/>
        <w:t>ման սկզբունքով համայնքներին տրամադրել ընդհանուր գումարով 48,232.0 մլն դրա</w:t>
      </w:r>
      <w:r w:rsidRPr="00EA0D65">
        <w:rPr>
          <w:lang w:val="hy-AM"/>
        </w:rPr>
        <w:softHyphen/>
      </w:r>
      <w:r w:rsidRPr="00EA0D65">
        <w:rPr>
          <w:lang w:val="hy-AM"/>
        </w:rPr>
        <w:softHyphen/>
        <w:t>մի դո</w:t>
      </w:r>
      <w:r w:rsidRPr="00EA0D65">
        <w:rPr>
          <w:lang w:val="hy-AM"/>
        </w:rPr>
        <w:softHyphen/>
        <w:t>տա</w:t>
      </w:r>
      <w:r w:rsidRPr="00EA0D65">
        <w:rPr>
          <w:lang w:val="hy-AM"/>
        </w:rPr>
        <w:softHyphen/>
        <w:t>ցիա</w:t>
      </w:r>
      <w:r w:rsidRPr="00EA0D65">
        <w:rPr>
          <w:lang w:val="hy-AM"/>
        </w:rPr>
        <w:softHyphen/>
        <w:t>ներ: ՀՀ 2018 թվականի պետական բյուջե</w:t>
      </w:r>
      <w:r>
        <w:rPr>
          <w:lang w:val="hy-AM"/>
        </w:rPr>
        <w:t>ով</w:t>
      </w:r>
      <w:r w:rsidRPr="00EA0D65">
        <w:rPr>
          <w:lang w:val="hy-AM"/>
        </w:rPr>
        <w:t xml:space="preserve"> նախատեսված ֆինանսական համա</w:t>
      </w:r>
      <w:r w:rsidRPr="00EA0D65">
        <w:rPr>
          <w:lang w:val="hy-AM"/>
        </w:rPr>
        <w:softHyphen/>
        <w:t>հար</w:t>
      </w:r>
      <w:r w:rsidRPr="00EA0D65">
        <w:rPr>
          <w:lang w:val="hy-AM"/>
        </w:rPr>
        <w:softHyphen/>
        <w:t>թեց</w:t>
      </w:r>
      <w:r w:rsidRPr="00EA0D65">
        <w:rPr>
          <w:lang w:val="hy-AM"/>
        </w:rPr>
        <w:softHyphen/>
        <w:t>ման սկզբունքով համայնքներին տրամադրվող դոտացիաների բաշխումն ըստ առանձին համայնք</w:t>
      </w:r>
      <w:r w:rsidRPr="00EA0D65">
        <w:rPr>
          <w:lang w:val="hy-AM"/>
        </w:rPr>
        <w:softHyphen/>
        <w:t>ների իրականացվել է «Ֆինանսական համահարթեցման մասին» ՀՀ օրենքի դրույթներին հա</w:t>
      </w:r>
      <w:r w:rsidRPr="00EA0D65">
        <w:rPr>
          <w:lang w:val="hy-AM"/>
        </w:rPr>
        <w:softHyphen/>
        <w:t>մա</w:t>
      </w:r>
      <w:r w:rsidRPr="00EA0D65">
        <w:rPr>
          <w:lang w:val="hy-AM"/>
        </w:rPr>
        <w:softHyphen/>
        <w:t>պա</w:t>
      </w:r>
      <w:r w:rsidRPr="00EA0D65">
        <w:rPr>
          <w:lang w:val="hy-AM"/>
        </w:rPr>
        <w:softHyphen/>
        <w:t>տասխան:</w:t>
      </w:r>
    </w:p>
    <w:p w:rsidR="00EA0D65" w:rsidRPr="003554FD" w:rsidRDefault="00EA0D65" w:rsidP="00EA0D65">
      <w:pPr>
        <w:pStyle w:val="2"/>
      </w:pPr>
      <w:proofErr w:type="spellStart"/>
      <w:r w:rsidRPr="003554FD">
        <w:t>Դոտացիաները</w:t>
      </w:r>
      <w:proofErr w:type="spellEnd"/>
      <w:r w:rsidRPr="003554FD">
        <w:t xml:space="preserve"> </w:t>
      </w:r>
      <w:proofErr w:type="spellStart"/>
      <w:r w:rsidRPr="003554FD">
        <w:t>բաղկացած</w:t>
      </w:r>
      <w:proofErr w:type="spellEnd"/>
      <w:r w:rsidRPr="003554FD">
        <w:t xml:space="preserve"> </w:t>
      </w:r>
      <w:proofErr w:type="spellStart"/>
      <w:r w:rsidRPr="003554FD">
        <w:t>են</w:t>
      </w:r>
      <w:proofErr w:type="spellEnd"/>
      <w:r w:rsidRPr="003554FD">
        <w:t xml:space="preserve"> </w:t>
      </w:r>
      <w:proofErr w:type="spellStart"/>
      <w:r w:rsidRPr="003554FD">
        <w:t>երկու</w:t>
      </w:r>
      <w:proofErr w:type="spellEnd"/>
      <w:r w:rsidRPr="003554FD">
        <w:t xml:space="preserve"> </w:t>
      </w:r>
      <w:proofErr w:type="spellStart"/>
      <w:r w:rsidRPr="003554FD">
        <w:t>մասից</w:t>
      </w:r>
      <w:proofErr w:type="spellEnd"/>
      <w:r w:rsidRPr="003554FD">
        <w:t xml:space="preserve">՝ «Ա» և «Բ»: </w:t>
      </w:r>
      <w:proofErr w:type="spellStart"/>
      <w:r w:rsidRPr="003554FD">
        <w:t>Այդ</w:t>
      </w:r>
      <w:proofErr w:type="spellEnd"/>
      <w:r w:rsidRPr="003554FD">
        <w:t xml:space="preserve"> </w:t>
      </w:r>
      <w:proofErr w:type="spellStart"/>
      <w:r w:rsidRPr="003554FD">
        <w:t>մասերից</w:t>
      </w:r>
      <w:proofErr w:type="spellEnd"/>
      <w:r w:rsidRPr="003554FD">
        <w:t xml:space="preserve"> </w:t>
      </w:r>
      <w:proofErr w:type="spellStart"/>
      <w:r w:rsidRPr="003554FD">
        <w:t>յուրաքանչյուրը</w:t>
      </w:r>
      <w:proofErr w:type="spellEnd"/>
      <w:r w:rsidRPr="003554FD">
        <w:t xml:space="preserve"> </w:t>
      </w:r>
      <w:proofErr w:type="spellStart"/>
      <w:r w:rsidRPr="003554FD">
        <w:t>հաշվարկվում</w:t>
      </w:r>
      <w:proofErr w:type="spellEnd"/>
      <w:r w:rsidRPr="003554FD">
        <w:t xml:space="preserve"> է </w:t>
      </w:r>
      <w:proofErr w:type="spellStart"/>
      <w:r w:rsidRPr="003554FD">
        <w:t>ըստ</w:t>
      </w:r>
      <w:proofErr w:type="spellEnd"/>
      <w:r w:rsidRPr="003554FD">
        <w:t xml:space="preserve"> </w:t>
      </w:r>
      <w:proofErr w:type="spellStart"/>
      <w:r w:rsidRPr="003554FD">
        <w:t>առանձին</w:t>
      </w:r>
      <w:proofErr w:type="spellEnd"/>
      <w:r w:rsidRPr="003554FD">
        <w:t xml:space="preserve"> </w:t>
      </w:r>
      <w:proofErr w:type="spellStart"/>
      <w:r w:rsidRPr="003554FD">
        <w:t>համայնքների</w:t>
      </w:r>
      <w:proofErr w:type="spellEnd"/>
      <w:r w:rsidRPr="003554FD">
        <w:t xml:space="preserve">: </w:t>
      </w:r>
    </w:p>
    <w:p w:rsidR="00EA0D65" w:rsidRDefault="00EA0D65" w:rsidP="00EA0D65">
      <w:pPr>
        <w:pStyle w:val="Bullet1"/>
        <w:rPr>
          <w:rStyle w:val="normaltextrun"/>
          <w:rFonts w:cs="Segoe UI"/>
          <w:szCs w:val="22"/>
          <w:lang w:val="hy-AM"/>
        </w:rPr>
      </w:pPr>
      <w:r w:rsidRPr="00814DB2">
        <w:rPr>
          <w:rStyle w:val="normaltextrun"/>
          <w:rFonts w:cs="Segoe UI"/>
          <w:szCs w:val="22"/>
          <w:lang w:val="hy-AM"/>
        </w:rPr>
        <w:t>«</w:t>
      </w:r>
      <w:r w:rsidRPr="000F71D5">
        <w:rPr>
          <w:rStyle w:val="normaltextrun"/>
          <w:rFonts w:cs="Segoe UI"/>
          <w:szCs w:val="22"/>
          <w:lang w:val="hy-AM"/>
        </w:rPr>
        <w:t>Ա</w:t>
      </w:r>
      <w:r w:rsidRPr="00814DB2">
        <w:rPr>
          <w:rStyle w:val="normaltextrun"/>
          <w:rFonts w:cs="Segoe UI"/>
          <w:szCs w:val="22"/>
          <w:lang w:val="hy-AM"/>
        </w:rPr>
        <w:t xml:space="preserve">» </w:t>
      </w:r>
      <w:r w:rsidRPr="00814DB2">
        <w:rPr>
          <w:rStyle w:val="normaltextrun"/>
          <w:szCs w:val="22"/>
          <w:lang w:val="hy-AM"/>
        </w:rPr>
        <w:t>մասով</w:t>
      </w:r>
      <w:r w:rsidRPr="00814DB2">
        <w:rPr>
          <w:rStyle w:val="normaltextrun"/>
          <w:rFonts w:cs="Segoe UI"/>
          <w:szCs w:val="22"/>
          <w:lang w:val="hy-AM"/>
        </w:rPr>
        <w:t xml:space="preserve"> </w:t>
      </w:r>
      <w:r w:rsidRPr="00814DB2">
        <w:rPr>
          <w:rStyle w:val="normaltextrun"/>
          <w:szCs w:val="22"/>
          <w:lang w:val="hy-AM"/>
        </w:rPr>
        <w:t>յուրաքանչյուր</w:t>
      </w:r>
      <w:r w:rsidRPr="00814DB2">
        <w:rPr>
          <w:rStyle w:val="normaltextrun"/>
          <w:rFonts w:cs="Segoe UI"/>
          <w:szCs w:val="22"/>
          <w:lang w:val="hy-AM"/>
        </w:rPr>
        <w:t xml:space="preserve"> </w:t>
      </w:r>
      <w:r w:rsidRPr="00814DB2">
        <w:rPr>
          <w:rStyle w:val="normaltextrun"/>
          <w:szCs w:val="22"/>
          <w:lang w:val="hy-AM"/>
        </w:rPr>
        <w:t>համայնքին</w:t>
      </w:r>
      <w:r w:rsidRPr="00814DB2">
        <w:rPr>
          <w:rStyle w:val="normaltextrun"/>
          <w:rFonts w:cs="Segoe UI"/>
          <w:szCs w:val="22"/>
          <w:lang w:val="hy-AM"/>
        </w:rPr>
        <w:t xml:space="preserve"> </w:t>
      </w:r>
      <w:r w:rsidRPr="00814DB2">
        <w:rPr>
          <w:rStyle w:val="normaltextrun"/>
          <w:szCs w:val="22"/>
          <w:lang w:val="hy-AM"/>
        </w:rPr>
        <w:t>դոտացիաները</w:t>
      </w:r>
      <w:r w:rsidRPr="00814DB2">
        <w:rPr>
          <w:rStyle w:val="normaltextrun"/>
          <w:rFonts w:cs="Segoe UI"/>
          <w:szCs w:val="22"/>
          <w:lang w:val="hy-AM"/>
        </w:rPr>
        <w:t xml:space="preserve"> </w:t>
      </w:r>
      <w:r w:rsidRPr="00814DB2">
        <w:rPr>
          <w:rStyle w:val="normaltextrun"/>
          <w:szCs w:val="22"/>
          <w:lang w:val="hy-AM"/>
        </w:rPr>
        <w:t>հատկացվում</w:t>
      </w:r>
      <w:r w:rsidRPr="00814DB2">
        <w:rPr>
          <w:rStyle w:val="normaltextrun"/>
          <w:rFonts w:cs="Segoe UI"/>
          <w:szCs w:val="22"/>
          <w:lang w:val="hy-AM"/>
        </w:rPr>
        <w:t xml:space="preserve"> </w:t>
      </w:r>
      <w:r w:rsidRPr="00814DB2">
        <w:rPr>
          <w:rStyle w:val="normaltextrun"/>
          <w:szCs w:val="22"/>
          <w:lang w:val="hy-AM"/>
        </w:rPr>
        <w:t>են</w:t>
      </w:r>
      <w:r w:rsidRPr="000F71D5">
        <w:rPr>
          <w:rStyle w:val="normaltextrun"/>
          <w:szCs w:val="22"/>
          <w:lang w:val="hy-AM"/>
        </w:rPr>
        <w:t xml:space="preserve"> </w:t>
      </w:r>
      <w:r w:rsidRPr="00814DB2">
        <w:rPr>
          <w:rStyle w:val="normaltextrun"/>
          <w:szCs w:val="22"/>
          <w:lang w:val="hy-AM"/>
        </w:rPr>
        <w:t>տվյալ հա</w:t>
      </w:r>
      <w:r>
        <w:rPr>
          <w:rStyle w:val="normaltextrun"/>
          <w:szCs w:val="22"/>
          <w:lang w:val="en-US"/>
        </w:rPr>
        <w:softHyphen/>
      </w:r>
      <w:r w:rsidRPr="00814DB2">
        <w:rPr>
          <w:rStyle w:val="normaltextrun"/>
          <w:szCs w:val="22"/>
          <w:lang w:val="hy-AM"/>
        </w:rPr>
        <w:t>մայնքին</w:t>
      </w:r>
      <w:r w:rsidRPr="00814DB2">
        <w:rPr>
          <w:rStyle w:val="normaltextrun"/>
          <w:rFonts w:cs="Segoe UI"/>
          <w:szCs w:val="22"/>
          <w:lang w:val="hy-AM"/>
        </w:rPr>
        <w:t xml:space="preserve"> 2016 թվականին </w:t>
      </w:r>
      <w:r w:rsidRPr="00814DB2">
        <w:rPr>
          <w:rStyle w:val="normaltextrun"/>
          <w:szCs w:val="22"/>
          <w:lang w:val="hy-AM"/>
        </w:rPr>
        <w:t>տրամադրված</w:t>
      </w:r>
      <w:r w:rsidRPr="00814DB2">
        <w:rPr>
          <w:rStyle w:val="normaltextrun"/>
          <w:rFonts w:cs="Segoe UI"/>
          <w:szCs w:val="22"/>
          <w:lang w:val="hy-AM"/>
        </w:rPr>
        <w:t xml:space="preserve"> </w:t>
      </w:r>
      <w:r w:rsidRPr="00814DB2">
        <w:rPr>
          <w:rStyle w:val="normaltextrun"/>
          <w:szCs w:val="22"/>
          <w:lang w:val="hy-AM"/>
        </w:rPr>
        <w:t>դոտացիաների</w:t>
      </w:r>
      <w:r w:rsidRPr="00814DB2">
        <w:rPr>
          <w:rStyle w:val="normaltextrun"/>
          <w:rFonts w:cs="Segoe UI"/>
          <w:szCs w:val="22"/>
          <w:lang w:val="hy-AM"/>
        </w:rPr>
        <w:t xml:space="preserve"> </w:t>
      </w:r>
      <w:r w:rsidRPr="00814DB2">
        <w:rPr>
          <w:rStyle w:val="normaltextrun"/>
          <w:szCs w:val="22"/>
          <w:lang w:val="hy-AM"/>
        </w:rPr>
        <w:t>փաստացի</w:t>
      </w:r>
      <w:r w:rsidRPr="00814DB2">
        <w:rPr>
          <w:rStyle w:val="normaltextrun"/>
          <w:rFonts w:cs="Segoe UI"/>
          <w:szCs w:val="22"/>
          <w:lang w:val="hy-AM"/>
        </w:rPr>
        <w:t xml:space="preserve"> </w:t>
      </w:r>
      <w:r w:rsidRPr="00814DB2">
        <w:rPr>
          <w:rStyle w:val="normaltextrun"/>
          <w:szCs w:val="22"/>
          <w:lang w:val="hy-AM"/>
        </w:rPr>
        <w:t>գումարի</w:t>
      </w:r>
      <w:r w:rsidRPr="00814DB2">
        <w:rPr>
          <w:rStyle w:val="normaltextrun"/>
          <w:rFonts w:cs="Segoe UI"/>
          <w:szCs w:val="22"/>
          <w:lang w:val="hy-AM"/>
        </w:rPr>
        <w:t xml:space="preserve"> </w:t>
      </w:r>
      <w:r w:rsidRPr="00814DB2">
        <w:rPr>
          <w:rStyle w:val="normaltextrun"/>
          <w:szCs w:val="22"/>
          <w:lang w:val="hy-AM"/>
        </w:rPr>
        <w:t>չափով</w:t>
      </w:r>
      <w:r w:rsidRPr="000F71D5">
        <w:rPr>
          <w:rStyle w:val="normaltextrun"/>
          <w:szCs w:val="22"/>
          <w:lang w:val="hy-AM"/>
        </w:rPr>
        <w:t>,</w:t>
      </w:r>
      <w:r w:rsidRPr="00814DB2">
        <w:rPr>
          <w:rStyle w:val="normaltextrun"/>
          <w:rFonts w:cs="Segoe UI"/>
          <w:szCs w:val="22"/>
          <w:lang w:val="hy-AM"/>
        </w:rPr>
        <w:t xml:space="preserve"> </w:t>
      </w:r>
    </w:p>
    <w:p w:rsidR="00EA0D65" w:rsidRPr="005C7CB1" w:rsidRDefault="00EA0D65" w:rsidP="00EA0D65">
      <w:pPr>
        <w:pStyle w:val="Bullet1"/>
        <w:rPr>
          <w:rFonts w:cs="Sylfaen"/>
          <w:lang w:val="hy-AM"/>
        </w:rPr>
      </w:pPr>
      <w:r w:rsidRPr="00814DB2">
        <w:rPr>
          <w:rStyle w:val="normaltextrun"/>
          <w:rFonts w:cs="Segoe UI"/>
          <w:szCs w:val="22"/>
          <w:lang w:val="hy-AM"/>
        </w:rPr>
        <w:lastRenderedPageBreak/>
        <w:t>«</w:t>
      </w:r>
      <w:r w:rsidRPr="000F71D5">
        <w:rPr>
          <w:rStyle w:val="normaltextrun"/>
          <w:rFonts w:cs="Segoe UI"/>
          <w:szCs w:val="22"/>
          <w:lang w:val="hy-AM"/>
        </w:rPr>
        <w:t>Բ</w:t>
      </w:r>
      <w:r w:rsidRPr="00814DB2">
        <w:rPr>
          <w:rStyle w:val="normaltextrun"/>
          <w:rFonts w:cs="Segoe UI"/>
          <w:szCs w:val="22"/>
          <w:lang w:val="hy-AM"/>
        </w:rPr>
        <w:t xml:space="preserve">» </w:t>
      </w:r>
      <w:r w:rsidRPr="005C7CB1">
        <w:rPr>
          <w:lang w:val="hy-AM"/>
        </w:rPr>
        <w:t>մասով դոտացիաները հաշվարկվում են ըստ համայնքների</w:t>
      </w:r>
      <w:r w:rsidRPr="005C7CB1">
        <w:rPr>
          <w:rFonts w:cs="Sylfaen"/>
          <w:lang w:val="hy-AM"/>
        </w:rPr>
        <w:t xml:space="preserve"> բյուջետային ապահով</w:t>
      </w:r>
      <w:r w:rsidRPr="005C7CB1">
        <w:rPr>
          <w:rFonts w:cs="Sylfaen"/>
          <w:lang w:val="hy-AM"/>
        </w:rPr>
        <w:softHyphen/>
        <w:t>վածու</w:t>
      </w:r>
      <w:r w:rsidRPr="005C7CB1">
        <w:rPr>
          <w:rFonts w:cs="Sylfaen"/>
          <w:lang w:val="hy-AM"/>
        </w:rPr>
        <w:softHyphen/>
        <w:t>թյան գործակցի:</w:t>
      </w:r>
      <w:r w:rsidRPr="000F71D5">
        <w:rPr>
          <w:rStyle w:val="normaltextrun"/>
          <w:rFonts w:cs="Courier New"/>
          <w:szCs w:val="22"/>
          <w:lang w:val="hy-AM"/>
        </w:rPr>
        <w:t xml:space="preserve"> Մասնավորապես,</w:t>
      </w:r>
    </w:p>
    <w:p w:rsidR="00EA0D65" w:rsidRPr="005C7CB1" w:rsidRDefault="00EA0D65" w:rsidP="00EA0D65">
      <w:pPr>
        <w:pStyle w:val="2"/>
        <w:rPr>
          <w:lang w:val="hy-AM"/>
        </w:rPr>
      </w:pPr>
      <w:r w:rsidRPr="005C7CB1">
        <w:rPr>
          <w:lang w:val="hy-AM"/>
        </w:rPr>
        <w:t>2018 թվականի յուրաքանչյուր համայնքի  դոտացիաների հաշվարկի համար, որպես բազային անփոփոխելի գումար համարվել է ՀՀ 2016թ. պետական բյուջեից համայնքների բյուջեներին տրամադրված ֆինանսական համահարթեցման դոտացիաների գումարը և 2018 թվականի ֆինան</w:t>
      </w:r>
      <w:r w:rsidRPr="005C7CB1">
        <w:rPr>
          <w:lang w:val="hy-AM"/>
        </w:rPr>
        <w:softHyphen/>
      </w:r>
      <w:r w:rsidRPr="005C7CB1">
        <w:rPr>
          <w:lang w:val="hy-AM"/>
        </w:rPr>
        <w:softHyphen/>
        <w:t>սական համահարթեցման դոտացիայի ընդհանուր գումարի (</w:t>
      </w:r>
      <w:r w:rsidRPr="005C7CB1">
        <w:rPr>
          <w:rFonts w:cs="Sylfaen"/>
          <w:lang w:val="hy-AM"/>
        </w:rPr>
        <w:t>48,232.0 մլն դրամ</w:t>
      </w:r>
      <w:r w:rsidRPr="005C7CB1">
        <w:rPr>
          <w:lang w:val="hy-AM"/>
        </w:rPr>
        <w:t>) ու 2016 թվականին հատկացված դոտացիայի ընդհանուր գումարի (</w:t>
      </w:r>
      <w:r w:rsidRPr="005C7CB1">
        <w:rPr>
          <w:rFonts w:cs="Sylfaen"/>
          <w:lang w:val="hy-AM"/>
        </w:rPr>
        <w:t>47,127.5 մլն դրամ</w:t>
      </w:r>
      <w:r w:rsidRPr="005C7CB1">
        <w:rPr>
          <w:lang w:val="hy-AM"/>
        </w:rPr>
        <w:t>) տարբերության չափով հավելաճի գումարը (1,104.5 մլն.դրամ):</w:t>
      </w:r>
    </w:p>
    <w:p w:rsidR="00EA0D65" w:rsidRPr="005C7CB1" w:rsidRDefault="00EA0D65" w:rsidP="00EA0D65">
      <w:pPr>
        <w:pStyle w:val="2"/>
        <w:rPr>
          <w:lang w:val="hy-AM"/>
        </w:rPr>
      </w:pPr>
      <w:r w:rsidRPr="005C7CB1">
        <w:rPr>
          <w:lang w:val="hy-AM"/>
        </w:rPr>
        <w:t xml:space="preserve">    Ընդ որում, 2018 թվականի համար հավելաճի մասով դոտացիաների հաշվարկը իրականացվել է «Բ» մասով:</w:t>
      </w:r>
    </w:p>
    <w:p w:rsidR="00EA0D65" w:rsidRPr="005C7CB1" w:rsidRDefault="00EA0D65" w:rsidP="00EA0D65">
      <w:pPr>
        <w:pStyle w:val="2"/>
        <w:rPr>
          <w:lang w:val="hy-AM"/>
        </w:rPr>
      </w:pPr>
      <w:r w:rsidRPr="005C7CB1">
        <w:rPr>
          <w:lang w:val="hy-AM"/>
        </w:rPr>
        <w:t>Հարկ է նշել, որ համաձայն «Ֆինանսական համահարթեցման մասին» ՀՀ օրենքի 2018 թվա</w:t>
      </w:r>
      <w:r w:rsidRPr="005C7CB1">
        <w:rPr>
          <w:lang w:val="hy-AM"/>
        </w:rPr>
        <w:softHyphen/>
      </w:r>
      <w:r w:rsidRPr="005C7CB1">
        <w:rPr>
          <w:lang w:val="hy-AM"/>
        </w:rPr>
        <w:softHyphen/>
      </w:r>
      <w:r w:rsidRPr="005C7CB1">
        <w:rPr>
          <w:lang w:val="hy-AM"/>
        </w:rPr>
        <w:softHyphen/>
      </w:r>
      <w:r w:rsidRPr="005C7CB1">
        <w:rPr>
          <w:lang w:val="hy-AM"/>
        </w:rPr>
        <w:softHyphen/>
      </w:r>
      <w:r w:rsidRPr="005C7CB1">
        <w:rPr>
          <w:lang w:val="hy-AM"/>
        </w:rPr>
        <w:softHyphen/>
        <w:t>կանի ֆինան</w:t>
      </w:r>
      <w:r w:rsidRPr="005C7CB1">
        <w:rPr>
          <w:lang w:val="hy-AM"/>
        </w:rPr>
        <w:softHyphen/>
        <w:t>սական հա</w:t>
      </w:r>
      <w:r w:rsidRPr="005C7CB1">
        <w:rPr>
          <w:lang w:val="hy-AM"/>
        </w:rPr>
        <w:softHyphen/>
        <w:t>մա</w:t>
      </w:r>
      <w:r w:rsidRPr="005C7CB1">
        <w:rPr>
          <w:lang w:val="hy-AM"/>
        </w:rPr>
        <w:softHyphen/>
        <w:t>հար</w:t>
      </w:r>
      <w:r w:rsidRPr="005C7CB1">
        <w:rPr>
          <w:lang w:val="hy-AM"/>
        </w:rPr>
        <w:softHyphen/>
        <w:t>թեցման դոտա</w:t>
      </w:r>
      <w:r w:rsidRPr="005C7CB1">
        <w:rPr>
          <w:lang w:val="hy-AM"/>
        </w:rPr>
        <w:softHyphen/>
        <w:t>ցիա</w:t>
      </w:r>
      <w:r w:rsidRPr="005C7CB1">
        <w:rPr>
          <w:lang w:val="hy-AM"/>
        </w:rPr>
        <w:softHyphen/>
        <w:t>ների գու</w:t>
      </w:r>
      <w:r w:rsidRPr="005C7CB1">
        <w:rPr>
          <w:lang w:val="hy-AM"/>
        </w:rPr>
        <w:softHyphen/>
        <w:t>մար</w:t>
      </w:r>
      <w:r w:rsidRPr="005C7CB1">
        <w:rPr>
          <w:lang w:val="hy-AM"/>
        </w:rPr>
        <w:softHyphen/>
        <w:t>ների հաշ</w:t>
      </w:r>
      <w:r w:rsidRPr="005C7CB1">
        <w:rPr>
          <w:lang w:val="hy-AM"/>
        </w:rPr>
        <w:softHyphen/>
        <w:t>վարկ</w:t>
      </w:r>
      <w:r w:rsidRPr="005C7CB1">
        <w:rPr>
          <w:lang w:val="hy-AM"/>
        </w:rPr>
        <w:softHyphen/>
        <w:t>նե</w:t>
      </w:r>
      <w:r w:rsidRPr="005C7CB1">
        <w:rPr>
          <w:lang w:val="hy-AM"/>
        </w:rPr>
        <w:softHyphen/>
        <w:t>րում կի</w:t>
      </w:r>
      <w:r w:rsidRPr="005C7CB1">
        <w:rPr>
          <w:lang w:val="hy-AM"/>
        </w:rPr>
        <w:softHyphen/>
        <w:t>րառ</w:t>
      </w:r>
      <w:r w:rsidRPr="005C7CB1">
        <w:rPr>
          <w:lang w:val="hy-AM"/>
        </w:rPr>
        <w:softHyphen/>
        <w:t>ված 2016 թվա</w:t>
      </w:r>
      <w:r w:rsidRPr="005C7CB1">
        <w:rPr>
          <w:lang w:val="hy-AM"/>
        </w:rPr>
        <w:softHyphen/>
        <w:t>կանի գույքահարկի և հո</w:t>
      </w:r>
      <w:r w:rsidRPr="005C7CB1">
        <w:rPr>
          <w:lang w:val="hy-AM"/>
        </w:rPr>
        <w:softHyphen/>
        <w:t>ղի հարկի գծով բոլոր ելակետային տվյալները տրա</w:t>
      </w:r>
      <w:r w:rsidRPr="005C7CB1">
        <w:rPr>
          <w:lang w:val="hy-AM"/>
        </w:rPr>
        <w:softHyphen/>
        <w:t>մադր</w:t>
      </w:r>
      <w:r w:rsidRPr="005C7CB1">
        <w:rPr>
          <w:lang w:val="hy-AM"/>
        </w:rPr>
        <w:softHyphen/>
        <w:t>վել են հա</w:t>
      </w:r>
      <w:r w:rsidRPr="005C7CB1">
        <w:rPr>
          <w:lang w:val="hy-AM"/>
        </w:rPr>
        <w:softHyphen/>
        <w:t>մայնք</w:t>
      </w:r>
      <w:r w:rsidRPr="005C7CB1">
        <w:rPr>
          <w:lang w:val="hy-AM"/>
        </w:rPr>
        <w:softHyphen/>
        <w:t>ների ղեկա</w:t>
      </w:r>
      <w:r w:rsidRPr="005C7CB1">
        <w:rPr>
          <w:lang w:val="hy-AM"/>
        </w:rPr>
        <w:softHyphen/>
        <w:t>վարների կող</w:t>
      </w:r>
      <w:r w:rsidRPr="005C7CB1">
        <w:rPr>
          <w:lang w:val="hy-AM"/>
        </w:rPr>
        <w:softHyphen/>
        <w:t xml:space="preserve">մից: </w:t>
      </w:r>
    </w:p>
    <w:p w:rsidR="00EA0D65" w:rsidRPr="005C7CB1" w:rsidRDefault="00EA0D65" w:rsidP="00EA0D65">
      <w:pPr>
        <w:pStyle w:val="2"/>
        <w:rPr>
          <w:lang w:val="hy-AM"/>
        </w:rPr>
      </w:pPr>
      <w:r w:rsidRPr="005C7CB1">
        <w:rPr>
          <w:lang w:val="hy-AM"/>
        </w:rPr>
        <w:t>Ինչ վերաբերում է հաշվարկներում կի</w:t>
      </w:r>
      <w:r w:rsidRPr="005C7CB1">
        <w:rPr>
          <w:lang w:val="hy-AM"/>
        </w:rPr>
        <w:softHyphen/>
        <w:t>րառ</w:t>
      </w:r>
      <w:r w:rsidRPr="005C7CB1">
        <w:rPr>
          <w:lang w:val="hy-AM"/>
        </w:rPr>
        <w:softHyphen/>
        <w:t>ված  մյուս ցուցանիշներին`</w:t>
      </w:r>
    </w:p>
    <w:p w:rsidR="00EA0D65" w:rsidRPr="005C7CB1" w:rsidRDefault="00EA0D65" w:rsidP="00EA0D65">
      <w:pPr>
        <w:pStyle w:val="Bullet1"/>
        <w:rPr>
          <w:lang w:val="hy-AM"/>
        </w:rPr>
      </w:pPr>
      <w:r w:rsidRPr="005C7CB1">
        <w:rPr>
          <w:lang w:val="hy-AM"/>
        </w:rPr>
        <w:t>համայնքի  բնակչության թվաքանակը՝ տվյալ համայնքի տարածքում հաշվառված բնակ</w:t>
      </w:r>
      <w:r w:rsidRPr="005C7CB1">
        <w:rPr>
          <w:lang w:val="hy-AM"/>
        </w:rPr>
        <w:softHyphen/>
        <w:t>չության թիվը,</w:t>
      </w:r>
    </w:p>
    <w:p w:rsidR="00EA0D65" w:rsidRPr="00814DB2" w:rsidRDefault="00EA0D65" w:rsidP="00EA0D65">
      <w:pPr>
        <w:pStyle w:val="Bullet1"/>
      </w:pPr>
      <w:proofErr w:type="spellStart"/>
      <w:r w:rsidRPr="00814DB2">
        <w:t>պետական</w:t>
      </w:r>
      <w:proofErr w:type="spellEnd"/>
      <w:r w:rsidRPr="00814DB2">
        <w:rPr>
          <w:rFonts w:cs="Arial Armenian"/>
        </w:rPr>
        <w:t xml:space="preserve"> </w:t>
      </w:r>
      <w:proofErr w:type="spellStart"/>
      <w:r w:rsidRPr="00814DB2">
        <w:t>տուրքերի</w:t>
      </w:r>
      <w:proofErr w:type="spellEnd"/>
      <w:r w:rsidRPr="00814DB2">
        <w:rPr>
          <w:rFonts w:cs="Arial Armenian"/>
        </w:rPr>
        <w:t xml:space="preserve"> </w:t>
      </w:r>
      <w:proofErr w:type="spellStart"/>
      <w:r w:rsidRPr="00814DB2">
        <w:t>հաշվարկային</w:t>
      </w:r>
      <w:proofErr w:type="spellEnd"/>
      <w:r w:rsidRPr="00814DB2">
        <w:rPr>
          <w:rFonts w:cs="Arial Armenian"/>
        </w:rPr>
        <w:t xml:space="preserve"> </w:t>
      </w:r>
      <w:proofErr w:type="spellStart"/>
      <w:r w:rsidRPr="00814DB2">
        <w:t>գումարը</w:t>
      </w:r>
      <w:proofErr w:type="spellEnd"/>
      <w:r w:rsidRPr="00814DB2">
        <w:t>,</w:t>
      </w:r>
    </w:p>
    <w:p w:rsidR="00EA0D65" w:rsidRPr="00814DB2" w:rsidRDefault="00EA0D65" w:rsidP="00EA0D65">
      <w:pPr>
        <w:pStyle w:val="Bullet1"/>
      </w:pPr>
      <w:proofErr w:type="spellStart"/>
      <w:r w:rsidRPr="00814DB2">
        <w:t>hամայնքի</w:t>
      </w:r>
      <w:proofErr w:type="spellEnd"/>
      <w:r w:rsidRPr="00814DB2">
        <w:rPr>
          <w:rFonts w:cs="Arial Armenian"/>
        </w:rPr>
        <w:t xml:space="preserve"> </w:t>
      </w:r>
      <w:proofErr w:type="spellStart"/>
      <w:r w:rsidRPr="00814DB2">
        <w:rPr>
          <w:rFonts w:cs="Arial Armenian"/>
        </w:rPr>
        <w:t>կենտրոնի</w:t>
      </w:r>
      <w:proofErr w:type="spellEnd"/>
      <w:r w:rsidRPr="00814DB2">
        <w:rPr>
          <w:rFonts w:cs="Arial Armenian"/>
        </w:rPr>
        <w:t xml:space="preserve"> </w:t>
      </w:r>
      <w:proofErr w:type="spellStart"/>
      <w:r w:rsidRPr="00814DB2">
        <w:t>հեռավորությունը</w:t>
      </w:r>
      <w:proofErr w:type="spellEnd"/>
      <w:r w:rsidRPr="00814DB2">
        <w:rPr>
          <w:rFonts w:cs="Arial Armenian"/>
        </w:rPr>
        <w:t xml:space="preserve"> </w:t>
      </w:r>
      <w:proofErr w:type="spellStart"/>
      <w:r w:rsidRPr="00814DB2">
        <w:t>մարզկենտրոնից</w:t>
      </w:r>
      <w:proofErr w:type="spellEnd"/>
      <w:r w:rsidRPr="00814DB2">
        <w:rPr>
          <w:rFonts w:cs="Arial Armenian"/>
        </w:rPr>
        <w:t xml:space="preserve">, </w:t>
      </w:r>
      <w:proofErr w:type="spellStart"/>
      <w:r w:rsidRPr="00814DB2">
        <w:t>նախկին</w:t>
      </w:r>
      <w:proofErr w:type="spellEnd"/>
      <w:r w:rsidRPr="00814DB2">
        <w:rPr>
          <w:rFonts w:cs="Arial Armenian"/>
        </w:rPr>
        <w:t xml:space="preserve"> </w:t>
      </w:r>
      <w:proofErr w:type="spellStart"/>
      <w:r w:rsidRPr="00814DB2">
        <w:t>շրջկենտրոնից</w:t>
      </w:r>
      <w:proofErr w:type="spellEnd"/>
      <w:r w:rsidRPr="00814DB2">
        <w:rPr>
          <w:rFonts w:cs="Arial Armenian"/>
        </w:rPr>
        <w:t xml:space="preserve"> </w:t>
      </w:r>
      <w:r w:rsidRPr="00814DB2">
        <w:t>և</w:t>
      </w:r>
      <w:r w:rsidRPr="00814DB2">
        <w:rPr>
          <w:rFonts w:cs="Arial Armenian"/>
        </w:rPr>
        <w:t xml:space="preserve"> </w:t>
      </w:r>
      <w:proofErr w:type="spellStart"/>
      <w:r w:rsidRPr="00814DB2">
        <w:t>մայրա</w:t>
      </w:r>
      <w:r w:rsidRPr="00814DB2">
        <w:softHyphen/>
        <w:t>քաղաքից</w:t>
      </w:r>
      <w:proofErr w:type="spellEnd"/>
      <w:r w:rsidRPr="00814DB2">
        <w:t>,</w:t>
      </w:r>
    </w:p>
    <w:p w:rsidR="00EA0D65" w:rsidRPr="00814DB2" w:rsidRDefault="00EA0D65" w:rsidP="00EA0D65">
      <w:pPr>
        <w:pStyle w:val="Bullet1"/>
      </w:pPr>
      <w:proofErr w:type="spellStart"/>
      <w:r w:rsidRPr="00814DB2">
        <w:t>hամայնքի</w:t>
      </w:r>
      <w:proofErr w:type="spellEnd"/>
      <w:r w:rsidRPr="00814DB2">
        <w:rPr>
          <w:rFonts w:cs="Arial Armenian"/>
        </w:rPr>
        <w:t xml:space="preserve"> </w:t>
      </w:r>
      <w:proofErr w:type="spellStart"/>
      <w:r w:rsidRPr="00814DB2">
        <w:t>բարձրությունը</w:t>
      </w:r>
      <w:proofErr w:type="spellEnd"/>
      <w:r w:rsidRPr="00814DB2">
        <w:rPr>
          <w:rFonts w:cs="Arial Armenian"/>
        </w:rPr>
        <w:t xml:space="preserve"> </w:t>
      </w:r>
      <w:proofErr w:type="spellStart"/>
      <w:r w:rsidRPr="00814DB2">
        <w:t>ծովի</w:t>
      </w:r>
      <w:proofErr w:type="spellEnd"/>
      <w:r w:rsidRPr="00814DB2">
        <w:rPr>
          <w:rFonts w:cs="Arial Armenian"/>
        </w:rPr>
        <w:t xml:space="preserve"> </w:t>
      </w:r>
      <w:proofErr w:type="spellStart"/>
      <w:r w:rsidRPr="00814DB2">
        <w:t>մակերևույթից</w:t>
      </w:r>
      <w:proofErr w:type="spellEnd"/>
      <w:r w:rsidRPr="00814DB2">
        <w:t>,</w:t>
      </w:r>
    </w:p>
    <w:p w:rsidR="00EA0D65" w:rsidRPr="00814DB2" w:rsidRDefault="00EA0D65" w:rsidP="00EA0D65">
      <w:pPr>
        <w:pStyle w:val="Bullet1"/>
      </w:pPr>
      <w:proofErr w:type="spellStart"/>
      <w:r w:rsidRPr="00814DB2">
        <w:t>hամայնքի</w:t>
      </w:r>
      <w:proofErr w:type="spellEnd"/>
      <w:r w:rsidRPr="00814DB2">
        <w:rPr>
          <w:rFonts w:cs="Arial Armenian"/>
        </w:rPr>
        <w:t xml:space="preserve"> 0-16 </w:t>
      </w:r>
      <w:proofErr w:type="spellStart"/>
      <w:r w:rsidRPr="00814DB2">
        <w:t>տարեկան</w:t>
      </w:r>
      <w:proofErr w:type="spellEnd"/>
      <w:r w:rsidRPr="00814DB2">
        <w:rPr>
          <w:rFonts w:cs="Arial Armenian"/>
        </w:rPr>
        <w:t xml:space="preserve"> </w:t>
      </w:r>
      <w:r w:rsidRPr="00814DB2">
        <w:t>և</w:t>
      </w:r>
      <w:r w:rsidRPr="00814DB2">
        <w:rPr>
          <w:rFonts w:cs="Arial Armenian"/>
        </w:rPr>
        <w:t xml:space="preserve"> </w:t>
      </w:r>
      <w:proofErr w:type="spellStart"/>
      <w:r w:rsidRPr="00814DB2">
        <w:t>կենսաթոշակային</w:t>
      </w:r>
      <w:proofErr w:type="spellEnd"/>
      <w:r w:rsidRPr="00814DB2">
        <w:rPr>
          <w:rFonts w:cs="Arial Armenian"/>
        </w:rPr>
        <w:t xml:space="preserve"> </w:t>
      </w:r>
      <w:proofErr w:type="spellStart"/>
      <w:r w:rsidRPr="00814DB2">
        <w:t>տարիքի</w:t>
      </w:r>
      <w:proofErr w:type="spellEnd"/>
      <w:r w:rsidRPr="00814DB2">
        <w:rPr>
          <w:rFonts w:cs="Arial Armenian"/>
        </w:rPr>
        <w:t xml:space="preserve"> </w:t>
      </w:r>
      <w:proofErr w:type="spellStart"/>
      <w:r w:rsidRPr="00814DB2">
        <w:t>բնակչության</w:t>
      </w:r>
      <w:proofErr w:type="spellEnd"/>
      <w:r w:rsidRPr="00814DB2">
        <w:rPr>
          <w:rFonts w:cs="Arial Armenian"/>
        </w:rPr>
        <w:t xml:space="preserve"> </w:t>
      </w:r>
      <w:proofErr w:type="spellStart"/>
      <w:r w:rsidRPr="00814DB2">
        <w:t>թիվը</w:t>
      </w:r>
      <w:proofErr w:type="spellEnd"/>
      <w:r w:rsidRPr="00814DB2">
        <w:rPr>
          <w:rFonts w:cs="Arial Armenian"/>
        </w:rPr>
        <w:t xml:space="preserve"> </w:t>
      </w:r>
      <w:proofErr w:type="spellStart"/>
      <w:r w:rsidRPr="00814DB2">
        <w:t>հաշվառված</w:t>
      </w:r>
      <w:proofErr w:type="spellEnd"/>
      <w:r w:rsidRPr="00814DB2">
        <w:rPr>
          <w:rFonts w:cs="Arial Armenian"/>
        </w:rPr>
        <w:t xml:space="preserve"> </w:t>
      </w:r>
      <w:proofErr w:type="spellStart"/>
      <w:r w:rsidRPr="00814DB2">
        <w:t>բնակչության</w:t>
      </w:r>
      <w:proofErr w:type="spellEnd"/>
      <w:r w:rsidRPr="00814DB2">
        <w:rPr>
          <w:rFonts w:cs="Arial Armenian"/>
        </w:rPr>
        <w:t xml:space="preserve"> </w:t>
      </w:r>
      <w:proofErr w:type="spellStart"/>
      <w:r w:rsidRPr="00814DB2">
        <w:t>թվի</w:t>
      </w:r>
      <w:proofErr w:type="spellEnd"/>
      <w:r w:rsidRPr="00814DB2">
        <w:rPr>
          <w:rFonts w:cs="Arial Armenian"/>
        </w:rPr>
        <w:t xml:space="preserve"> </w:t>
      </w:r>
      <w:proofErr w:type="spellStart"/>
      <w:r w:rsidRPr="00814DB2">
        <w:t>մեջ</w:t>
      </w:r>
      <w:proofErr w:type="spellEnd"/>
      <w:r w:rsidRPr="00814DB2">
        <w:t>,</w:t>
      </w:r>
    </w:p>
    <w:p w:rsidR="00EA0D65" w:rsidRPr="00814DB2" w:rsidRDefault="00EA0D65" w:rsidP="00EA0D65">
      <w:pPr>
        <w:pStyle w:val="Bullet1"/>
      </w:pPr>
      <w:proofErr w:type="spellStart"/>
      <w:r w:rsidRPr="00814DB2">
        <w:t>hամայնքի</w:t>
      </w:r>
      <w:proofErr w:type="spellEnd"/>
      <w:r w:rsidRPr="00814DB2">
        <w:rPr>
          <w:rFonts w:cs="Arial Armenian"/>
        </w:rPr>
        <w:t xml:space="preserve"> </w:t>
      </w:r>
      <w:proofErr w:type="spellStart"/>
      <w:r w:rsidRPr="00814DB2">
        <w:t>կազմում</w:t>
      </w:r>
      <w:proofErr w:type="spellEnd"/>
      <w:r w:rsidRPr="00814DB2">
        <w:rPr>
          <w:rFonts w:cs="Arial Armenian"/>
        </w:rPr>
        <w:t xml:space="preserve"> </w:t>
      </w:r>
      <w:proofErr w:type="spellStart"/>
      <w:r w:rsidRPr="00814DB2">
        <w:t>ընդգրկված</w:t>
      </w:r>
      <w:proofErr w:type="spellEnd"/>
      <w:r w:rsidRPr="00814DB2">
        <w:rPr>
          <w:rFonts w:cs="Arial Armenian"/>
        </w:rPr>
        <w:t xml:space="preserve"> </w:t>
      </w:r>
      <w:proofErr w:type="spellStart"/>
      <w:r w:rsidRPr="00814DB2">
        <w:t>բնակավայրերի</w:t>
      </w:r>
      <w:proofErr w:type="spellEnd"/>
      <w:r w:rsidRPr="00814DB2">
        <w:rPr>
          <w:rFonts w:cs="Arial Armenian"/>
        </w:rPr>
        <w:t xml:space="preserve"> </w:t>
      </w:r>
      <w:proofErr w:type="spellStart"/>
      <w:r w:rsidRPr="00814DB2">
        <w:t>թիվը</w:t>
      </w:r>
      <w:proofErr w:type="spellEnd"/>
      <w:r w:rsidRPr="00814DB2">
        <w:t xml:space="preserve">, </w:t>
      </w:r>
    </w:p>
    <w:p w:rsidR="00EA0D65" w:rsidRPr="00814DB2" w:rsidRDefault="00EA0D65" w:rsidP="00EA0D65">
      <w:pPr>
        <w:pStyle w:val="2"/>
      </w:pPr>
      <w:proofErr w:type="spellStart"/>
      <w:r w:rsidRPr="00814DB2">
        <w:t>ապա</w:t>
      </w:r>
      <w:proofErr w:type="spellEnd"/>
      <w:r w:rsidRPr="00814DB2">
        <w:t xml:space="preserve"> </w:t>
      </w:r>
      <w:proofErr w:type="spellStart"/>
      <w:r w:rsidRPr="00814DB2">
        <w:t>վերջիններս</w:t>
      </w:r>
      <w:proofErr w:type="spellEnd"/>
      <w:r w:rsidRPr="00814DB2">
        <w:t xml:space="preserve"> </w:t>
      </w:r>
      <w:proofErr w:type="spellStart"/>
      <w:r w:rsidRPr="00814DB2">
        <w:t>տրամադրվել</w:t>
      </w:r>
      <w:proofErr w:type="spellEnd"/>
      <w:r w:rsidRPr="00814DB2">
        <w:t xml:space="preserve"> </w:t>
      </w:r>
      <w:proofErr w:type="spellStart"/>
      <w:r w:rsidRPr="00814DB2">
        <w:t>են</w:t>
      </w:r>
      <w:proofErr w:type="spellEnd"/>
      <w:r w:rsidRPr="00814DB2">
        <w:t xml:space="preserve"> </w:t>
      </w:r>
      <w:proofErr w:type="spellStart"/>
      <w:r w:rsidRPr="00814DB2">
        <w:t>համապատասխան</w:t>
      </w:r>
      <w:proofErr w:type="spellEnd"/>
      <w:r w:rsidRPr="00814DB2">
        <w:t xml:space="preserve"> </w:t>
      </w:r>
      <w:proofErr w:type="spellStart"/>
      <w:r w:rsidRPr="00814DB2">
        <w:t>պետական</w:t>
      </w:r>
      <w:proofErr w:type="spellEnd"/>
      <w:r w:rsidRPr="00814DB2">
        <w:t xml:space="preserve"> </w:t>
      </w:r>
      <w:proofErr w:type="spellStart"/>
      <w:r w:rsidRPr="00814DB2">
        <w:t>լիազոր</w:t>
      </w:r>
      <w:proofErr w:type="spellEnd"/>
      <w:r w:rsidRPr="00814DB2">
        <w:t xml:space="preserve"> </w:t>
      </w:r>
      <w:proofErr w:type="spellStart"/>
      <w:r w:rsidRPr="00814DB2">
        <w:t>մարմինների</w:t>
      </w:r>
      <w:proofErr w:type="spellEnd"/>
      <w:r w:rsidRPr="00814DB2">
        <w:t xml:space="preserve"> </w:t>
      </w:r>
      <w:proofErr w:type="spellStart"/>
      <w:r w:rsidRPr="00814DB2">
        <w:t>կողմից</w:t>
      </w:r>
      <w:proofErr w:type="spellEnd"/>
      <w:r w:rsidRPr="00814DB2">
        <w:t>:</w:t>
      </w:r>
    </w:p>
    <w:p w:rsidR="00EA0D65" w:rsidRPr="00814DB2" w:rsidRDefault="00EA0D65" w:rsidP="00EA0D65">
      <w:pPr>
        <w:pStyle w:val="2"/>
        <w:rPr>
          <w:rFonts w:cs="Times Armenian"/>
          <w:lang w:val="af-ZA"/>
        </w:rPr>
      </w:pPr>
      <w:r>
        <w:rPr>
          <w:lang w:val="af-ZA"/>
        </w:rPr>
        <w:t xml:space="preserve">2. </w:t>
      </w:r>
      <w:r w:rsidRPr="00814DB2">
        <w:rPr>
          <w:lang w:val="af-ZA"/>
        </w:rPr>
        <w:t>«</w:t>
      </w:r>
      <w:proofErr w:type="spellStart"/>
      <w:r w:rsidRPr="00814DB2">
        <w:t>Տեղական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ինքնակառավարման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մասին</w:t>
      </w:r>
      <w:proofErr w:type="spellEnd"/>
      <w:r w:rsidRPr="00814DB2">
        <w:rPr>
          <w:lang w:val="af-ZA"/>
        </w:rPr>
        <w:t xml:space="preserve">» </w:t>
      </w:r>
      <w:r w:rsidRPr="00814DB2">
        <w:t>ՀՀ</w:t>
      </w:r>
      <w:r w:rsidRPr="00814DB2">
        <w:rPr>
          <w:lang w:val="af-ZA"/>
        </w:rPr>
        <w:t xml:space="preserve"> </w:t>
      </w:r>
      <w:proofErr w:type="spellStart"/>
      <w:r w:rsidRPr="00814DB2">
        <w:t>օրենքի</w:t>
      </w:r>
      <w:proofErr w:type="spellEnd"/>
      <w:r w:rsidRPr="00814DB2">
        <w:rPr>
          <w:lang w:val="af-ZA"/>
        </w:rPr>
        <w:t xml:space="preserve"> </w:t>
      </w:r>
      <w:r>
        <w:rPr>
          <w:lang w:val="af-ZA"/>
        </w:rPr>
        <w:t>93</w:t>
      </w:r>
      <w:r w:rsidRPr="00814DB2">
        <w:rPr>
          <w:lang w:val="af-ZA"/>
        </w:rPr>
        <w:t>-</w:t>
      </w:r>
      <w:proofErr w:type="spellStart"/>
      <w:r w:rsidRPr="00814DB2">
        <w:t>րդ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հոդվածի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երկ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րորդ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մասի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հա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մա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ձայն</w:t>
      </w:r>
      <w:proofErr w:type="spellEnd"/>
      <w:r w:rsidRPr="00814DB2">
        <w:rPr>
          <w:lang w:val="af-ZA"/>
        </w:rPr>
        <w:t xml:space="preserve"> </w:t>
      </w:r>
      <w:r w:rsidRPr="00814DB2">
        <w:t>ՀՀ</w:t>
      </w:r>
      <w:r w:rsidRPr="00814DB2">
        <w:rPr>
          <w:lang w:val="af-ZA"/>
        </w:rPr>
        <w:t xml:space="preserve"> </w:t>
      </w:r>
      <w:proofErr w:type="spellStart"/>
      <w:r w:rsidRPr="00814DB2">
        <w:t>օրենքներով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համայնքների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եկամուտների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նվա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զեց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ման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հետևան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քով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հա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մայնքների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բյուջեներում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առաջացող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եկա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մուտ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ների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կորուս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տների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գումարները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են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թա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կա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են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փոխհա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տուց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ման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պետության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կող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մից</w:t>
      </w:r>
      <w:proofErr w:type="spellEnd"/>
      <w:r w:rsidRPr="00814DB2">
        <w:rPr>
          <w:lang w:val="af-ZA"/>
        </w:rPr>
        <w:t xml:space="preserve">: </w:t>
      </w:r>
      <w:proofErr w:type="spellStart"/>
      <w:r w:rsidRPr="00814DB2">
        <w:t>Այդ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կապակցությամբ</w:t>
      </w:r>
      <w:proofErr w:type="spellEnd"/>
      <w:r w:rsidRPr="00814DB2">
        <w:rPr>
          <w:lang w:val="af-ZA"/>
        </w:rPr>
        <w:t>, «</w:t>
      </w:r>
      <w:proofErr w:type="spellStart"/>
      <w:r w:rsidRPr="00814DB2">
        <w:t>Համայն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քի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բյուջեի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եկամուտ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նե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րը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նվազեցնող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Հա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յաս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տանի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Հանրապետության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օրենք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ների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կիրարկման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արդյուն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քում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հա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մայնքի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բյուջեի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եկամուտ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ների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կորուստները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պե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տության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կողմից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փոխհատուցելու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կարգի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lastRenderedPageBreak/>
        <w:t>մասին</w:t>
      </w:r>
      <w:proofErr w:type="spellEnd"/>
      <w:r w:rsidRPr="00814DB2">
        <w:rPr>
          <w:lang w:val="af-ZA"/>
        </w:rPr>
        <w:t xml:space="preserve">» </w:t>
      </w:r>
      <w:r w:rsidRPr="00814DB2">
        <w:t>ՀՀ</w:t>
      </w:r>
      <w:r w:rsidRPr="00814DB2">
        <w:rPr>
          <w:lang w:val="af-ZA"/>
        </w:rPr>
        <w:t xml:space="preserve"> օրենքի </w:t>
      </w:r>
      <w:proofErr w:type="spellStart"/>
      <w:r w:rsidRPr="00814DB2">
        <w:t>պա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հանջ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ներին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համապատասխան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կիրառելով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տե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ղա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կան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ինք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նակա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ռա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վարման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մարմիններից</w:t>
      </w:r>
      <w:proofErr w:type="spellEnd"/>
      <w:r w:rsidRPr="00814DB2">
        <w:rPr>
          <w:lang w:val="af-ZA"/>
        </w:rPr>
        <w:t xml:space="preserve"> (</w:t>
      </w:r>
      <w:proofErr w:type="spellStart"/>
      <w:r w:rsidRPr="00814DB2">
        <w:t>իրենց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իրավա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սու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թյան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շրջա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նակ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ներում</w:t>
      </w:r>
      <w:proofErr w:type="spellEnd"/>
      <w:r w:rsidRPr="00814DB2">
        <w:rPr>
          <w:lang w:val="af-ZA"/>
        </w:rPr>
        <w:t>)</w:t>
      </w:r>
      <w:r w:rsidRPr="00814DB2">
        <w:rPr>
          <w:rFonts w:cs="Times Armenian"/>
          <w:lang w:val="af-ZA"/>
        </w:rPr>
        <w:t xml:space="preserve"> </w:t>
      </w:r>
      <w:proofErr w:type="spellStart"/>
      <w:r w:rsidRPr="00814DB2">
        <w:t>ստացված</w:t>
      </w:r>
      <w:proofErr w:type="spellEnd"/>
      <w:r w:rsidRPr="00814DB2">
        <w:rPr>
          <w:rFonts w:cs="Times Armenian"/>
          <w:lang w:val="af-ZA"/>
        </w:rPr>
        <w:t xml:space="preserve"> </w:t>
      </w:r>
      <w:proofErr w:type="spellStart"/>
      <w:r w:rsidRPr="00814DB2">
        <w:t>տե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ղե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կատ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վությունը</w:t>
      </w:r>
      <w:proofErr w:type="spellEnd"/>
      <w:r w:rsidRPr="00814DB2">
        <w:rPr>
          <w:rFonts w:cs="Times Armenian"/>
          <w:lang w:val="af-ZA"/>
        </w:rPr>
        <w:t xml:space="preserve">, </w:t>
      </w:r>
      <w:proofErr w:type="spellStart"/>
      <w:r w:rsidRPr="00814DB2">
        <w:t>կատարվել</w:t>
      </w:r>
      <w:proofErr w:type="spellEnd"/>
      <w:r w:rsidRPr="00814DB2">
        <w:rPr>
          <w:rFonts w:cs="Times Armenian"/>
          <w:lang w:val="af-ZA"/>
        </w:rPr>
        <w:t xml:space="preserve"> </w:t>
      </w:r>
      <w:proofErr w:type="spellStart"/>
      <w:r w:rsidRPr="00814DB2">
        <w:t>են</w:t>
      </w:r>
      <w:proofErr w:type="spellEnd"/>
      <w:r w:rsidRPr="00814DB2">
        <w:rPr>
          <w:rFonts w:cs="Times Armenian"/>
          <w:lang w:val="af-ZA"/>
        </w:rPr>
        <w:t xml:space="preserve"> </w:t>
      </w:r>
      <w:proofErr w:type="spellStart"/>
      <w:r w:rsidRPr="00814DB2">
        <w:t>համայնքների</w:t>
      </w:r>
      <w:proofErr w:type="spellEnd"/>
      <w:r w:rsidRPr="00814DB2">
        <w:rPr>
          <w:rFonts w:cs="Times Armenian"/>
          <w:lang w:val="af-ZA"/>
        </w:rPr>
        <w:t xml:space="preserve"> 201</w:t>
      </w:r>
      <w:r>
        <w:rPr>
          <w:rFonts w:cs="Times Armenian"/>
          <w:lang w:val="af-ZA"/>
        </w:rPr>
        <w:t>6</w:t>
      </w:r>
      <w:r w:rsidRPr="00814DB2">
        <w:rPr>
          <w:rFonts w:cs="Times Armenian"/>
          <w:lang w:val="af-ZA"/>
        </w:rPr>
        <w:t xml:space="preserve"> </w:t>
      </w:r>
      <w:proofErr w:type="spellStart"/>
      <w:r w:rsidRPr="00814DB2">
        <w:t>թվա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կանի</w:t>
      </w:r>
      <w:proofErr w:type="spellEnd"/>
      <w:r w:rsidRPr="00814DB2">
        <w:rPr>
          <w:rFonts w:cs="Times Armenian"/>
          <w:lang w:val="af-ZA"/>
        </w:rPr>
        <w:t xml:space="preserve"> </w:t>
      </w:r>
      <w:proofErr w:type="spellStart"/>
      <w:r w:rsidRPr="00814DB2">
        <w:t>բյուջեների</w:t>
      </w:r>
      <w:proofErr w:type="spellEnd"/>
      <w:r w:rsidRPr="00814DB2">
        <w:rPr>
          <w:rFonts w:cs="Times Armenian"/>
          <w:lang w:val="af-ZA"/>
        </w:rPr>
        <w:t xml:space="preserve"> </w:t>
      </w:r>
      <w:proofErr w:type="spellStart"/>
      <w:r w:rsidRPr="00814DB2">
        <w:t>եկա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մուտների</w:t>
      </w:r>
      <w:proofErr w:type="spellEnd"/>
      <w:r w:rsidRPr="00814DB2">
        <w:rPr>
          <w:rFonts w:cs="Times Armenian"/>
          <w:lang w:val="af-ZA"/>
        </w:rPr>
        <w:t xml:space="preserve"> </w:t>
      </w:r>
      <w:proofErr w:type="spellStart"/>
      <w:r w:rsidRPr="00814DB2">
        <w:t>կո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րուստների</w:t>
      </w:r>
      <w:proofErr w:type="spellEnd"/>
      <w:r w:rsidRPr="00814DB2">
        <w:rPr>
          <w:rFonts w:cs="Times Armenian"/>
          <w:lang w:val="af-ZA"/>
        </w:rPr>
        <w:t xml:space="preserve"> </w:t>
      </w:r>
      <w:proofErr w:type="spellStart"/>
      <w:r w:rsidRPr="00814DB2">
        <w:t>փոխ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հատուցման</w:t>
      </w:r>
      <w:proofErr w:type="spellEnd"/>
      <w:r w:rsidRPr="00814DB2">
        <w:rPr>
          <w:rFonts w:cs="Times Armenian"/>
          <w:lang w:val="af-ZA"/>
        </w:rPr>
        <w:t xml:space="preserve"> </w:t>
      </w:r>
      <w:proofErr w:type="spellStart"/>
      <w:r w:rsidRPr="00814DB2">
        <w:t>ենթակա</w:t>
      </w:r>
      <w:proofErr w:type="spellEnd"/>
      <w:r w:rsidRPr="00814DB2">
        <w:rPr>
          <w:rFonts w:cs="Times Armenian"/>
          <w:lang w:val="af-ZA"/>
        </w:rPr>
        <w:t xml:space="preserve"> </w:t>
      </w:r>
      <w:proofErr w:type="spellStart"/>
      <w:r w:rsidRPr="00814DB2">
        <w:t>գումար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ների</w:t>
      </w:r>
      <w:proofErr w:type="spellEnd"/>
      <w:r w:rsidRPr="00814DB2">
        <w:rPr>
          <w:rFonts w:cs="Times Armenian"/>
          <w:lang w:val="af-ZA"/>
        </w:rPr>
        <w:t xml:space="preserve"> </w:t>
      </w:r>
      <w:proofErr w:type="spellStart"/>
      <w:r w:rsidRPr="00814DB2">
        <w:t>հաշվարկ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ներ</w:t>
      </w:r>
      <w:proofErr w:type="spellEnd"/>
      <w:r w:rsidRPr="00814DB2">
        <w:rPr>
          <w:rFonts w:cs="Times Armenian"/>
          <w:lang w:val="af-ZA"/>
        </w:rPr>
        <w:t xml:space="preserve">: </w:t>
      </w:r>
      <w:proofErr w:type="spellStart"/>
      <w:r w:rsidRPr="00814DB2">
        <w:t>Արդյուն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քում</w:t>
      </w:r>
      <w:proofErr w:type="spellEnd"/>
      <w:r w:rsidRPr="00814DB2">
        <w:rPr>
          <w:rFonts w:cs="Times Armenian"/>
          <w:lang w:val="af-ZA"/>
        </w:rPr>
        <w:t xml:space="preserve">, </w:t>
      </w:r>
      <w:proofErr w:type="spellStart"/>
      <w:r w:rsidRPr="00814DB2">
        <w:t>հա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մայնք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ների</w:t>
      </w:r>
      <w:proofErr w:type="spellEnd"/>
      <w:r w:rsidRPr="00814DB2">
        <w:rPr>
          <w:rFonts w:cs="Times Armenian"/>
          <w:lang w:val="af-ZA"/>
        </w:rPr>
        <w:t xml:space="preserve"> 201</w:t>
      </w:r>
      <w:r>
        <w:rPr>
          <w:rFonts w:cs="Times Armenian"/>
          <w:lang w:val="af-ZA"/>
        </w:rPr>
        <w:t>6</w:t>
      </w:r>
      <w:r w:rsidRPr="00814DB2">
        <w:rPr>
          <w:rFonts w:cs="Times Armenian"/>
          <w:lang w:val="af-ZA"/>
        </w:rPr>
        <w:t xml:space="preserve"> </w:t>
      </w:r>
      <w:proofErr w:type="spellStart"/>
      <w:r w:rsidRPr="00814DB2">
        <w:t>թվականի</w:t>
      </w:r>
      <w:proofErr w:type="spellEnd"/>
      <w:r w:rsidRPr="00814DB2">
        <w:rPr>
          <w:rFonts w:cs="Times Armenian"/>
          <w:lang w:val="af-ZA"/>
        </w:rPr>
        <w:t xml:space="preserve"> </w:t>
      </w:r>
      <w:proofErr w:type="spellStart"/>
      <w:r w:rsidRPr="00814DB2">
        <w:t>բյուջեների</w:t>
      </w:r>
      <w:proofErr w:type="spellEnd"/>
      <w:r w:rsidRPr="00814DB2">
        <w:rPr>
          <w:rFonts w:cs="Times Armenian"/>
          <w:lang w:val="af-ZA"/>
        </w:rPr>
        <w:t xml:space="preserve"> </w:t>
      </w:r>
      <w:proofErr w:type="spellStart"/>
      <w:r w:rsidRPr="00814DB2">
        <w:t>եկա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մուտ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նե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րի</w:t>
      </w:r>
      <w:proofErr w:type="spellEnd"/>
      <w:r w:rsidRPr="00814DB2">
        <w:rPr>
          <w:rFonts w:cs="Times Armenian"/>
          <w:lang w:val="af-ZA"/>
        </w:rPr>
        <w:t xml:space="preserve"> </w:t>
      </w:r>
      <w:proofErr w:type="spellStart"/>
      <w:r w:rsidRPr="00814DB2">
        <w:t>կորուստ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ների</w:t>
      </w:r>
      <w:proofErr w:type="spellEnd"/>
      <w:r w:rsidRPr="00814DB2">
        <w:rPr>
          <w:rFonts w:cs="Times Armenian"/>
          <w:lang w:val="af-ZA"/>
        </w:rPr>
        <w:t xml:space="preserve"> </w:t>
      </w:r>
      <w:proofErr w:type="spellStart"/>
      <w:r w:rsidRPr="00814DB2">
        <w:t>փոխհա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տուց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ման</w:t>
      </w:r>
      <w:proofErr w:type="spellEnd"/>
      <w:r w:rsidRPr="00814DB2">
        <w:rPr>
          <w:rFonts w:cs="Times Armenian"/>
          <w:lang w:val="af-ZA"/>
        </w:rPr>
        <w:t xml:space="preserve"> </w:t>
      </w:r>
      <w:proofErr w:type="spellStart"/>
      <w:r w:rsidRPr="00814DB2">
        <w:t>են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թա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կա</w:t>
      </w:r>
      <w:proofErr w:type="spellEnd"/>
      <w:r w:rsidRPr="00814DB2">
        <w:rPr>
          <w:rFonts w:cs="Times Armenian"/>
          <w:lang w:val="af-ZA"/>
        </w:rPr>
        <w:t xml:space="preserve"> </w:t>
      </w:r>
      <w:proofErr w:type="spellStart"/>
      <w:r w:rsidRPr="00814DB2">
        <w:t>ընդհա</w:t>
      </w:r>
      <w:proofErr w:type="spellEnd"/>
      <w:r w:rsidRPr="00814DB2">
        <w:rPr>
          <w:lang w:val="af-ZA"/>
        </w:rPr>
        <w:softHyphen/>
      </w:r>
      <w:proofErr w:type="spellStart"/>
      <w:r w:rsidRPr="00814DB2">
        <w:t>նուր</w:t>
      </w:r>
      <w:proofErr w:type="spellEnd"/>
      <w:r w:rsidRPr="00814DB2">
        <w:rPr>
          <w:rFonts w:cs="Times Armenian"/>
          <w:lang w:val="af-ZA"/>
        </w:rPr>
        <w:t xml:space="preserve"> </w:t>
      </w:r>
      <w:proofErr w:type="spellStart"/>
      <w:r w:rsidRPr="00814DB2">
        <w:t>գումարը</w:t>
      </w:r>
      <w:proofErr w:type="spellEnd"/>
      <w:r w:rsidRPr="00814DB2">
        <w:rPr>
          <w:lang w:val="af-ZA"/>
        </w:rPr>
        <w:t xml:space="preserve"> </w:t>
      </w:r>
      <w:proofErr w:type="spellStart"/>
      <w:r w:rsidRPr="00814DB2">
        <w:t>կազմել</w:t>
      </w:r>
      <w:proofErr w:type="spellEnd"/>
      <w:r w:rsidRPr="00814DB2">
        <w:rPr>
          <w:rFonts w:cs="Times Armenian"/>
          <w:lang w:val="af-ZA"/>
        </w:rPr>
        <w:t xml:space="preserve"> </w:t>
      </w:r>
      <w:r w:rsidRPr="00814DB2">
        <w:t>է</w:t>
      </w:r>
      <w:r w:rsidRPr="00814DB2">
        <w:rPr>
          <w:rFonts w:cs="Times Armenian"/>
          <w:lang w:val="af-ZA"/>
        </w:rPr>
        <w:t xml:space="preserve"> </w:t>
      </w:r>
      <w:proofErr w:type="spellStart"/>
      <w:r w:rsidRPr="00814DB2">
        <w:t>շուրջ</w:t>
      </w:r>
      <w:proofErr w:type="spellEnd"/>
      <w:r w:rsidRPr="00814DB2">
        <w:rPr>
          <w:rFonts w:cs="Times Armenian"/>
          <w:lang w:val="af-ZA"/>
        </w:rPr>
        <w:t xml:space="preserve"> </w:t>
      </w:r>
      <w:r w:rsidRPr="000F71D5">
        <w:rPr>
          <w:rFonts w:cs="Times Armenian"/>
        </w:rPr>
        <w:t>67.9</w:t>
      </w:r>
      <w:r w:rsidRPr="00814DB2">
        <w:rPr>
          <w:rFonts w:cs="Times Armenian"/>
        </w:rPr>
        <w:t xml:space="preserve"> </w:t>
      </w:r>
      <w:proofErr w:type="spellStart"/>
      <w:r w:rsidRPr="00814DB2">
        <w:rPr>
          <w:rFonts w:cs="Times Armenian"/>
        </w:rPr>
        <w:t>մլն.դրամ</w:t>
      </w:r>
      <w:proofErr w:type="spellEnd"/>
      <w:r w:rsidRPr="00814DB2">
        <w:rPr>
          <w:rFonts w:cs="Times Armenian"/>
          <w:lang w:val="af-ZA"/>
        </w:rPr>
        <w:t>:</w:t>
      </w:r>
    </w:p>
    <w:p w:rsidR="00515BA3" w:rsidRPr="00EA0D65" w:rsidRDefault="00515BA3">
      <w:pPr>
        <w:rPr>
          <w:lang w:val="af-ZA"/>
        </w:rPr>
      </w:pPr>
    </w:p>
    <w:sectPr w:rsidR="00515BA3" w:rsidRPr="00EA0D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3D0A70"/>
    <w:multiLevelType w:val="hybridMultilevel"/>
    <w:tmpl w:val="3984F492"/>
    <w:lvl w:ilvl="0" w:tplc="33047A92">
      <w:start w:val="1"/>
      <w:numFmt w:val="bullet"/>
      <w:pStyle w:val="Bullet1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F2682400">
      <w:numFmt w:val="bullet"/>
      <w:lvlText w:val="•"/>
      <w:lvlJc w:val="left"/>
      <w:pPr>
        <w:ind w:left="2007" w:hanging="360"/>
      </w:pPr>
      <w:rPr>
        <w:rFonts w:ascii="GHEA Grapalat" w:eastAsia="Times New Roman" w:hAnsi="GHEA Grapalat" w:cs="Arial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FA169BE"/>
    <w:multiLevelType w:val="hybridMultilevel"/>
    <w:tmpl w:val="49C0C6E2"/>
    <w:lvl w:ilvl="0" w:tplc="4056B108">
      <w:start w:val="1"/>
      <w:numFmt w:val="bullet"/>
      <w:pStyle w:val="Bullet2"/>
      <w:lvlText w:val=""/>
      <w:lvlJc w:val="left"/>
      <w:pPr>
        <w:ind w:left="927" w:hanging="360"/>
      </w:pPr>
      <w:rPr>
        <w:rFonts w:ascii="Wingdings" w:hAnsi="Wingdings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D65"/>
    <w:rsid w:val="004A538C"/>
    <w:rsid w:val="00515BA3"/>
    <w:rsid w:val="00EA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E7B28"/>
  <w15:chartTrackingRefBased/>
  <w15:docId w15:val="{EC0690E8-98EE-4475-8C52-1B9BF380E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autoRedefine/>
    <w:qFormat/>
    <w:rsid w:val="00EA0D65"/>
    <w:pPr>
      <w:keepNext/>
      <w:tabs>
        <w:tab w:val="left" w:pos="709"/>
      </w:tabs>
      <w:spacing w:before="240" w:after="0" w:line="360" w:lineRule="auto"/>
      <w:ind w:firstLine="567"/>
      <w:contextualSpacing/>
      <w:jc w:val="center"/>
      <w:outlineLvl w:val="2"/>
    </w:pPr>
    <w:rPr>
      <w:rFonts w:ascii="GHEA Grapalat" w:eastAsia="Times New Roman" w:hAnsi="GHEA Grapalat" w:cs="Sylfaen"/>
      <w:b/>
      <w:bCs/>
      <w:szCs w:val="26"/>
      <w:lang w:val="en-GB"/>
      <w14:textOutline w14:w="9525" w14:cap="rnd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A0D65"/>
    <w:rPr>
      <w:rFonts w:ascii="GHEA Grapalat" w:eastAsia="Times New Roman" w:hAnsi="GHEA Grapalat" w:cs="Sylfaen"/>
      <w:b/>
      <w:bCs/>
      <w:szCs w:val="26"/>
      <w:lang w:val="en-GB"/>
      <w14:textOutline w14:w="9525" w14:cap="rnd" w14:cmpd="sng" w14:algn="ctr">
        <w14:noFill/>
        <w14:prstDash w14:val="solid"/>
        <w14:bevel/>
      </w14:textOutline>
    </w:rPr>
  </w:style>
  <w:style w:type="paragraph" w:styleId="2">
    <w:name w:val="Body Text 2"/>
    <w:aliases w:val="1Text"/>
    <w:basedOn w:val="a"/>
    <w:link w:val="20"/>
    <w:autoRedefine/>
    <w:qFormat/>
    <w:rsid w:val="00EA0D65"/>
    <w:pPr>
      <w:spacing w:after="0" w:line="360" w:lineRule="auto"/>
      <w:ind w:firstLine="567"/>
      <w:contextualSpacing/>
      <w:jc w:val="both"/>
    </w:pPr>
    <w:rPr>
      <w:rFonts w:ascii="GHEA Grapalat" w:eastAsia="Calibri" w:hAnsi="GHEA Grapalat" w:cs="Times New Roman"/>
      <w:szCs w:val="24"/>
      <w:lang w:val="en-US"/>
      <w14:textOutline w14:w="9525" w14:cap="rnd" w14:cmpd="sng" w14:algn="ctr">
        <w14:noFill/>
        <w14:prstDash w14:val="solid"/>
        <w14:bevel/>
      </w14:textOutline>
    </w:rPr>
  </w:style>
  <w:style w:type="character" w:customStyle="1" w:styleId="20">
    <w:name w:val="Основной текст 2 Знак"/>
    <w:aliases w:val="1Text Знак"/>
    <w:basedOn w:val="a0"/>
    <w:link w:val="2"/>
    <w:rsid w:val="00EA0D65"/>
    <w:rPr>
      <w:rFonts w:ascii="GHEA Grapalat" w:eastAsia="Calibri" w:hAnsi="GHEA Grapalat" w:cs="Times New Roman"/>
      <w:szCs w:val="24"/>
      <w:lang w:val="en-US"/>
      <w14:textOutline w14:w="9525" w14:cap="rnd" w14:cmpd="sng" w14:algn="ctr">
        <w14:noFill/>
        <w14:prstDash w14:val="solid"/>
        <w14:bevel/>
      </w14:textOutline>
    </w:rPr>
  </w:style>
  <w:style w:type="paragraph" w:customStyle="1" w:styleId="Bullet1">
    <w:name w:val="Bullet 1"/>
    <w:basedOn w:val="a"/>
    <w:autoRedefine/>
    <w:qFormat/>
    <w:rsid w:val="00EA0D65"/>
    <w:pPr>
      <w:numPr>
        <w:numId w:val="2"/>
      </w:numPr>
      <w:tabs>
        <w:tab w:val="left" w:pos="851"/>
      </w:tabs>
      <w:overflowPunct w:val="0"/>
      <w:autoSpaceDE w:val="0"/>
      <w:autoSpaceDN w:val="0"/>
      <w:adjustRightInd w:val="0"/>
      <w:spacing w:after="0" w:line="360" w:lineRule="auto"/>
      <w:ind w:left="1248" w:hanging="397"/>
      <w:contextualSpacing/>
      <w:jc w:val="both"/>
      <w:textAlignment w:val="baseline"/>
    </w:pPr>
    <w:rPr>
      <w:rFonts w:ascii="GHEA Grapalat" w:eastAsia="Times New Roman" w:hAnsi="GHEA Grapalat" w:cs="Times New Roman"/>
      <w:szCs w:val="20"/>
      <w:lang w:val="en-GB"/>
      <w14:textOutline w14:w="9525" w14:cap="rnd" w14:cmpd="sng" w14:algn="ctr">
        <w14:noFill/>
        <w14:prstDash w14:val="solid"/>
        <w14:bevel/>
      </w14:textOutline>
    </w:rPr>
  </w:style>
  <w:style w:type="paragraph" w:customStyle="1" w:styleId="Bullet2">
    <w:name w:val="Bullet 2"/>
    <w:basedOn w:val="a"/>
    <w:autoRedefine/>
    <w:qFormat/>
    <w:rsid w:val="00EA0D65"/>
    <w:pPr>
      <w:widowControl w:val="0"/>
      <w:numPr>
        <w:numId w:val="1"/>
      </w:numPr>
      <w:tabs>
        <w:tab w:val="left" w:pos="851"/>
        <w:tab w:val="left" w:pos="993"/>
      </w:tabs>
      <w:spacing w:after="0" w:line="360" w:lineRule="auto"/>
      <w:ind w:left="0" w:firstLine="567"/>
      <w:contextualSpacing/>
      <w:jc w:val="both"/>
    </w:pPr>
    <w:rPr>
      <w:rFonts w:ascii="GHEA Grapalat" w:eastAsia="Times New Roman" w:hAnsi="GHEA Grapalat" w:cs="Sylfaen"/>
      <w:lang w:val="hy-AM" w:eastAsia="ru-RU"/>
      <w14:textOutline w14:w="9525" w14:cap="rnd" w14:cmpd="sng" w14:algn="ctr">
        <w14:noFill/>
        <w14:prstDash w14:val="solid"/>
        <w14:bevel/>
      </w14:textOutline>
    </w:rPr>
  </w:style>
  <w:style w:type="character" w:customStyle="1" w:styleId="normaltextrun">
    <w:name w:val="normaltextrun"/>
    <w:rsid w:val="00EA0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Armen Manukyan</dc:creator>
  <cp:keywords/>
  <dc:description/>
  <cp:lastModifiedBy>Armen Manukyan</cp:lastModifiedBy>
  <cp:revision>1</cp:revision>
  <dcterms:created xsi:type="dcterms:W3CDTF">2018-01-29T11:45:00Z</dcterms:created>
  <dcterms:modified xsi:type="dcterms:W3CDTF">2018-01-29T12:03:00Z</dcterms:modified>
</cp:coreProperties>
</file>